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3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90"/>
        <w:gridCol w:w="1167"/>
        <w:gridCol w:w="1064"/>
        <w:gridCol w:w="13"/>
        <w:gridCol w:w="1405"/>
        <w:gridCol w:w="37"/>
        <w:gridCol w:w="813"/>
        <w:gridCol w:w="38"/>
        <w:gridCol w:w="8467"/>
        <w:gridCol w:w="26"/>
      </w:tblGrid>
      <w:tr>
        <w:trPr>
          <w:gridAfter w:val="1"/>
          <w:wAfter w:w="26" w:type="dxa"/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321" w:type="dxa"/>
            <w:gridSpan w:val="3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1418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5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67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>
        <w:tc>
          <w:tcPr>
            <w:tcW w:w="116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167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077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10.09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13.09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13.09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blue"/>
              </w:rPr>
              <w:t xml:space="preserve">Тест на повторення </w:t>
            </w: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highlight w:val="blue"/>
              </w:rPr>
              <w:t>https://docs.google.com/forms/d/e/1FAIpQLScQdI7lNBT_kyjlzgpwiwyYctBbtvpWeejGHIJRu3V2JVzMhg</w:t>
            </w: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highlight w:val="black"/>
              </w:rPr>
              <w:t>/</w:t>
            </w: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highlight w:val="blue"/>
              </w:rPr>
              <w:t>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28.09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28.09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67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ЛК04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Моделі надійності в програмної інженерії</w:t>
            </w:r>
          </w:p>
        </w:tc>
      </w:tr>
      <w:tr>
        <w:trPr>
          <w:trHeight w:val="376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08.10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08.10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ЛК05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>
        <w:tc>
          <w:tcPr>
            <w:tcW w:w="1167" w:type="dxa"/>
            <w:shd w:val="clear" w:color="auto" w:fill="FFC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C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C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ЛР01-1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ЯкістьПЗ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>-Тестування Тест по лекціях №№1-4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https://docs.google.com/forms/d/e/1FAIpQLScpsh_L-i1FIVM-JbSKGqwyxafuVeQtleLJR8F74MWMfJPr6w/viewform?usp=sf_link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перевірки правильності програмних систем.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ЛР04</w:t>
            </w: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до Теми 1. https://docs.google.com/forms/d/e/1FAIpQLSetqfVxCL_nx0FgwgDYbfNQKrLp7TwcWaVmbSTVGNzWW-nNPQ/viewform?usp=sf_link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ЛК07</w:t>
            </w: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вимог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ЛК08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ЛР05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ЛК09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Процеси управління якістю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ЛР06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ЛК10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 https://docs.google.com/forms/d/e/1FAIpQLSelMCOmjk7S7IkCUd3KyXo3zShaPg9c6XqmmxhY64m1u53WOg/viewform?usp=sf_link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C2D69B" w:themeFill="accent3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Базова термінологія. Інфраструктура перевірки правильності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Дефекти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ЛР08-1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Підготовка плану тестування  вимог до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>
              <w:t xml:space="preserve"> (Якість ПЗ-Тестування Тест по розділу 3)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https://docs.google.com/forms/d/e/1FAIpQLSds_dZf4pJY_mc2RbU8k_klZwolGpxh7UiSC6aydLmKmpzMLw/viewform?usp=sf_link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4"/>
              </w:rPr>
              <w:t>Тестова документація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ЛР08-2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 Розроблення плану тестування вимог до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ЛР08-3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4"/>
              </w:rPr>
              <w:t>Тест-дизайн. Тест-кейси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 Розроблення форми фіксації дефектів та інструкції до неї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t>Тестове покриття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ЛР09-4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t>Розподіл метрик тестування по рівнях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t>Тестова документація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ЛР10-1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Підготовка тестів для перевірки ПЗ – перевірка виконання нефункціональних вимог</w:t>
            </w:r>
          </w:p>
        </w:tc>
      </w:tr>
      <w:tr>
        <w:trPr>
          <w:trHeight w:val="277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ЛР10-2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Підготовка тестів "білого ящика" для перевірки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Мобільне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</w:pPr>
            <w:r>
              <w:t>Підготовка тестів для перевірки ПЗ – перевірка інтерфейсу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  <w:rPr>
                <w:strike/>
              </w:rPr>
            </w:pPr>
            <w:r>
              <w:rPr>
                <w:strike/>
              </w:rPr>
              <w:t>Розроблення програми приймальних випробувань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iCs/>
                <w:color w:val="000000"/>
                <w:sz w:val="24"/>
              </w:rPr>
              <w:t>Особливості тестування веб-додатків</w:t>
            </w:r>
            <w:r>
              <w:rPr>
                <w:sz w:val="24"/>
              </w:rPr>
              <w:t xml:space="preserve"> , ігрових 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>
              <w:rPr>
                <w:strike/>
              </w:rPr>
              <w:t>Розроблення плану проведення приймальних випробувань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Cs/>
              </w:rPr>
              <w:t xml:space="preserve">Планування тестування </w:t>
            </w:r>
            <w:proofErr w:type="spellStart"/>
            <w:r>
              <w:rPr>
                <w:bCs/>
              </w:rPr>
              <w:t>Web</w:t>
            </w:r>
            <w:proofErr w:type="spellEnd"/>
            <w:r>
              <w:rPr>
                <w:bCs/>
              </w:rPr>
              <w:t>-Додатків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2</w:t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https://docs.google.com/forms/d/e/1FAIpQLSfKizCSrNd1NZDXEJRG1gABZsBa-fHVLkQ3letqADsbAalj-Q/viewform?usp=sf_link.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Багтрекінг</w:t>
            </w:r>
            <w:proofErr w:type="spellEnd"/>
            <w:r>
              <w:t>. Інструменти для автоматизації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</w:pPr>
            <w:r>
              <w:t xml:space="preserve">Формування тестів </w:t>
            </w:r>
            <w:proofErr w:type="spellStart"/>
            <w:r>
              <w:rPr>
                <w:bCs/>
              </w:rPr>
              <w:t>Web</w:t>
            </w:r>
            <w:proofErr w:type="spellEnd"/>
            <w:r>
              <w:rPr>
                <w:bCs/>
              </w:rPr>
              <w:t>-Додатків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E36C0A" w:themeFill="accent6" w:themeFillShade="BF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</w:pPr>
            <w:r>
              <w:t>Менеджмент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en-US"/>
              </w:rPr>
              <w:t>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https://docs.google.com/forms/d/e/1FAIpQLSfaBKt8c9Bhvqqd3OSGz9kO6srhWz1abovEr3fG0Y5BzjgvlA/viewform?usp=sf_link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D12393-4650-40EF-882F-23C96FF9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2829</Words>
  <Characters>1613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10</cp:revision>
  <cp:lastPrinted>2021-01-25T19:42:00Z</cp:lastPrinted>
  <dcterms:created xsi:type="dcterms:W3CDTF">2024-09-03T11:27:00Z</dcterms:created>
  <dcterms:modified xsi:type="dcterms:W3CDTF">2024-10-07T16:22:00Z</dcterms:modified>
</cp:coreProperties>
</file>