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077"/>
        <w:gridCol w:w="1442"/>
        <w:gridCol w:w="851"/>
        <w:gridCol w:w="8493"/>
      </w:tblGrid>
      <w:tr>
        <w:trPr>
          <w:trHeight w:val="20"/>
        </w:trPr>
        <w:tc>
          <w:tcPr>
            <w:tcW w:w="23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rPr>
          <w:trHeight w:val="66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ind w:left="143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  <w:bookmarkStart w:id="0" w:name="_GoBack"/>
            <w:bookmarkEnd w:id="0"/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Розроблення плану тестування вимог до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Тест-дизайн. Тест-кейси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Тестове покриття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"білого ящика" для перевірки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Мобільне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Підготовка тестів для перевірки ПЗ – перевірка інтерфейсу користувача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trike/>
                <w:sz w:val="28"/>
                <w:szCs w:val="28"/>
                <w:highlight w:val="yellow"/>
              </w:rPr>
            </w:pPr>
            <w:r>
              <w:rPr>
                <w:strike/>
                <w:sz w:val="28"/>
                <w:szCs w:val="28"/>
                <w:highlight w:val="yellow"/>
              </w:rPr>
              <w:t>Розроблення програми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highlight w:val="yellow"/>
              </w:rPr>
              <w:t>Особливості тестування веб-додатків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, ігрових 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</w:rPr>
              <w:t>Розроблення плану проведення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 xml:space="preserve">Планування тестування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Інструменти управління тестуванням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Багтрекінг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 Інструменти для автоматизації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Формування тестів </w:t>
            </w:r>
            <w:proofErr w:type="spellStart"/>
            <w:r>
              <w:rPr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Менеджмент тестування</w:t>
            </w:r>
          </w:p>
        </w:tc>
      </w:tr>
      <w:tr>
        <w:trPr>
          <w:trHeight w:val="22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</w:tbl>
    <w:p/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14217-FE91-4702-81EB-CEDC9EF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9</cp:revision>
  <dcterms:created xsi:type="dcterms:W3CDTF">2025-02-18T18:45:00Z</dcterms:created>
  <dcterms:modified xsi:type="dcterms:W3CDTF">2025-03-08T15:49:00Z</dcterms:modified>
</cp:coreProperties>
</file>