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zd1ku5d9irc" w:id="0"/>
      <w:bookmarkEnd w:id="0"/>
      <w:r w:rsidDel="00000000" w:rsidR="00000000" w:rsidRPr="00000000">
        <w:rPr>
          <w:rtl w:val="0"/>
        </w:rPr>
        <w:t xml:space="preserve">Escape Room GDD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ul03ywt8zce1" w:id="1"/>
      <w:bookmarkEnd w:id="1"/>
      <w:r w:rsidDel="00000000" w:rsidR="00000000" w:rsidRPr="00000000">
        <w:rPr>
          <w:rtl w:val="0"/>
        </w:rPr>
        <w:t xml:space="preserve">Document History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16-03-2022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17-03-2022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MDA, USP, Theme and Mood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7ui5nv9hxktx" w:id="2"/>
      <w:bookmarkEnd w:id="2"/>
      <w:r w:rsidDel="00000000" w:rsidR="00000000" w:rsidRPr="00000000">
        <w:rPr>
          <w:rtl w:val="0"/>
        </w:rPr>
        <w:t xml:space="preserve">General Overview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7185"/>
        <w:tblGridChange w:id="0">
          <w:tblGrid>
            <w:gridCol w:w="217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Educational 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(Practice)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make teaching interactive through digital gaming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Target Audience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16 - 20 year olds students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i82urquw03wu" w:id="3"/>
      <w:bookmarkEnd w:id="3"/>
      <w:r w:rsidDel="00000000" w:rsidR="00000000" w:rsidRPr="00000000">
        <w:rPr>
          <w:rtl w:val="0"/>
        </w:rPr>
        <w:t xml:space="preserve">Elevator Pitch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A 2D, quiz-based, escape room education game that has adaptive visuals and puzzles and can be played on the internet by multiple people using their phones or laptops.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f17dtsshne6m" w:id="4"/>
      <w:bookmarkEnd w:id="4"/>
      <w:r w:rsidDel="00000000" w:rsidR="00000000" w:rsidRPr="00000000">
        <w:rPr>
          <w:rtl w:val="0"/>
        </w:rPr>
        <w:t xml:space="preserve">Game Summary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An adaptive escape room game where it is integrated with a management tool so that teachers can input questions and the game’s visuals and puzzles change accordingly. Once a room is created, a room code is generated and students can use the code to join the game and solve the puzzles/challenges that were laid by the teacher by working together.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2wtthkpc1cp3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albjdniwmh9m" w:id="6"/>
      <w:bookmarkEnd w:id="6"/>
      <w:r w:rsidDel="00000000" w:rsidR="00000000" w:rsidRPr="00000000">
        <w:rPr>
          <w:rtl w:val="0"/>
        </w:rPr>
        <w:t xml:space="preserve">Play Session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962025</wp:posOffset>
            </wp:positionH>
            <wp:positionV relativeFrom="paragraph">
              <wp:posOffset>197514</wp:posOffset>
            </wp:positionV>
            <wp:extent cx="4014788" cy="609295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6092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tw1gznxmghp7" w:id="7"/>
      <w:bookmarkEnd w:id="7"/>
      <w:r w:rsidDel="00000000" w:rsidR="00000000" w:rsidRPr="00000000">
        <w:rPr>
          <w:rtl w:val="0"/>
        </w:rPr>
        <w:t xml:space="preserve">MDA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926e36kfdfj" w:id="8"/>
      <w:bookmarkEnd w:id="8"/>
      <w:r w:rsidDel="00000000" w:rsidR="00000000" w:rsidRPr="00000000">
        <w:rPr>
          <w:rtl w:val="0"/>
        </w:rPr>
        <w:t xml:space="preserve">Mechanics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Adaptive puzzle/challenges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Adaptive visuals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Choice puzzles/challenges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Quiz-based puzzles/challenges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Drag-and-drop puzzle system/Card-based puzzle system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 Code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Highscores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Multiplayer system (up to 4 people)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243u948ppc2u" w:id="9"/>
      <w:bookmarkEnd w:id="9"/>
      <w:r w:rsidDel="00000000" w:rsidR="00000000" w:rsidRPr="00000000">
        <w:rPr>
          <w:rtl w:val="0"/>
        </w:rPr>
        <w:t xml:space="preserve">Dynamics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level/room adapts based on the input given by the teachers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Puzzles are solved by clicking and dragging at objects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can play the same room by sharing room code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performance are judged based on the scores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5egxg8pijnbk" w:id="10"/>
      <w:bookmarkEnd w:id="10"/>
      <w:r w:rsidDel="00000000" w:rsidR="00000000" w:rsidRPr="00000000">
        <w:rPr>
          <w:rtl w:val="0"/>
        </w:rPr>
        <w:t xml:space="preserve">Aesthetics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Adaptability means that a room can be used for multiple educations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Multiplayers allows students to work together finishing a room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can be judged easily by the score system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gqqhamagyzpw" w:id="11"/>
      <w:bookmarkEnd w:id="11"/>
      <w:r w:rsidDel="00000000" w:rsidR="00000000" w:rsidRPr="00000000">
        <w:rPr>
          <w:rtl w:val="0"/>
        </w:rPr>
        <w:t xml:space="preserve">USP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Digital Escape Room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Adaptive Puzzles/Challenges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Playable on handheld devices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players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88qiob361v8m" w:id="12"/>
      <w:bookmarkEnd w:id="12"/>
      <w:r w:rsidDel="00000000" w:rsidR="00000000" w:rsidRPr="00000000">
        <w:rPr>
          <w:rtl w:val="0"/>
        </w:rPr>
        <w:t xml:space="preserve">Theme and Mood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Theme: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ROC Tilburg: The visuals and colors will follow the branding guide from ROC Tilburg in addition to one more color (Yellow most likely) to create better contrast.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Mood: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Challenging: Challenges the students to work outside of the box to solve the room together.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