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b w:val="1"/>
          <w:rtl w:val="0"/>
        </w:rPr>
        <w:t xml:space="preserve">Trigger:</w:t>
      </w:r>
      <w:r w:rsidDel="00000000" w:rsidR="00000000" w:rsidRPr="00000000">
        <w:rPr>
          <w:rtl w:val="0"/>
        </w:rPr>
        <w:t xml:space="preserve"> een gebeurtenis waardoor de flow in werking word gezet. (email ontvangen, tweet gepost)</w:t>
        <w:br w:type="textWrapping"/>
      </w:r>
      <w:r w:rsidDel="00000000" w:rsidR="00000000" w:rsidRPr="00000000">
        <w:rPr>
          <w:b w:val="1"/>
          <w:rtl w:val="0"/>
        </w:rPr>
        <w:t xml:space="preserve">Action:</w:t>
      </w:r>
      <w:r w:rsidDel="00000000" w:rsidR="00000000" w:rsidRPr="00000000">
        <w:rPr>
          <w:rtl w:val="0"/>
        </w:rPr>
        <w:t xml:space="preserve"> een actie die word aangeroepen wanneer de trigger van toepassing is.</w:t>
        <w:br w:type="textWrapping"/>
      </w:r>
      <w:r w:rsidDel="00000000" w:rsidR="00000000" w:rsidRPr="00000000">
        <w:rPr>
          <w:b w:val="1"/>
          <w:rtl w:val="0"/>
        </w:rPr>
        <w:t xml:space="preserve">Connector: </w:t>
      </w:r>
      <w:r w:rsidDel="00000000" w:rsidR="00000000" w:rsidRPr="00000000">
        <w:rPr>
          <w:rtl w:val="0"/>
        </w:rPr>
        <w:t xml:space="preserve">Apps die gebruikt worden voor de triggers en actions</w:t>
        <w:br w:type="textWrapping"/>
      </w:r>
      <w:r w:rsidDel="00000000" w:rsidR="00000000" w:rsidRPr="00000000">
        <w:rPr>
          <w:b w:val="1"/>
          <w:rtl w:val="0"/>
        </w:rPr>
        <w:t xml:space="preserve">Notificaties:</w:t>
      </w:r>
      <w:r w:rsidDel="00000000" w:rsidR="00000000" w:rsidRPr="00000000">
        <w:rPr>
          <w:rtl w:val="0"/>
        </w:rPr>
        <w:t xml:space="preserve"> Als je toestel het toelaat voor notificatie moet de flow app geïnstalleerd om te laten   werken.</w:t>
        <w:br w:type="textWrapping"/>
      </w:r>
      <w:r w:rsidDel="00000000" w:rsidR="00000000" w:rsidRPr="00000000">
        <w:rPr>
          <w:b w:val="1"/>
          <w:rtl w:val="0"/>
        </w:rPr>
        <w:t xml:space="preserve">Recurrence</w:t>
      </w:r>
      <w:r w:rsidDel="00000000" w:rsidR="00000000" w:rsidRPr="00000000">
        <w:rPr>
          <w:rtl w:val="0"/>
        </w:rPr>
        <w:t xml:space="preserve">: Dit is een trigger die word aangeroepen om een bepaalde tijd of op een bepaalde dag.</w:t>
        <w:br w:type="textWrapping"/>
      </w:r>
      <w:r w:rsidDel="00000000" w:rsidR="00000000" w:rsidRPr="00000000">
        <w:rPr>
          <w:b w:val="1"/>
          <w:rtl w:val="0"/>
        </w:rPr>
        <w:t xml:space="preserve">Environments</w:t>
      </w:r>
      <w:r w:rsidDel="00000000" w:rsidR="00000000" w:rsidRPr="00000000">
        <w:rPr>
          <w:rtl w:val="0"/>
        </w:rPr>
        <w:t xml:space="preserve">: Een Environments is een virtuele ruimte die wordt gebruikt om apps, stromen en zakelijke gegevens op te slaan. Apps die gemaakt worden in een Environments zijn geolocated dus alle apps en data ook.</w:t>
        <w:br w:type="textWrapping"/>
      </w:r>
      <w:r w:rsidDel="00000000" w:rsidR="00000000" w:rsidRPr="00000000">
        <w:rPr>
          <w:b w:val="1"/>
          <w:rtl w:val="0"/>
        </w:rPr>
        <w:t xml:space="preserve">Environments Admin: </w:t>
      </w:r>
      <w:r w:rsidDel="00000000" w:rsidR="00000000" w:rsidRPr="00000000">
        <w:rPr>
          <w:rtl w:val="0"/>
        </w:rPr>
        <w:t xml:space="preserve">Je kan als admin data loss prevention policies creëren , gebruikers toevoegen, nieuwe db maken etc. </w:t>
        <w:br w:type="textWrapping"/>
      </w:r>
      <w:r w:rsidDel="00000000" w:rsidR="00000000" w:rsidRPr="00000000">
        <w:rPr>
          <w:b w:val="1"/>
          <w:rtl w:val="0"/>
        </w:rPr>
        <w:t xml:space="preserve">Environments Maker: </w:t>
      </w:r>
      <w:r w:rsidDel="00000000" w:rsidR="00000000" w:rsidRPr="00000000">
        <w:rPr>
          <w:rtl w:val="0"/>
        </w:rPr>
        <w:t xml:space="preserve">Je kan als Maker flows en power apps maken binnen de aangemaakte environment.</w:t>
        <w:br w:type="textWrapping"/>
      </w:r>
      <w:r w:rsidDel="00000000" w:rsidR="00000000" w:rsidRPr="00000000">
        <w:rPr>
          <w:b w:val="1"/>
          <w:rtl w:val="0"/>
        </w:rPr>
        <w:t xml:space="preserve">data loss prevention: </w:t>
      </w:r>
      <w:r w:rsidDel="00000000" w:rsidR="00000000" w:rsidRPr="00000000">
        <w:rPr>
          <w:rtl w:val="0"/>
        </w:rPr>
        <w:t xml:space="preserve">DLP-beleid om het delen van gegevens tussen services te beheren.</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c>
          <w:tcPr/>
          <w:p w:rsidR="00000000" w:rsidDel="00000000" w:rsidP="00000000" w:rsidRDefault="00000000" w:rsidRPr="00000000" w14:paraId="00000001">
            <w:pPr>
              <w:contextualSpacing w:val="0"/>
              <w:rPr/>
            </w:pPr>
            <w:r w:rsidDel="00000000" w:rsidR="00000000" w:rsidRPr="00000000">
              <w:rPr>
                <w:rtl w:val="0"/>
              </w:rPr>
              <w:t xml:space="preserve">Create Button Flow</w:t>
            </w:r>
          </w:p>
        </w:tc>
        <w:tc>
          <w:tcPr/>
          <w:p w:rsidR="00000000" w:rsidDel="00000000" w:rsidP="00000000" w:rsidRDefault="00000000" w:rsidRPr="00000000" w14:paraId="00000002">
            <w:pPr>
              <w:contextualSpacing w:val="0"/>
              <w:rPr/>
            </w:pPr>
            <w:hyperlink r:id="rId6">
              <w:r w:rsidDel="00000000" w:rsidR="00000000" w:rsidRPr="00000000">
                <w:rPr>
                  <w:color w:val="0563c1"/>
                  <w:u w:val="single"/>
                  <w:rtl w:val="0"/>
                </w:rPr>
                <w:t xml:space="preserve">https://docs.microsoft.com/en-us/flow/guided-learning/build-flows?tutorial-step=1</w:t>
              </w:r>
            </w:hyperlink>
            <w:r w:rsidDel="00000000" w:rsidR="00000000" w:rsidRPr="00000000">
              <w:rPr>
                <w:rtl w:val="0"/>
              </w:rPr>
              <w:t xml:space="preserve"> </w:t>
            </w:r>
          </w:p>
        </w:tc>
      </w:tr>
      <w:tr>
        <w:tc>
          <w:tcPr/>
          <w:p w:rsidR="00000000" w:rsidDel="00000000" w:rsidP="00000000" w:rsidRDefault="00000000" w:rsidRPr="00000000" w14:paraId="00000003">
            <w:pPr>
              <w:contextualSpacing w:val="0"/>
              <w:rPr/>
            </w:pPr>
            <w:r w:rsidDel="00000000" w:rsidR="00000000" w:rsidRPr="00000000">
              <w:rPr>
                <w:rtl w:val="0"/>
              </w:rPr>
              <w:t xml:space="preserve">Get notifications</w:t>
            </w:r>
          </w:p>
        </w:tc>
        <w:tc>
          <w:tcPr/>
          <w:p w:rsidR="00000000" w:rsidDel="00000000" w:rsidP="00000000" w:rsidRDefault="00000000" w:rsidRPr="00000000" w14:paraId="00000004">
            <w:pPr>
              <w:contextualSpacing w:val="0"/>
              <w:rPr/>
            </w:pPr>
            <w:hyperlink r:id="rId7">
              <w:r w:rsidDel="00000000" w:rsidR="00000000" w:rsidRPr="00000000">
                <w:rPr>
                  <w:color w:val="0563c1"/>
                  <w:u w:val="single"/>
                  <w:rtl w:val="0"/>
                </w:rPr>
                <w:t xml:space="preserve">https://docs.microsoft.com/en-us/flow/guided-learning/build-flows?tutorial-step=2</w:t>
              </w:r>
            </w:hyperlink>
            <w:r w:rsidDel="00000000" w:rsidR="00000000" w:rsidRPr="00000000">
              <w:rPr>
                <w:rtl w:val="0"/>
              </w:rPr>
              <w:t xml:space="preserve"> </w:t>
            </w:r>
          </w:p>
        </w:tc>
      </w:tr>
      <w:tr>
        <w:tc>
          <w:tcPr/>
          <w:p w:rsidR="00000000" w:rsidDel="00000000" w:rsidP="00000000" w:rsidRDefault="00000000" w:rsidRPr="00000000" w14:paraId="00000005">
            <w:pPr>
              <w:contextualSpacing w:val="0"/>
              <w:rPr/>
            </w:pPr>
            <w:r w:rsidDel="00000000" w:rsidR="00000000" w:rsidRPr="00000000">
              <w:rPr>
                <w:rtl w:val="0"/>
              </w:rPr>
              <w:t xml:space="preserve">Copy Files</w:t>
            </w:r>
          </w:p>
        </w:tc>
        <w:tc>
          <w:tcPr/>
          <w:p w:rsidR="00000000" w:rsidDel="00000000" w:rsidP="00000000" w:rsidRDefault="00000000" w:rsidRPr="00000000" w14:paraId="00000006">
            <w:pPr>
              <w:contextualSpacing w:val="0"/>
              <w:rPr/>
            </w:pPr>
            <w:hyperlink r:id="rId8">
              <w:r w:rsidDel="00000000" w:rsidR="00000000" w:rsidRPr="00000000">
                <w:rPr>
                  <w:color w:val="0563c1"/>
                  <w:u w:val="single"/>
                  <w:rtl w:val="0"/>
                </w:rPr>
                <w:t xml:space="preserve">https://docs.microsoft.com/en-us/flow/guided-learning/build-flows?tutorial-step=3</w:t>
              </w:r>
            </w:hyperlink>
            <w:r w:rsidDel="00000000" w:rsidR="00000000" w:rsidRPr="00000000">
              <w:rPr>
                <w:rtl w:val="0"/>
              </w:rPr>
              <w:t xml:space="preserve"> </w:t>
            </w:r>
          </w:p>
        </w:tc>
      </w:tr>
      <w:tr>
        <w:tc>
          <w:tcPr/>
          <w:p w:rsidR="00000000" w:rsidDel="00000000" w:rsidP="00000000" w:rsidRDefault="00000000" w:rsidRPr="00000000" w14:paraId="00000007">
            <w:pPr>
              <w:contextualSpacing w:val="0"/>
              <w:rPr/>
            </w:pPr>
            <w:r w:rsidDel="00000000" w:rsidR="00000000" w:rsidRPr="00000000">
              <w:rPr>
                <w:rtl w:val="0"/>
              </w:rPr>
              <w:t xml:space="preserve">Collect Data</w:t>
            </w:r>
          </w:p>
        </w:tc>
        <w:tc>
          <w:tcPr/>
          <w:p w:rsidR="00000000" w:rsidDel="00000000" w:rsidP="00000000" w:rsidRDefault="00000000" w:rsidRPr="00000000" w14:paraId="00000008">
            <w:pPr>
              <w:contextualSpacing w:val="0"/>
              <w:rPr/>
            </w:pPr>
            <w:hyperlink r:id="rId9">
              <w:r w:rsidDel="00000000" w:rsidR="00000000" w:rsidRPr="00000000">
                <w:rPr>
                  <w:color w:val="0563c1"/>
                  <w:u w:val="single"/>
                  <w:rtl w:val="0"/>
                </w:rPr>
                <w:t xml:space="preserve">https://docs.microsoft.com/en-us/flow/guided-learning/build-flows?tutorial-step=4</w:t>
              </w:r>
            </w:hyperlink>
            <w:r w:rsidDel="00000000" w:rsidR="00000000" w:rsidRPr="00000000">
              <w:rPr>
                <w:rtl w:val="0"/>
              </w:rPr>
              <w:t xml:space="preserve"> </w:t>
            </w:r>
          </w:p>
        </w:tc>
      </w:tr>
      <w:tr>
        <w:tc>
          <w:tcPr/>
          <w:p w:rsidR="00000000" w:rsidDel="00000000" w:rsidP="00000000" w:rsidRDefault="00000000" w:rsidRPr="00000000" w14:paraId="00000009">
            <w:pPr>
              <w:contextualSpacing w:val="0"/>
              <w:rPr/>
            </w:pPr>
            <w:r w:rsidDel="00000000" w:rsidR="00000000" w:rsidRPr="00000000">
              <w:rPr>
                <w:rtl w:val="0"/>
              </w:rPr>
              <w:t xml:space="preserve">Environments</w:t>
            </w:r>
          </w:p>
        </w:tc>
        <w:tc>
          <w:tcPr/>
          <w:p w:rsidR="00000000" w:rsidDel="00000000" w:rsidP="00000000" w:rsidRDefault="00000000" w:rsidRPr="00000000" w14:paraId="0000000A">
            <w:pPr>
              <w:contextualSpacing w:val="0"/>
              <w:rPr/>
            </w:pPr>
            <w:hyperlink r:id="rId10">
              <w:r w:rsidDel="00000000" w:rsidR="00000000" w:rsidRPr="00000000">
                <w:rPr>
                  <w:color w:val="0563c1"/>
                  <w:u w:val="single"/>
                  <w:rtl w:val="0"/>
                </w:rPr>
                <w:t xml:space="preserve">https://docs.microsoft.com/en-us/flow/guided-learning/administer-flows?tutorial-step=1</w:t>
              </w:r>
            </w:hyperlink>
            <w:r w:rsidDel="00000000" w:rsidR="00000000" w:rsidRPr="00000000">
              <w:rPr>
                <w:rtl w:val="0"/>
              </w:rPr>
              <w:t xml:space="preserve"> </w:t>
            </w:r>
          </w:p>
        </w:tc>
      </w:tr>
      <w:tr>
        <w:tc>
          <w:tcPr/>
          <w:p w:rsidR="00000000" w:rsidDel="00000000" w:rsidP="00000000" w:rsidRDefault="00000000" w:rsidRPr="00000000" w14:paraId="0000000B">
            <w:pPr>
              <w:contextualSpacing w:val="0"/>
              <w:rPr/>
            </w:pPr>
            <w:r w:rsidDel="00000000" w:rsidR="00000000" w:rsidRPr="00000000">
              <w:rPr>
                <w:rtl w:val="0"/>
              </w:rPr>
              <w:t xml:space="preserve">DLP</w:t>
            </w:r>
          </w:p>
        </w:tc>
        <w:tc>
          <w:tcPr/>
          <w:p w:rsidR="00000000" w:rsidDel="00000000" w:rsidP="00000000" w:rsidRDefault="00000000" w:rsidRPr="00000000" w14:paraId="0000000C">
            <w:pPr>
              <w:contextualSpacing w:val="0"/>
              <w:rPr/>
            </w:pPr>
            <w:hyperlink r:id="rId11">
              <w:r w:rsidDel="00000000" w:rsidR="00000000" w:rsidRPr="00000000">
                <w:rPr>
                  <w:color w:val="0563c1"/>
                  <w:u w:val="single"/>
                  <w:rtl w:val="0"/>
                </w:rPr>
                <w:t xml:space="preserve">https://docs.microsoft.com/en-us/flow/guided-learning/administer-flows?tutorial-step=2</w:t>
              </w:r>
            </w:hyperlink>
            <w:r w:rsidDel="00000000" w:rsidR="00000000" w:rsidRPr="00000000">
              <w:rPr>
                <w:rtl w:val="0"/>
              </w:rPr>
              <w:t xml:space="preserve"> </w:t>
            </w:r>
          </w:p>
        </w:tc>
      </w:tr>
      <w:tr>
        <w:tc>
          <w:tcPr/>
          <w:p w:rsidR="00000000" w:rsidDel="00000000" w:rsidP="00000000" w:rsidRDefault="00000000" w:rsidRPr="00000000" w14:paraId="0000000D">
            <w:pPr>
              <w:contextualSpacing w:val="0"/>
              <w:rPr/>
            </w:pPr>
            <w:r w:rsidDel="00000000" w:rsidR="00000000" w:rsidRPr="00000000">
              <w:rPr>
                <w:rtl w:val="0"/>
              </w:rPr>
              <w:t xml:space="preserve">Expressions </w:t>
            </w:r>
          </w:p>
        </w:tc>
        <w:tc>
          <w:tcPr/>
          <w:p w:rsidR="00000000" w:rsidDel="00000000" w:rsidP="00000000" w:rsidRDefault="00000000" w:rsidRPr="00000000" w14:paraId="0000000E">
            <w:pPr>
              <w:contextualSpacing w:val="0"/>
              <w:rPr/>
            </w:pPr>
            <w:hyperlink r:id="rId12">
              <w:r w:rsidDel="00000000" w:rsidR="00000000" w:rsidRPr="00000000">
                <w:rPr>
                  <w:color w:val="0563c1"/>
                  <w:u w:val="single"/>
                  <w:rtl w:val="0"/>
                </w:rPr>
                <w:t xml:space="preserve">https://docs.microsoft.com/en-us/flow/use-expressions-in-conditions</w:t>
              </w:r>
            </w:hyperlink>
            <w:r w:rsidDel="00000000" w:rsidR="00000000" w:rsidRPr="00000000">
              <w:rPr>
                <w:rtl w:val="0"/>
              </w:rPr>
              <w:t xml:space="preserve"> </w:t>
            </w:r>
          </w:p>
        </w:tc>
      </w:tr>
      <w:tr>
        <w:tc>
          <w:tcPr/>
          <w:p w:rsidR="00000000" w:rsidDel="00000000" w:rsidP="00000000" w:rsidRDefault="00000000" w:rsidRPr="00000000" w14:paraId="0000000F">
            <w:pPr>
              <w:contextualSpacing w:val="0"/>
              <w:rPr/>
            </w:pPr>
            <w:r w:rsidDel="00000000" w:rsidR="00000000" w:rsidRPr="00000000">
              <w:rPr>
                <w:rtl w:val="0"/>
              </w:rPr>
              <w:t xml:space="preserve">RestAPI</w:t>
            </w:r>
          </w:p>
        </w:tc>
        <w:tc>
          <w:tcPr/>
          <w:p w:rsidR="00000000" w:rsidDel="00000000" w:rsidP="00000000" w:rsidRDefault="00000000" w:rsidRPr="00000000" w14:paraId="00000010">
            <w:pPr>
              <w:contextualSpacing w:val="0"/>
              <w:rPr/>
            </w:pPr>
            <w:hyperlink r:id="rId13">
              <w:r w:rsidDel="00000000" w:rsidR="00000000" w:rsidRPr="00000000">
                <w:rPr>
                  <w:color w:val="0563c1"/>
                  <w:u w:val="single"/>
                  <w:rtl w:val="0"/>
                </w:rPr>
                <w:t xml:space="preserve">https://flow.microsoft.com/nl-nl/blog/call-flow-restapi/</w:t>
              </w:r>
            </w:hyperlink>
            <w:r w:rsidDel="00000000" w:rsidR="00000000" w:rsidRPr="00000000">
              <w:rPr>
                <w:rtl w:val="0"/>
              </w:rPr>
              <w:t xml:space="preserve"> </w:t>
            </w:r>
          </w:p>
        </w:tc>
      </w:tr>
      <w:tr>
        <w:tc>
          <w:tcPr/>
          <w:p w:rsidR="00000000" w:rsidDel="00000000" w:rsidP="00000000" w:rsidRDefault="00000000" w:rsidRPr="00000000" w14:paraId="00000011">
            <w:pPr>
              <w:contextualSpacing w:val="0"/>
              <w:rPr/>
            </w:pPr>
            <w:r w:rsidDel="00000000" w:rsidR="00000000" w:rsidRPr="00000000">
              <w:rPr>
                <w:rtl w:val="0"/>
              </w:rPr>
              <w:t xml:space="preserve">Postman Collection</w:t>
            </w:r>
          </w:p>
        </w:tc>
        <w:tc>
          <w:tcPr/>
          <w:p w:rsidR="00000000" w:rsidDel="00000000" w:rsidP="00000000" w:rsidRDefault="00000000" w:rsidRPr="00000000" w14:paraId="00000012">
            <w:pPr>
              <w:contextualSpacing w:val="0"/>
              <w:rPr/>
            </w:pPr>
            <w:hyperlink r:id="rId14">
              <w:r w:rsidDel="00000000" w:rsidR="00000000" w:rsidRPr="00000000">
                <w:rPr>
                  <w:color w:val="0563c1"/>
                  <w:u w:val="single"/>
                  <w:rtl w:val="0"/>
                </w:rPr>
                <w:t xml:space="preserve">https://docs.microsoft.com/nl-nl/connectors/custom-connectors/define-postman-collection</w:t>
              </w:r>
            </w:hyperlink>
            <w:r w:rsidDel="00000000" w:rsidR="00000000" w:rsidRPr="00000000">
              <w:rPr>
                <w:rtl w:val="0"/>
              </w:rPr>
              <w:t xml:space="preserve"> </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br w:type="textWrapping"/>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flow/guided-learning/administer-flows?tutorial-step=2" TargetMode="External"/><Relationship Id="rId10" Type="http://schemas.openxmlformats.org/officeDocument/2006/relationships/hyperlink" Target="https://docs.microsoft.com/en-us/flow/guided-learning/administer-flows?tutorial-step=1" TargetMode="External"/><Relationship Id="rId13" Type="http://schemas.openxmlformats.org/officeDocument/2006/relationships/hyperlink" Target="https://flow.microsoft.com/nl-nl/blog/call-flow-restapi/" TargetMode="External"/><Relationship Id="rId12" Type="http://schemas.openxmlformats.org/officeDocument/2006/relationships/hyperlink" Target="https://docs.microsoft.com/en-us/flow/use-expressions-in-cond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flow/guided-learning/build-flows?tutorial-step=4" TargetMode="External"/><Relationship Id="rId14" Type="http://schemas.openxmlformats.org/officeDocument/2006/relationships/hyperlink" Target="https://docs.microsoft.com/nl-nl/connectors/custom-connectors/define-postman-collection" TargetMode="External"/><Relationship Id="rId5" Type="http://schemas.openxmlformats.org/officeDocument/2006/relationships/styles" Target="styles.xml"/><Relationship Id="rId6" Type="http://schemas.openxmlformats.org/officeDocument/2006/relationships/hyperlink" Target="https://docs.microsoft.com/en-us/flow/guided-learning/build-flows?tutorial-step=1" TargetMode="External"/><Relationship Id="rId7" Type="http://schemas.openxmlformats.org/officeDocument/2006/relationships/hyperlink" Target="https://docs.microsoft.com/en-us/flow/guided-learning/build-flows?tutorial-step=2" TargetMode="External"/><Relationship Id="rId8" Type="http://schemas.openxmlformats.org/officeDocument/2006/relationships/hyperlink" Target="https://docs.microsoft.com/en-us/flow/guided-learning/build-flows?tutorial-ste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