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2324100</wp:posOffset>
            </wp:positionH>
            <wp:positionV relativeFrom="paragraph">
              <wp:posOffset>-571499</wp:posOffset>
            </wp:positionV>
            <wp:extent cx="1295400" cy="835152"/>
            <wp:effectExtent b="0" l="0" r="0" t="0"/>
            <wp:wrapSquare wrapText="bothSides" distB="0" distT="0" distL="0" distR="0"/>
            <wp:docPr descr="http://www.esc-toronto.com/userfiles/George%20Brown%20College%20Logo(2).jpg" id="2" name="image1.jpg"/>
            <a:graphic>
              <a:graphicData uri="http://schemas.openxmlformats.org/drawingml/2006/picture">
                <pic:pic>
                  <pic:nvPicPr>
                    <pic:cNvPr descr="http://www.esc-toronto.com/userfiles/George%20Brown%20College%20Logo(2).jpg" id="0" name="image1.jpg"/>
                    <pic:cNvPicPr preferRelativeResize="0"/>
                  </pic:nvPicPr>
                  <pic:blipFill>
                    <a:blip r:embed="rId6"/>
                    <a:srcRect b="0" l="0" r="0" t="0"/>
                    <a:stretch>
                      <a:fillRect/>
                    </a:stretch>
                  </pic:blipFill>
                  <pic:spPr>
                    <a:xfrm>
                      <a:off x="0" y="0"/>
                      <a:ext cx="1295400" cy="835152"/>
                    </a:xfrm>
                    <a:prstGeom prst="rect"/>
                    <a:ln/>
                  </pic:spPr>
                </pic:pic>
              </a:graphicData>
            </a:graphic>
          </wp:anchor>
        </w:drawing>
      </w:r>
    </w:p>
    <w:p w:rsidR="00000000" w:rsidDel="00000000" w:rsidP="00000000" w:rsidRDefault="00000000" w:rsidRPr="00000000" w14:paraId="00000002">
      <w:pPr>
        <w:spacing w:after="240" w:lineRule="auto"/>
        <w:jc w:val="center"/>
        <w:rPr>
          <w:b w:val="1"/>
          <w:sz w:val="40"/>
          <w:szCs w:val="40"/>
        </w:rPr>
      </w:pPr>
      <w:r w:rsidDel="00000000" w:rsidR="00000000" w:rsidRPr="00000000">
        <w:rPr>
          <w:b w:val="1"/>
          <w:sz w:val="40"/>
          <w:szCs w:val="40"/>
          <w:rtl w:val="0"/>
        </w:rPr>
        <w:t xml:space="preserve">GAME 2023 GAME ENGINE II</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Assignment</w:t>
      </w:r>
    </w:p>
    <w:p w:rsidR="00000000" w:rsidDel="00000000" w:rsidP="00000000" w:rsidRDefault="00000000" w:rsidRPr="00000000" w14:paraId="00000004">
      <w:pPr>
        <w:rPr>
          <w:b w:val="1"/>
          <w:sz w:val="20"/>
          <w:szCs w:val="20"/>
        </w:rPr>
      </w:pPr>
      <w:r w:rsidDel="00000000" w:rsidR="00000000" w:rsidRPr="00000000">
        <w:rPr>
          <w:b w:val="1"/>
          <w:sz w:val="20"/>
          <w:szCs w:val="20"/>
          <w:rtl w:val="0"/>
        </w:rPr>
        <w:t xml:space="preserve">DESCRIPTION:</w:t>
      </w:r>
    </w:p>
    <w:p w:rsidR="00000000" w:rsidDel="00000000" w:rsidP="00000000" w:rsidRDefault="00000000" w:rsidRPr="00000000" w14:paraId="00000005">
      <w:pPr>
        <w:rPr/>
      </w:pPr>
      <w:r w:rsidDel="00000000" w:rsidR="00000000" w:rsidRPr="00000000">
        <w:rPr>
          <w:rtl w:val="0"/>
        </w:rPr>
        <w:t xml:space="preserve">The assignment is to create an A.I. agent which follows a spline path using </w:t>
      </w:r>
      <w:r w:rsidDel="00000000" w:rsidR="00000000" w:rsidRPr="00000000">
        <w:rPr>
          <w:b w:val="1"/>
          <w:rtl w:val="0"/>
        </w:rPr>
        <w:t xml:space="preserve">NavMesh </w:t>
      </w:r>
      <w:r w:rsidDel="00000000" w:rsidR="00000000" w:rsidRPr="00000000">
        <w:rPr>
          <w:rtl w:val="0"/>
        </w:rPr>
        <w:t xml:space="preserve">for pathfinding, and a </w:t>
      </w:r>
      <w:r w:rsidDel="00000000" w:rsidR="00000000" w:rsidRPr="00000000">
        <w:rPr>
          <w:b w:val="1"/>
          <w:rtl w:val="0"/>
        </w:rPr>
        <w:t xml:space="preserve">Behavior Tree</w:t>
      </w:r>
      <w:r w:rsidDel="00000000" w:rsidR="00000000" w:rsidRPr="00000000">
        <w:rPr>
          <w:rtl w:val="0"/>
        </w:rPr>
        <w:t xml:space="preserve"> to determine its next action.</w:t>
      </w:r>
    </w:p>
    <w:p w:rsidR="00000000" w:rsidDel="00000000" w:rsidP="00000000" w:rsidRDefault="00000000" w:rsidRPr="00000000" w14:paraId="00000006">
      <w:pPr>
        <w:rPr/>
      </w:pPr>
      <w:r w:rsidDel="00000000" w:rsidR="00000000" w:rsidRPr="00000000">
        <w:rPr>
          <w:rtl w:val="0"/>
        </w:rPr>
        <w:t xml:space="preserve">The A.I. will have “moods” based on player interaction with it. eg. Scared, Worried, Calm. This mood will be apparent through an aura around the actor, that ranges in colour from Green (calm), Yellow (worried), Red (scared).</w:t>
      </w:r>
    </w:p>
    <w:p w:rsidR="00000000" w:rsidDel="00000000" w:rsidP="00000000" w:rsidRDefault="00000000" w:rsidRPr="00000000" w14:paraId="00000007">
      <w:pPr>
        <w:rPr/>
      </w:pPr>
      <w:r w:rsidDel="00000000" w:rsidR="00000000" w:rsidRPr="00000000">
        <w:rPr>
          <w:b w:val="1"/>
          <w:rtl w:val="0"/>
        </w:rPr>
        <w:t xml:space="preserve">REQUIREMENTS:</w:t>
      </w:r>
      <w:r w:rsidDel="00000000" w:rsidR="00000000" w:rsidRPr="00000000">
        <w:rPr>
          <w:rtl w:val="0"/>
        </w:rPr>
      </w:r>
    </w:p>
    <w:p w:rsidR="00000000" w:rsidDel="00000000" w:rsidP="00000000" w:rsidRDefault="00000000" w:rsidRPr="00000000" w14:paraId="00000008">
      <w:pPr>
        <w:numPr>
          <w:ilvl w:val="0"/>
          <w:numId w:val="2"/>
        </w:numPr>
        <w:spacing w:after="0" w:afterAutospacing="0"/>
        <w:ind w:left="720" w:hanging="360"/>
        <w:rPr>
          <w:u w:val="none"/>
        </w:rPr>
      </w:pPr>
      <w:r w:rsidDel="00000000" w:rsidR="00000000" w:rsidRPr="00000000">
        <w:rPr>
          <w:rtl w:val="0"/>
        </w:rPr>
        <w:t xml:space="preserve">Start a new First Person project (C++ or blueprints, your choice), with the naming convention: </w:t>
      </w:r>
      <w:r w:rsidDel="00000000" w:rsidR="00000000" w:rsidRPr="00000000">
        <w:rPr>
          <w:i w:val="1"/>
          <w:rtl w:val="0"/>
        </w:rPr>
        <w:t xml:space="preserve">LastName_FirstName</w:t>
      </w:r>
      <w:r w:rsidDel="00000000" w:rsidR="00000000" w:rsidRPr="00000000">
        <w:rPr>
          <w:rtl w:val="0"/>
        </w:rPr>
        <w:t xml:space="preserve">_Assign01 (eg. Bellemare_Al_Assign01)</w:t>
        <w:br w:type="textWrapping"/>
      </w:r>
    </w:p>
    <w:p w:rsidR="00000000" w:rsidDel="00000000" w:rsidP="00000000" w:rsidRDefault="00000000" w:rsidRPr="00000000" w14:paraId="00000009">
      <w:pPr>
        <w:numPr>
          <w:ilvl w:val="0"/>
          <w:numId w:val="2"/>
        </w:numPr>
        <w:spacing w:after="0" w:afterAutospacing="0"/>
        <w:ind w:left="720" w:hanging="360"/>
        <w:rPr>
          <w:u w:val="none"/>
        </w:rPr>
      </w:pPr>
      <w:r w:rsidDel="00000000" w:rsidR="00000000" w:rsidRPr="00000000">
        <w:rPr>
          <w:rtl w:val="0"/>
        </w:rPr>
        <w:t xml:space="preserve">Your level must have a </w:t>
      </w:r>
      <w:r w:rsidDel="00000000" w:rsidR="00000000" w:rsidRPr="00000000">
        <w:rPr>
          <w:u w:val="single"/>
          <w:rtl w:val="0"/>
        </w:rPr>
        <w:t xml:space="preserve">looping</w:t>
      </w:r>
      <w:r w:rsidDel="00000000" w:rsidR="00000000" w:rsidRPr="00000000">
        <w:rPr>
          <w:rtl w:val="0"/>
        </w:rPr>
        <w:t xml:space="preserve"> </w:t>
      </w:r>
      <w:r w:rsidDel="00000000" w:rsidR="00000000" w:rsidRPr="00000000">
        <w:rPr>
          <w:b w:val="1"/>
          <w:rtl w:val="0"/>
        </w:rPr>
        <w:t xml:space="preserve">Spline</w:t>
      </w:r>
      <w:r w:rsidDel="00000000" w:rsidR="00000000" w:rsidRPr="00000000">
        <w:rPr>
          <w:rtl w:val="0"/>
        </w:rPr>
        <w:t xml:space="preserve"> path that your A.I. will use as a </w:t>
      </w:r>
      <w:r w:rsidDel="00000000" w:rsidR="00000000" w:rsidRPr="00000000">
        <w:rPr>
          <w:i w:val="1"/>
          <w:rtl w:val="0"/>
        </w:rPr>
        <w:t xml:space="preserve">guide </w:t>
      </w:r>
      <w:r w:rsidDel="00000000" w:rsidR="00000000" w:rsidRPr="00000000">
        <w:rPr>
          <w:rtl w:val="0"/>
        </w:rPr>
        <w:t xml:space="preserve">for where to walk next.</w:t>
      </w:r>
    </w:p>
    <w:p w:rsidR="00000000" w:rsidDel="00000000" w:rsidP="00000000" w:rsidRDefault="00000000" w:rsidRPr="00000000" w14:paraId="0000000A">
      <w:pPr>
        <w:numPr>
          <w:ilvl w:val="1"/>
          <w:numId w:val="2"/>
        </w:numPr>
        <w:spacing w:after="0" w:afterAutospacing="0"/>
        <w:ind w:left="1440" w:hanging="360"/>
        <w:rPr>
          <w:u w:val="none"/>
        </w:rPr>
      </w:pPr>
      <w:r w:rsidDel="00000000" w:rsidR="00000000" w:rsidRPr="00000000">
        <w:rPr>
          <w:rtl w:val="0"/>
        </w:rPr>
        <w:t xml:space="preserve">Make sure that it is obvious that your ai is using a spline to guide its movement. Eg: Do not draw a straight line with your spline. Give it some form, like a deformed circle.</w:t>
        <w:br w:type="textWrapping"/>
      </w:r>
    </w:p>
    <w:p w:rsidR="00000000" w:rsidDel="00000000" w:rsidP="00000000" w:rsidRDefault="00000000" w:rsidRPr="00000000" w14:paraId="0000000B">
      <w:pPr>
        <w:numPr>
          <w:ilvl w:val="0"/>
          <w:numId w:val="2"/>
        </w:numPr>
        <w:spacing w:after="0" w:afterAutospacing="0"/>
        <w:ind w:left="720" w:hanging="360"/>
        <w:rPr>
          <w:u w:val="none"/>
        </w:rPr>
      </w:pPr>
      <w:r w:rsidDel="00000000" w:rsidR="00000000" w:rsidRPr="00000000">
        <w:rPr>
          <w:rtl w:val="0"/>
        </w:rPr>
        <w:t xml:space="preserve">Create an A.I. character with the following behaviour using </w:t>
      </w:r>
      <w:r w:rsidDel="00000000" w:rsidR="00000000" w:rsidRPr="00000000">
        <w:rPr>
          <w:b w:val="1"/>
          <w:rtl w:val="0"/>
        </w:rPr>
        <w:t xml:space="preserve">BehaviorTrees</w:t>
      </w:r>
      <w:r w:rsidDel="00000000" w:rsidR="00000000" w:rsidRPr="00000000">
        <w:rPr>
          <w:rtl w:val="0"/>
        </w:rPr>
        <w:t xml:space="preserve"> and a </w:t>
      </w:r>
      <w:r w:rsidDel="00000000" w:rsidR="00000000" w:rsidRPr="00000000">
        <w:rPr>
          <w:b w:val="1"/>
          <w:rtl w:val="0"/>
        </w:rPr>
        <w:t xml:space="preserve">NavMesh</w:t>
      </w:r>
    </w:p>
    <w:p w:rsidR="00000000" w:rsidDel="00000000" w:rsidP="00000000" w:rsidRDefault="00000000" w:rsidRPr="00000000" w14:paraId="0000000C">
      <w:pPr>
        <w:numPr>
          <w:ilvl w:val="1"/>
          <w:numId w:val="2"/>
        </w:numPr>
        <w:spacing w:after="0" w:afterAutospacing="0"/>
        <w:ind w:left="1440" w:hanging="360"/>
        <w:rPr>
          <w:u w:val="none"/>
        </w:rPr>
      </w:pPr>
      <w:r w:rsidDel="00000000" w:rsidR="00000000" w:rsidRPr="00000000">
        <w:rPr>
          <w:rtl w:val="0"/>
        </w:rPr>
        <w:t xml:space="preserve">If the player is close by (eg. 500 cm) and </w:t>
      </w:r>
      <w:r w:rsidDel="00000000" w:rsidR="00000000" w:rsidRPr="00000000">
        <w:rPr>
          <w:u w:val="single"/>
          <w:rtl w:val="0"/>
        </w:rPr>
        <w:t xml:space="preserve">fires their gun</w:t>
      </w:r>
      <w:r w:rsidDel="00000000" w:rsidR="00000000" w:rsidRPr="00000000">
        <w:rPr>
          <w:rtl w:val="0"/>
        </w:rPr>
        <w:t xml:space="preserve">, stop moving and be </w:t>
      </w:r>
      <w:r w:rsidDel="00000000" w:rsidR="00000000" w:rsidRPr="00000000">
        <w:rPr>
          <w:b w:val="1"/>
          <w:rtl w:val="0"/>
        </w:rPr>
        <w:t xml:space="preserve">[SCARED] </w:t>
      </w:r>
      <w:r w:rsidDel="00000000" w:rsidR="00000000" w:rsidRPr="00000000">
        <w:rPr>
          <w:rtl w:val="0"/>
        </w:rPr>
        <w:t xml:space="preserve">for 3-5 seconds</w:t>
      </w:r>
    </w:p>
    <w:p w:rsidR="00000000" w:rsidDel="00000000" w:rsidP="00000000" w:rsidRDefault="00000000" w:rsidRPr="00000000" w14:paraId="0000000D">
      <w:pPr>
        <w:numPr>
          <w:ilvl w:val="1"/>
          <w:numId w:val="2"/>
        </w:numPr>
        <w:spacing w:after="0" w:afterAutospacing="0"/>
        <w:ind w:left="1440" w:hanging="360"/>
        <w:rPr>
          <w:u w:val="none"/>
        </w:rPr>
      </w:pPr>
      <w:r w:rsidDel="00000000" w:rsidR="00000000" w:rsidRPr="00000000">
        <w:rPr>
          <w:rtl w:val="0"/>
        </w:rPr>
        <w:t xml:space="preserve">If the player is close by (eg. 500 cm), act normally but be </w:t>
      </w:r>
      <w:r w:rsidDel="00000000" w:rsidR="00000000" w:rsidRPr="00000000">
        <w:rPr>
          <w:b w:val="1"/>
          <w:rtl w:val="0"/>
        </w:rPr>
        <w:t xml:space="preserve">[WORRIED]</w:t>
      </w:r>
      <w:r w:rsidDel="00000000" w:rsidR="00000000" w:rsidRPr="00000000">
        <w:rPr>
          <w:rtl w:val="0"/>
        </w:rPr>
      </w:r>
    </w:p>
    <w:p w:rsidR="00000000" w:rsidDel="00000000" w:rsidP="00000000" w:rsidRDefault="00000000" w:rsidRPr="00000000" w14:paraId="0000000E">
      <w:pPr>
        <w:numPr>
          <w:ilvl w:val="1"/>
          <w:numId w:val="2"/>
        </w:numPr>
        <w:spacing w:after="0" w:afterAutospacing="0"/>
        <w:ind w:left="1440" w:hanging="360"/>
        <w:rPr>
          <w:u w:val="none"/>
        </w:rPr>
      </w:pPr>
      <w:r w:rsidDel="00000000" w:rsidR="00000000" w:rsidRPr="00000000">
        <w:rPr>
          <w:rtl w:val="0"/>
        </w:rPr>
        <w:t xml:space="preserve">Otherwise, act normally and be </w:t>
      </w:r>
      <w:r w:rsidDel="00000000" w:rsidR="00000000" w:rsidRPr="00000000">
        <w:rPr>
          <w:b w:val="1"/>
          <w:rtl w:val="0"/>
        </w:rPr>
        <w:t xml:space="preserve">[CALM]</w:t>
      </w:r>
      <w:r w:rsidDel="00000000" w:rsidR="00000000" w:rsidRPr="00000000">
        <w:rPr>
          <w:rtl w:val="0"/>
        </w:rPr>
      </w:r>
    </w:p>
    <w:p w:rsidR="00000000" w:rsidDel="00000000" w:rsidP="00000000" w:rsidRDefault="00000000" w:rsidRPr="00000000" w14:paraId="0000000F">
      <w:pPr>
        <w:numPr>
          <w:ilvl w:val="1"/>
          <w:numId w:val="2"/>
        </w:numPr>
        <w:spacing w:after="0" w:afterAutospacing="0"/>
        <w:ind w:left="1440" w:hanging="360"/>
        <w:rPr>
          <w:u w:val="none"/>
        </w:rPr>
      </w:pPr>
      <w:r w:rsidDel="00000000" w:rsidR="00000000" w:rsidRPr="00000000">
        <w:rPr>
          <w:rtl w:val="0"/>
        </w:rPr>
        <w:t xml:space="preserve">Normal behaviour is: </w:t>
      </w:r>
    </w:p>
    <w:p w:rsidR="00000000" w:rsidDel="00000000" w:rsidP="00000000" w:rsidRDefault="00000000" w:rsidRPr="00000000" w14:paraId="00000010">
      <w:pPr>
        <w:numPr>
          <w:ilvl w:val="2"/>
          <w:numId w:val="2"/>
        </w:numPr>
        <w:spacing w:after="0" w:afterAutospacing="0"/>
        <w:ind w:left="2160" w:hanging="360"/>
        <w:rPr>
          <w:u w:val="none"/>
        </w:rPr>
      </w:pPr>
      <w:r w:rsidDel="00000000" w:rsidR="00000000" w:rsidRPr="00000000">
        <w:rPr>
          <w:rtl w:val="0"/>
        </w:rPr>
        <w:t xml:space="preserve">Find the next point along the spline (eg. move forward by 20cm increments)</w:t>
      </w:r>
    </w:p>
    <w:p w:rsidR="00000000" w:rsidDel="00000000" w:rsidP="00000000" w:rsidRDefault="00000000" w:rsidRPr="00000000" w14:paraId="00000011">
      <w:pPr>
        <w:numPr>
          <w:ilvl w:val="2"/>
          <w:numId w:val="2"/>
        </w:numPr>
        <w:spacing w:after="0" w:afterAutospacing="0"/>
        <w:ind w:left="2160" w:hanging="360"/>
        <w:rPr>
          <w:u w:val="none"/>
        </w:rPr>
      </w:pPr>
      <w:r w:rsidDel="00000000" w:rsidR="00000000" w:rsidRPr="00000000">
        <w:rPr>
          <w:rtl w:val="0"/>
        </w:rPr>
        <w:t xml:space="preserve">Walk to that next point on the spline</w:t>
      </w:r>
    </w:p>
    <w:p w:rsidR="00000000" w:rsidDel="00000000" w:rsidP="00000000" w:rsidRDefault="00000000" w:rsidRPr="00000000" w14:paraId="00000012">
      <w:pPr>
        <w:numPr>
          <w:ilvl w:val="2"/>
          <w:numId w:val="2"/>
        </w:numPr>
        <w:spacing w:after="0" w:afterAutospacing="0"/>
        <w:ind w:left="2160" w:hanging="360"/>
        <w:rPr>
          <w:u w:val="none"/>
        </w:rPr>
      </w:pPr>
      <w:r w:rsidDel="00000000" w:rsidR="00000000" w:rsidRPr="00000000">
        <w:rPr>
          <w:rtl w:val="0"/>
        </w:rPr>
        <w:t xml:space="preserve">After arriving at this point, goto i)</w:t>
        <w:br w:type="textWrapping"/>
      </w:r>
    </w:p>
    <w:p w:rsidR="00000000" w:rsidDel="00000000" w:rsidP="00000000" w:rsidRDefault="00000000" w:rsidRPr="00000000" w14:paraId="00000013">
      <w:pPr>
        <w:numPr>
          <w:ilvl w:val="1"/>
          <w:numId w:val="2"/>
        </w:numPr>
        <w:spacing w:after="0" w:afterAutospacing="0"/>
        <w:ind w:left="1440" w:hanging="360"/>
        <w:rPr>
          <w:u w:val="none"/>
        </w:rPr>
      </w:pPr>
      <w:r w:rsidDel="00000000" w:rsidR="00000000" w:rsidRPr="00000000">
        <w:rPr>
          <w:b w:val="1"/>
          <w:rtl w:val="0"/>
        </w:rPr>
        <w:t xml:space="preserve">NOTE: </w:t>
      </w:r>
      <w:r w:rsidDel="00000000" w:rsidR="00000000" w:rsidRPr="00000000">
        <w:rPr>
          <w:rtl w:val="0"/>
        </w:rPr>
        <w:t xml:space="preserve">You may wish to </w:t>
      </w:r>
      <w:hyperlink r:id="rId7">
        <w:r w:rsidDel="00000000" w:rsidR="00000000" w:rsidRPr="00000000">
          <w:rPr>
            <w:color w:val="1155cc"/>
            <w:u w:val="single"/>
            <w:rtl w:val="0"/>
          </w:rPr>
          <w:t xml:space="preserve">migrate </w:t>
        </w:r>
      </w:hyperlink>
      <w:r w:rsidDel="00000000" w:rsidR="00000000" w:rsidRPr="00000000">
        <w:rPr>
          <w:rtl w:val="0"/>
        </w:rPr>
        <w:t xml:space="preserve">the Third Person character assets from another project</w:t>
        <w:br w:type="textWrapping"/>
      </w:r>
    </w:p>
    <w:p w:rsidR="00000000" w:rsidDel="00000000" w:rsidP="00000000" w:rsidRDefault="00000000" w:rsidRPr="00000000" w14:paraId="00000014">
      <w:pPr>
        <w:numPr>
          <w:ilvl w:val="0"/>
          <w:numId w:val="2"/>
        </w:numPr>
        <w:spacing w:after="0" w:afterAutospacing="0"/>
        <w:ind w:left="720" w:hanging="360"/>
        <w:rPr>
          <w:u w:val="none"/>
        </w:rPr>
      </w:pPr>
      <w:r w:rsidDel="00000000" w:rsidR="00000000" w:rsidRPr="00000000">
        <w:rPr>
          <w:rtl w:val="0"/>
        </w:rPr>
        <w:t xml:space="preserve">A coloured ‘aura’ surrounds the A.I. to tell us their Mood.</w:t>
      </w:r>
    </w:p>
    <w:p w:rsidR="00000000" w:rsidDel="00000000" w:rsidP="00000000" w:rsidRDefault="00000000" w:rsidRPr="00000000" w14:paraId="00000015">
      <w:pPr>
        <w:numPr>
          <w:ilvl w:val="1"/>
          <w:numId w:val="2"/>
        </w:numPr>
        <w:spacing w:after="0" w:afterAutospacing="0"/>
        <w:ind w:left="1440" w:hanging="360"/>
        <w:rPr>
          <w:u w:val="none"/>
        </w:rPr>
      </w:pPr>
      <w:r w:rsidDel="00000000" w:rsidR="00000000" w:rsidRPr="00000000">
        <w:rPr>
          <w:rtl w:val="0"/>
        </w:rPr>
        <w:t xml:space="preserve">Using a mesh that surrounds the actor (eg. scale a Sphere mesh into an elliptical shape or a duplicate of the skeletal mesh applying the same animation blueprint)</w:t>
      </w:r>
    </w:p>
    <w:p w:rsidR="00000000" w:rsidDel="00000000" w:rsidP="00000000" w:rsidRDefault="00000000" w:rsidRPr="00000000" w14:paraId="00000016">
      <w:pPr>
        <w:numPr>
          <w:ilvl w:val="1"/>
          <w:numId w:val="2"/>
        </w:numPr>
        <w:spacing w:after="0" w:afterAutospacing="0"/>
        <w:ind w:left="1440" w:hanging="360"/>
        <w:rPr>
          <w:u w:val="none"/>
        </w:rPr>
      </w:pPr>
      <w:r w:rsidDel="00000000" w:rsidR="00000000" w:rsidRPr="00000000">
        <w:rPr>
          <w:rtl w:val="0"/>
        </w:rPr>
        <w:t xml:space="preserve">Only the ‘backface’ should be drawn for this actor, so that it doesn’t cover your character. Accomplish this with an </w:t>
      </w:r>
      <w:r w:rsidDel="00000000" w:rsidR="00000000" w:rsidRPr="00000000">
        <w:rPr>
          <w:b w:val="1"/>
          <w:rtl w:val="0"/>
        </w:rPr>
        <w:t xml:space="preserve">Opacity Masked </w:t>
      </w:r>
      <w:r w:rsidDel="00000000" w:rsidR="00000000" w:rsidRPr="00000000">
        <w:rPr>
          <w:rtl w:val="0"/>
        </w:rPr>
        <w:t xml:space="preserve">material in </w:t>
      </w:r>
      <w:r w:rsidDel="00000000" w:rsidR="00000000" w:rsidRPr="00000000">
        <w:rPr>
          <w:b w:val="1"/>
          <w:rtl w:val="0"/>
        </w:rPr>
        <w:t xml:space="preserve">TwoSided</w:t>
      </w:r>
      <w:r w:rsidDel="00000000" w:rsidR="00000000" w:rsidRPr="00000000">
        <w:rPr>
          <w:rtl w:val="0"/>
        </w:rPr>
        <w:t xml:space="preserve"> mode and the </w:t>
      </w:r>
      <w:r w:rsidDel="00000000" w:rsidR="00000000" w:rsidRPr="00000000">
        <w:rPr>
          <w:b w:val="1"/>
          <w:rtl w:val="0"/>
        </w:rPr>
        <w:t xml:space="preserve">TwoSidedSign</w:t>
      </w:r>
      <w:r w:rsidDel="00000000" w:rsidR="00000000" w:rsidRPr="00000000">
        <w:rPr>
          <w:rtl w:val="0"/>
        </w:rPr>
        <w:t xml:space="preserve"> node.</w:t>
        <w:br w:type="textWrapping"/>
      </w:r>
      <w:r w:rsidDel="00000000" w:rsidR="00000000" w:rsidRPr="00000000">
        <w:rPr/>
        <w:drawing>
          <wp:inline distB="114300" distT="114300" distL="114300" distR="114300">
            <wp:extent cx="3286125" cy="25622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86125" cy="2562225"/>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191125" cy="448627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91125"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1"/>
          <w:numId w:val="2"/>
        </w:numPr>
        <w:spacing w:after="0" w:afterAutospacing="0"/>
        <w:ind w:left="1440" w:hanging="360"/>
        <w:rPr>
          <w:u w:val="none"/>
        </w:rPr>
      </w:pPr>
      <w:r w:rsidDel="00000000" w:rsidR="00000000" w:rsidRPr="00000000">
        <w:rPr>
          <w:rtl w:val="0"/>
        </w:rPr>
        <w:t xml:space="preserve">You may also want to extrude the vertices a bit along the normals, so that it is larger than the original mesh. This can be done using the </w:t>
      </w:r>
      <w:r w:rsidDel="00000000" w:rsidR="00000000" w:rsidRPr="00000000">
        <w:rPr>
          <w:b w:val="1"/>
          <w:rtl w:val="0"/>
        </w:rPr>
        <w:t xml:space="preserve">VertexNormalWS</w:t>
      </w:r>
      <w:r w:rsidDel="00000000" w:rsidR="00000000" w:rsidRPr="00000000">
        <w:rPr>
          <w:rtl w:val="0"/>
        </w:rPr>
        <w:t xml:space="preserve"> node</w:t>
        <w:br w:type="textWrapping"/>
      </w:r>
      <w:r w:rsidDel="00000000" w:rsidR="00000000" w:rsidRPr="00000000">
        <w:rPr/>
        <w:drawing>
          <wp:inline distB="114300" distT="114300" distL="114300" distR="114300">
            <wp:extent cx="5229225" cy="450532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229225" cy="4505325"/>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18">
      <w:pPr>
        <w:numPr>
          <w:ilvl w:val="1"/>
          <w:numId w:val="2"/>
        </w:numPr>
        <w:spacing w:after="0" w:afterAutospacing="0"/>
        <w:ind w:left="1440" w:hanging="360"/>
        <w:rPr>
          <w:u w:val="none"/>
        </w:rPr>
      </w:pPr>
      <w:r w:rsidDel="00000000" w:rsidR="00000000" w:rsidRPr="00000000">
        <w:rPr>
          <w:rtl w:val="0"/>
        </w:rPr>
        <w:t xml:space="preserve">Change the aura’s colour based on the character mood. See Week 9 notes for how to use </w:t>
      </w:r>
      <w:hyperlink r:id="rId11">
        <w:r w:rsidDel="00000000" w:rsidR="00000000" w:rsidRPr="00000000">
          <w:rPr>
            <w:b w:val="1"/>
            <w:color w:val="1155cc"/>
            <w:u w:val="single"/>
            <w:rtl w:val="0"/>
          </w:rPr>
          <w:t xml:space="preserve">CreateDynamicMaterialInstance</w:t>
        </w:r>
      </w:hyperlink>
      <w:r w:rsidDel="00000000" w:rsidR="00000000" w:rsidRPr="00000000">
        <w:rPr>
          <w:b w:val="1"/>
          <w:rtl w:val="0"/>
        </w:rPr>
        <w:t xml:space="preserve"> </w:t>
      </w:r>
      <w:r w:rsidDel="00000000" w:rsidR="00000000" w:rsidRPr="00000000">
        <w:rPr>
          <w:rtl w:val="0"/>
        </w:rPr>
        <w:t xml:space="preserve">and setting material parameters from C++ or Blueprints</w:t>
        <w:br w:type="textWrapping"/>
      </w:r>
    </w:p>
    <w:p w:rsidR="00000000" w:rsidDel="00000000" w:rsidP="00000000" w:rsidRDefault="00000000" w:rsidRPr="00000000" w14:paraId="00000019">
      <w:pPr>
        <w:numPr>
          <w:ilvl w:val="0"/>
          <w:numId w:val="2"/>
        </w:numPr>
        <w:spacing w:after="0" w:afterAutospacing="0"/>
        <w:ind w:left="720" w:hanging="360"/>
        <w:rPr>
          <w:u w:val="none"/>
        </w:rPr>
      </w:pPr>
      <w:r w:rsidDel="00000000" w:rsidR="00000000" w:rsidRPr="00000000">
        <w:rPr>
          <w:u w:val="single"/>
          <w:rtl w:val="0"/>
        </w:rPr>
        <w:t xml:space="preserve">Package your project</w:t>
      </w:r>
      <w:r w:rsidDel="00000000" w:rsidR="00000000" w:rsidRPr="00000000">
        <w:rPr>
          <w:rtl w:val="0"/>
        </w:rPr>
      </w:r>
    </w:p>
    <w:p w:rsidR="00000000" w:rsidDel="00000000" w:rsidP="00000000" w:rsidRDefault="00000000" w:rsidRPr="00000000" w14:paraId="0000001A">
      <w:pPr>
        <w:numPr>
          <w:ilvl w:val="1"/>
          <w:numId w:val="2"/>
        </w:numPr>
        <w:spacing w:after="0" w:afterAutospacing="0"/>
        <w:ind w:left="1440" w:hanging="360"/>
      </w:pPr>
      <w:r w:rsidDel="00000000" w:rsidR="00000000" w:rsidRPr="00000000">
        <w:rPr>
          <w:rtl w:val="0"/>
        </w:rPr>
        <w:t xml:space="preserve">in </w:t>
      </w:r>
      <w:r w:rsidDel="00000000" w:rsidR="00000000" w:rsidRPr="00000000">
        <w:rPr>
          <w:b w:val="1"/>
          <w:rtl w:val="0"/>
        </w:rPr>
        <w:t xml:space="preserve">DEVELOPMENT </w:t>
      </w:r>
      <w:r w:rsidDel="00000000" w:rsidR="00000000" w:rsidRPr="00000000">
        <w:rPr>
          <w:rtl w:val="0"/>
        </w:rPr>
        <w:t xml:space="preserve">build configuration mode</w:t>
      </w:r>
    </w:p>
    <w:p w:rsidR="00000000" w:rsidDel="00000000" w:rsidP="00000000" w:rsidRDefault="00000000" w:rsidRPr="00000000" w14:paraId="0000001B">
      <w:pPr>
        <w:numPr>
          <w:ilvl w:val="1"/>
          <w:numId w:val="2"/>
        </w:numPr>
        <w:spacing w:after="0" w:afterAutospacing="0"/>
        <w:ind w:left="1440" w:hanging="360"/>
        <w:rPr>
          <w:u w:val="none"/>
        </w:rPr>
      </w:pPr>
      <w:r w:rsidDel="00000000" w:rsidR="00000000" w:rsidRPr="00000000">
        <w:rPr>
          <w:rtl w:val="0"/>
        </w:rPr>
        <w:t xml:space="preserve">Win64</w:t>
      </w:r>
    </w:p>
    <w:p w:rsidR="00000000" w:rsidDel="00000000" w:rsidP="00000000" w:rsidRDefault="00000000" w:rsidRPr="00000000" w14:paraId="0000001C">
      <w:pPr>
        <w:numPr>
          <w:ilvl w:val="1"/>
          <w:numId w:val="2"/>
        </w:numPr>
        <w:spacing w:after="0" w:afterAutospacing="0"/>
        <w:ind w:left="1440" w:hanging="360"/>
        <w:rPr>
          <w:u w:val="none"/>
        </w:rPr>
      </w:pPr>
      <w:r w:rsidDel="00000000" w:rsidR="00000000" w:rsidRPr="00000000">
        <w:rPr>
          <w:rtl w:val="0"/>
        </w:rPr>
        <w:t xml:space="preserve">Please delete all *.pdb debug files to reduce package size</w:t>
        <w:br w:type="textWrapping"/>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Follow submission instructions on the next page carefully!</w:t>
        <w:br w:type="textWrapping"/>
      </w:r>
      <w:r w:rsidDel="00000000" w:rsidR="00000000" w:rsidRPr="00000000">
        <w:rPr>
          <w:rtl w:val="0"/>
        </w:rPr>
      </w:r>
    </w:p>
    <w:p w:rsidR="00000000" w:rsidDel="00000000" w:rsidP="00000000" w:rsidRDefault="00000000" w:rsidRPr="00000000" w14:paraId="0000001E">
      <w:pPr>
        <w:rPr/>
      </w:pPr>
      <w:r w:rsidDel="00000000" w:rsidR="00000000" w:rsidRPr="00000000">
        <w:rPr>
          <w:b w:val="1"/>
          <w:sz w:val="20"/>
          <w:szCs w:val="20"/>
          <w:rtl w:val="0"/>
        </w:rPr>
        <w:t xml:space="preserve">DUE DATE: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Friday of Week 14, 11:59pm</w:t>
      </w:r>
    </w:p>
    <w:p w:rsidR="00000000" w:rsidDel="00000000" w:rsidP="00000000" w:rsidRDefault="00000000" w:rsidRPr="00000000" w14:paraId="00000020">
      <w:pPr>
        <w:rPr>
          <w:b w:val="1"/>
          <w:sz w:val="20"/>
          <w:szCs w:val="20"/>
        </w:rPr>
      </w:pPr>
      <w:r w:rsidDel="00000000" w:rsidR="00000000" w:rsidRPr="00000000">
        <w:rPr>
          <w:b w:val="1"/>
          <w:sz w:val="20"/>
          <w:szCs w:val="20"/>
          <w:rtl w:val="0"/>
        </w:rPr>
        <w:t xml:space="preserve">DELIVERABLES:</w:t>
      </w:r>
    </w:p>
    <w:p w:rsidR="00000000" w:rsidDel="00000000" w:rsidP="00000000" w:rsidRDefault="00000000" w:rsidRPr="00000000" w14:paraId="00000021">
      <w:pPr>
        <w:rPr>
          <w:b w:val="1"/>
          <w:sz w:val="20"/>
          <w:szCs w:val="20"/>
        </w:rPr>
      </w:pPr>
      <w:r w:rsidDel="00000000" w:rsidR="00000000" w:rsidRPr="00000000">
        <w:rPr>
          <w:b w:val="1"/>
          <w:sz w:val="20"/>
          <w:szCs w:val="20"/>
          <w:rtl w:val="0"/>
        </w:rPr>
        <w:t xml:space="preserve">To be submitted to Perforce:</w:t>
      </w:r>
    </w:p>
    <w:p w:rsidR="00000000" w:rsidDel="00000000" w:rsidP="00000000" w:rsidRDefault="00000000" w:rsidRPr="00000000" w14:paraId="00000022">
      <w:pPr>
        <w:numPr>
          <w:ilvl w:val="0"/>
          <w:numId w:val="3"/>
        </w:numPr>
        <w:spacing w:after="0" w:afterAutospacing="0"/>
        <w:ind w:left="720" w:hanging="360"/>
        <w:rPr>
          <w:sz w:val="20"/>
          <w:szCs w:val="20"/>
        </w:rPr>
      </w:pPr>
      <w:r w:rsidDel="00000000" w:rsidR="00000000" w:rsidRPr="00000000">
        <w:rPr>
          <w:sz w:val="20"/>
          <w:szCs w:val="20"/>
          <w:rtl w:val="0"/>
        </w:rPr>
        <w:t xml:space="preserve">Project files (see submission guidelines below)</w:t>
      </w:r>
    </w:p>
    <w:p w:rsidR="00000000" w:rsidDel="00000000" w:rsidP="00000000" w:rsidRDefault="00000000" w:rsidRPr="00000000" w14:paraId="00000023">
      <w:pPr>
        <w:numPr>
          <w:ilvl w:val="0"/>
          <w:numId w:val="3"/>
        </w:numPr>
        <w:ind w:left="720" w:hanging="360"/>
        <w:rPr>
          <w:sz w:val="20"/>
          <w:szCs w:val="20"/>
        </w:rPr>
      </w:pPr>
      <w:r w:rsidDel="00000000" w:rsidR="00000000" w:rsidRPr="00000000">
        <w:rPr>
          <w:sz w:val="20"/>
          <w:szCs w:val="20"/>
          <w:rtl w:val="0"/>
        </w:rPr>
        <w:t xml:space="preserve">Packaged </w:t>
      </w:r>
      <w:r w:rsidDel="00000000" w:rsidR="00000000" w:rsidRPr="00000000">
        <w:rPr>
          <w:sz w:val="20"/>
          <w:szCs w:val="20"/>
          <w:u w:val="single"/>
          <w:rtl w:val="0"/>
        </w:rPr>
        <w:t xml:space="preserve">SHIPPING </w:t>
      </w:r>
      <w:r w:rsidDel="00000000" w:rsidR="00000000" w:rsidRPr="00000000">
        <w:rPr>
          <w:sz w:val="20"/>
          <w:szCs w:val="20"/>
          <w:rtl w:val="0"/>
        </w:rPr>
        <w:t xml:space="preserve">build (Win64)</w:t>
      </w:r>
    </w:p>
    <w:p w:rsidR="00000000" w:rsidDel="00000000" w:rsidP="00000000" w:rsidRDefault="00000000" w:rsidRPr="00000000" w14:paraId="00000024">
      <w:pPr>
        <w:rPr>
          <w:b w:val="1"/>
          <w:sz w:val="20"/>
          <w:szCs w:val="20"/>
        </w:rPr>
      </w:pPr>
      <w:r w:rsidDel="00000000" w:rsidR="00000000" w:rsidRPr="00000000">
        <w:rPr>
          <w:b w:val="1"/>
          <w:sz w:val="20"/>
          <w:szCs w:val="20"/>
          <w:rtl w:val="0"/>
        </w:rPr>
        <w:t xml:space="preserve">To be submitted to Blackboard:</w:t>
      </w:r>
    </w:p>
    <w:p w:rsidR="00000000" w:rsidDel="00000000" w:rsidP="00000000" w:rsidRDefault="00000000" w:rsidRPr="00000000" w14:paraId="00000025">
      <w:pPr>
        <w:rPr>
          <w:sz w:val="20"/>
          <w:szCs w:val="20"/>
        </w:rPr>
      </w:pPr>
      <w:r w:rsidDel="00000000" w:rsidR="00000000" w:rsidRPr="00000000">
        <w:rPr>
          <w:sz w:val="20"/>
          <w:szCs w:val="20"/>
          <w:rtl w:val="0"/>
        </w:rPr>
        <w:t xml:space="preserve">Screenshot of the Perforce Depot tab, displaying the submitted content</w:t>
        <w:br w:type="textWrapping"/>
      </w:r>
    </w:p>
    <w:p w:rsidR="00000000" w:rsidDel="00000000" w:rsidP="00000000" w:rsidRDefault="00000000" w:rsidRPr="00000000" w14:paraId="00000026">
      <w:pPr>
        <w:rPr>
          <w:b w:val="1"/>
          <w:sz w:val="20"/>
          <w:szCs w:val="20"/>
        </w:rPr>
      </w:pPr>
      <w:r w:rsidDel="00000000" w:rsidR="00000000" w:rsidRPr="00000000">
        <w:rPr>
          <w:b w:val="1"/>
          <w:sz w:val="20"/>
          <w:szCs w:val="20"/>
          <w:u w:val="single"/>
          <w:rtl w:val="0"/>
        </w:rPr>
        <w:t xml:space="preserve">RECOMMENDED</w:t>
      </w:r>
      <w:r w:rsidDel="00000000" w:rsidR="00000000" w:rsidRPr="00000000">
        <w:rPr>
          <w:b w:val="1"/>
          <w:sz w:val="20"/>
          <w:szCs w:val="20"/>
          <w:rtl w:val="0"/>
        </w:rPr>
        <w:t xml:space="preserve">: REGULAR SOURCE CONTROL BACKUPS</w:t>
      </w:r>
      <w:r w:rsidDel="00000000" w:rsidR="00000000" w:rsidRPr="00000000">
        <w:rPr>
          <w:rtl w:val="0"/>
        </w:rPr>
      </w:r>
    </w:p>
    <w:p w:rsidR="00000000" w:rsidDel="00000000" w:rsidP="00000000" w:rsidRDefault="00000000" w:rsidRPr="00000000" w14:paraId="00000027">
      <w:pPr>
        <w:rPr>
          <w:b w:val="1"/>
          <w:i w:val="1"/>
          <w:color w:val="cc0000"/>
          <w:sz w:val="20"/>
          <w:szCs w:val="20"/>
        </w:rPr>
      </w:pPr>
      <w:r w:rsidDel="00000000" w:rsidR="00000000" w:rsidRPr="00000000">
        <w:rPr>
          <w:b w:val="1"/>
          <w:i w:val="1"/>
          <w:color w:val="cc0000"/>
          <w:sz w:val="20"/>
          <w:szCs w:val="20"/>
          <w:rtl w:val="0"/>
        </w:rPr>
        <w:t xml:space="preserve">IMPORTANT! READ THIS CAREFULLY. Be sure you’re not including large and unnecessary directories.</w:t>
      </w:r>
    </w:p>
    <w:tbl>
      <w:tblPr>
        <w:tblStyle w:val="Table1"/>
        <w:tblW w:w="9285.0" w:type="dxa"/>
        <w:jc w:val="left"/>
        <w:tblInd w:w="100.0" w:type="pct"/>
        <w:tblLayout w:type="fixed"/>
        <w:tblLook w:val="0600"/>
      </w:tblPr>
      <w:tblGrid>
        <w:gridCol w:w="9285"/>
        <w:tblGridChange w:id="0">
          <w:tblGrid>
            <w:gridCol w:w="9285"/>
          </w:tblGrid>
        </w:tblGridChange>
      </w:tblGrid>
      <w:tr>
        <w:trPr>
          <w:trHeight w:val="1020" w:hRule="atLeast"/>
        </w:trPr>
        <w:tc>
          <w:tcPr>
            <w:shd w:fill="3faf46"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76" w:lineRule="auto"/>
              <w:rPr>
                <w:b w:val="1"/>
                <w:sz w:val="20"/>
                <w:szCs w:val="20"/>
              </w:rPr>
            </w:pPr>
            <w:r w:rsidDel="00000000" w:rsidR="00000000" w:rsidRPr="00000000">
              <w:rPr>
                <w:b w:val="1"/>
                <w:color w:val="ffffff"/>
                <w:sz w:val="26"/>
                <w:szCs w:val="26"/>
                <w:rtl w:val="0"/>
              </w:rPr>
              <w:t xml:space="preserve">**********************************************************************</w:t>
            </w:r>
            <w:r w:rsidDel="00000000" w:rsidR="00000000" w:rsidRPr="00000000">
              <w:rPr>
                <w:rtl w:val="0"/>
              </w:rPr>
            </w:r>
          </w:p>
          <w:p w:rsidR="00000000" w:rsidDel="00000000" w:rsidP="00000000" w:rsidRDefault="00000000" w:rsidRPr="00000000" w14:paraId="00000029">
            <w:pPr>
              <w:widowControl w:val="0"/>
              <w:spacing w:after="0" w:line="276" w:lineRule="auto"/>
              <w:rPr>
                <w:b w:val="1"/>
                <w:sz w:val="20"/>
                <w:szCs w:val="20"/>
              </w:rPr>
            </w:pPr>
            <w:r w:rsidDel="00000000" w:rsidR="00000000" w:rsidRPr="00000000">
              <w:rPr>
                <w:b w:val="1"/>
                <w:color w:val="ffffff"/>
                <w:sz w:val="26"/>
                <w:szCs w:val="26"/>
                <w:rtl w:val="0"/>
              </w:rPr>
              <w:t xml:space="preserve">IF submitting a C++ Project (not applicable to Blueprint only projects): </w:t>
            </w:r>
            <w:r w:rsidDel="00000000" w:rsidR="00000000" w:rsidRPr="00000000">
              <w:rPr>
                <w:rtl w:val="0"/>
              </w:rPr>
            </w:r>
          </w:p>
          <w:p w:rsidR="00000000" w:rsidDel="00000000" w:rsidP="00000000" w:rsidRDefault="00000000" w:rsidRPr="00000000" w14:paraId="0000002A">
            <w:pPr>
              <w:widowControl w:val="0"/>
              <w:spacing w:after="0" w:line="276" w:lineRule="auto"/>
              <w:rPr>
                <w:b w:val="1"/>
                <w:sz w:val="20"/>
                <w:szCs w:val="20"/>
              </w:rPr>
            </w:pPr>
            <w:r w:rsidDel="00000000" w:rsidR="00000000" w:rsidRPr="00000000">
              <w:rPr>
                <w:b w:val="1"/>
                <w:color w:val="ffffff"/>
                <w:sz w:val="26"/>
                <w:szCs w:val="26"/>
                <w:rtl w:val="0"/>
              </w:rPr>
              <w:t xml:space="preserve">Close the editor and re-compile your project in visual studio</w:t>
            </w:r>
            <w:r w:rsidDel="00000000" w:rsidR="00000000" w:rsidRPr="00000000">
              <w:rPr>
                <w:b w:val="1"/>
                <w:sz w:val="20"/>
                <w:szCs w:val="20"/>
                <w:rtl w:val="0"/>
              </w:rPr>
              <w:tab/>
            </w:r>
          </w:p>
          <w:p w:rsidR="00000000" w:rsidDel="00000000" w:rsidP="00000000" w:rsidRDefault="00000000" w:rsidRPr="00000000" w14:paraId="0000002B">
            <w:pPr>
              <w:widowControl w:val="0"/>
              <w:spacing w:after="0" w:line="276" w:lineRule="auto"/>
              <w:rPr>
                <w:b w:val="1"/>
                <w:sz w:val="20"/>
                <w:szCs w:val="20"/>
              </w:rPr>
            </w:pPr>
            <w:r w:rsidDel="00000000" w:rsidR="00000000" w:rsidRPr="00000000">
              <w:rPr>
                <w:b w:val="1"/>
                <w:color w:val="ffffff"/>
                <w:sz w:val="18"/>
                <w:szCs w:val="18"/>
                <w:rtl w:val="0"/>
              </w:rPr>
              <w:t xml:space="preserve">To clear out hot-reload dlls and to make the project usable without needing to recompile.</w:t>
            </w:r>
            <w:r w:rsidDel="00000000" w:rsidR="00000000" w:rsidRPr="00000000">
              <w:rPr>
                <w:rtl w:val="0"/>
              </w:rPr>
            </w:r>
          </w:p>
          <w:p w:rsidR="00000000" w:rsidDel="00000000" w:rsidP="00000000" w:rsidRDefault="00000000" w:rsidRPr="00000000" w14:paraId="0000002C">
            <w:pPr>
              <w:widowControl w:val="0"/>
              <w:spacing w:after="0" w:line="276" w:lineRule="auto"/>
              <w:rPr>
                <w:b w:val="1"/>
                <w:sz w:val="20"/>
                <w:szCs w:val="20"/>
              </w:rPr>
            </w:pPr>
            <w:r w:rsidDel="00000000" w:rsidR="00000000" w:rsidRPr="00000000">
              <w:rPr>
                <w:b w:val="1"/>
                <w:color w:val="ffffff"/>
                <w:sz w:val="26"/>
                <w:szCs w:val="26"/>
                <w:rtl w:val="0"/>
              </w:rPr>
              <w:t xml:space="preserve">**********************************************************************</w:t>
            </w:r>
            <w:r w:rsidDel="00000000" w:rsidR="00000000" w:rsidRPr="00000000">
              <w:rPr>
                <w:rtl w:val="0"/>
              </w:rPr>
            </w:r>
          </w:p>
        </w:tc>
      </w:tr>
    </w:tbl>
    <w:p w:rsidR="00000000" w:rsidDel="00000000" w:rsidP="00000000" w:rsidRDefault="00000000" w:rsidRPr="00000000" w14:paraId="0000002D">
      <w:pPr>
        <w:rPr>
          <w:b w:val="1"/>
          <w:sz w:val="20"/>
          <w:szCs w:val="2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 P4V, mark </w:t>
      </w:r>
      <w:r w:rsidDel="00000000" w:rsidR="00000000" w:rsidRPr="00000000">
        <w:rPr>
          <w:b w:val="1"/>
          <w:rtl w:val="0"/>
        </w:rPr>
        <w:t xml:space="preserve">ONLY</w:t>
      </w:r>
      <w:r w:rsidDel="00000000" w:rsidR="00000000" w:rsidRPr="00000000">
        <w:rPr>
          <w:rtl w:val="0"/>
        </w:rPr>
        <w:t xml:space="preserve"> the following files and folders for add:</w:t>
      </w:r>
    </w:p>
    <w:p w:rsidR="00000000" w:rsidDel="00000000" w:rsidP="00000000" w:rsidRDefault="00000000" w:rsidRPr="00000000" w14:paraId="0000002F">
      <w:pPr>
        <w:numPr>
          <w:ilvl w:val="0"/>
          <w:numId w:val="1"/>
        </w:numPr>
        <w:spacing w:after="0" w:afterAutospacing="0"/>
        <w:ind w:left="720" w:hanging="360"/>
        <w:rPr>
          <w:rFonts w:ascii="Calibri" w:cs="Calibri" w:eastAsia="Calibri" w:hAnsi="Calibri"/>
        </w:rPr>
      </w:pPr>
      <w:r w:rsidDel="00000000" w:rsidR="00000000" w:rsidRPr="00000000">
        <w:rPr>
          <w:rtl w:val="0"/>
        </w:rPr>
        <w:t xml:space="preserve">The .</w:t>
      </w:r>
      <w:r w:rsidDel="00000000" w:rsidR="00000000" w:rsidRPr="00000000">
        <w:rPr>
          <w:b w:val="1"/>
          <w:rtl w:val="0"/>
        </w:rPr>
        <w:t xml:space="preserve">uproject</w:t>
      </w:r>
      <w:r w:rsidDel="00000000" w:rsidR="00000000" w:rsidRPr="00000000">
        <w:rPr>
          <w:rtl w:val="0"/>
        </w:rPr>
        <w:tab/>
      </w:r>
    </w:p>
    <w:p w:rsidR="00000000" w:rsidDel="00000000" w:rsidP="00000000" w:rsidRDefault="00000000" w:rsidRPr="00000000" w14:paraId="00000030">
      <w:pPr>
        <w:numPr>
          <w:ilvl w:val="0"/>
          <w:numId w:val="1"/>
        </w:numPr>
        <w:spacing w:after="0" w:afterAutospacing="0"/>
        <w:ind w:left="720" w:hanging="360"/>
        <w:rPr>
          <w:rFonts w:ascii="Calibri" w:cs="Calibri" w:eastAsia="Calibri" w:hAnsi="Calibri"/>
        </w:rPr>
      </w:pPr>
      <w:r w:rsidDel="00000000" w:rsidR="00000000" w:rsidRPr="00000000">
        <w:rPr>
          <w:rtl w:val="0"/>
        </w:rPr>
        <w:t xml:space="preserve">The </w:t>
      </w:r>
      <w:r w:rsidDel="00000000" w:rsidR="00000000" w:rsidRPr="00000000">
        <w:rPr>
          <w:b w:val="1"/>
          <w:rtl w:val="0"/>
        </w:rPr>
        <w:t xml:space="preserve">Content directory</w:t>
      </w:r>
      <w:r w:rsidDel="00000000" w:rsidR="00000000" w:rsidRPr="00000000">
        <w:rPr>
          <w:rtl w:val="0"/>
        </w:rPr>
        <w:tab/>
      </w:r>
    </w:p>
    <w:p w:rsidR="00000000" w:rsidDel="00000000" w:rsidP="00000000" w:rsidRDefault="00000000" w:rsidRPr="00000000" w14:paraId="00000031">
      <w:pPr>
        <w:numPr>
          <w:ilvl w:val="1"/>
          <w:numId w:val="1"/>
        </w:numPr>
        <w:spacing w:after="0" w:afterAutospacing="0"/>
        <w:ind w:left="1440" w:hanging="360"/>
        <w:rPr>
          <w:rFonts w:ascii="Calibri" w:cs="Calibri" w:eastAsia="Calibri" w:hAnsi="Calibri"/>
        </w:rPr>
      </w:pPr>
      <w:r w:rsidDel="00000000" w:rsidR="00000000" w:rsidRPr="00000000">
        <w:rPr>
          <w:u w:val="single"/>
          <w:rtl w:val="0"/>
        </w:rPr>
        <w:t xml:space="preserve">Not</w:t>
      </w:r>
      <w:r w:rsidDel="00000000" w:rsidR="00000000" w:rsidRPr="00000000">
        <w:rPr>
          <w:rtl w:val="0"/>
        </w:rPr>
        <w:t xml:space="preserve"> the StarterContent directory</w:t>
        <w:tab/>
      </w:r>
    </w:p>
    <w:p w:rsidR="00000000" w:rsidDel="00000000" w:rsidP="00000000" w:rsidRDefault="00000000" w:rsidRPr="00000000" w14:paraId="00000032">
      <w:pPr>
        <w:numPr>
          <w:ilvl w:val="0"/>
          <w:numId w:val="1"/>
        </w:numPr>
        <w:spacing w:after="0" w:afterAutospacing="0"/>
        <w:ind w:left="720" w:hanging="360"/>
        <w:rPr>
          <w:rFonts w:ascii="Calibri" w:cs="Calibri" w:eastAsia="Calibri" w:hAnsi="Calibri"/>
        </w:rPr>
      </w:pPr>
      <w:r w:rsidDel="00000000" w:rsidR="00000000" w:rsidRPr="00000000">
        <w:rPr>
          <w:rtl w:val="0"/>
        </w:rPr>
        <w:t xml:space="preserve">The </w:t>
      </w:r>
      <w:r w:rsidDel="00000000" w:rsidR="00000000" w:rsidRPr="00000000">
        <w:rPr>
          <w:b w:val="1"/>
          <w:rtl w:val="0"/>
        </w:rPr>
        <w:t xml:space="preserve">Config directory</w:t>
      </w:r>
    </w:p>
    <w:p w:rsidR="00000000" w:rsidDel="00000000" w:rsidP="00000000" w:rsidRDefault="00000000" w:rsidRPr="00000000" w14:paraId="00000033">
      <w:pPr>
        <w:numPr>
          <w:ilvl w:val="0"/>
          <w:numId w:val="1"/>
        </w:numPr>
        <w:spacing w:after="0" w:afterAutospacing="0"/>
        <w:ind w:left="720" w:hanging="360"/>
        <w:rPr>
          <w:rFonts w:ascii="Calibri" w:cs="Calibri" w:eastAsia="Calibri" w:hAnsi="Calibri"/>
        </w:rPr>
      </w:pPr>
      <w:r w:rsidDel="00000000" w:rsidR="00000000" w:rsidRPr="00000000">
        <w:rPr>
          <w:rtl w:val="0"/>
        </w:rPr>
        <w:t xml:space="preserve">The </w:t>
      </w:r>
      <w:r w:rsidDel="00000000" w:rsidR="00000000" w:rsidRPr="00000000">
        <w:rPr>
          <w:b w:val="1"/>
          <w:rtl w:val="0"/>
        </w:rPr>
        <w:t xml:space="preserve">Source directory</w:t>
      </w:r>
      <w:r w:rsidDel="00000000" w:rsidR="00000000" w:rsidRPr="00000000">
        <w:rPr>
          <w:rtl w:val="0"/>
        </w:rPr>
        <w:t xml:space="preserve"> </w:t>
      </w:r>
      <w:r w:rsidDel="00000000" w:rsidR="00000000" w:rsidRPr="00000000">
        <w:rPr>
          <w:i w:val="1"/>
          <w:rtl w:val="0"/>
        </w:rPr>
        <w:t xml:space="preserve">(if </w:t>
        <w:tab/>
        <w:t xml:space="preserve">there is one)</w:t>
      </w:r>
      <w:r w:rsidDel="00000000" w:rsidR="00000000" w:rsidRPr="00000000">
        <w:rPr>
          <w:rtl w:val="0"/>
        </w:rPr>
        <w:tab/>
      </w:r>
    </w:p>
    <w:p w:rsidR="00000000" w:rsidDel="00000000" w:rsidP="00000000" w:rsidRDefault="00000000" w:rsidRPr="00000000" w14:paraId="00000034">
      <w:pPr>
        <w:numPr>
          <w:ilvl w:val="0"/>
          <w:numId w:val="1"/>
        </w:numPr>
        <w:spacing w:after="0" w:afterAutospacing="0"/>
        <w:ind w:left="720" w:hanging="360"/>
        <w:rPr>
          <w:rFonts w:ascii="Calibri" w:cs="Calibri" w:eastAsia="Calibri" w:hAnsi="Calibri"/>
        </w:rPr>
      </w:pPr>
      <w:r w:rsidDel="00000000" w:rsidR="00000000" w:rsidRPr="00000000">
        <w:rPr>
          <w:rtl w:val="0"/>
        </w:rPr>
        <w:t xml:space="preserve">Binaries/Win64/UE4Editor.modules </w:t>
      </w:r>
      <w:r w:rsidDel="00000000" w:rsidR="00000000" w:rsidRPr="00000000">
        <w:rPr>
          <w:i w:val="1"/>
          <w:rtl w:val="0"/>
        </w:rPr>
        <w:t xml:space="preserve">(if available)</w:t>
      </w:r>
      <w:r w:rsidDel="00000000" w:rsidR="00000000" w:rsidRPr="00000000">
        <w:rPr>
          <w:rtl w:val="0"/>
        </w:rPr>
      </w:r>
    </w:p>
    <w:p w:rsidR="00000000" w:rsidDel="00000000" w:rsidP="00000000" w:rsidRDefault="00000000" w:rsidRPr="00000000" w14:paraId="00000035">
      <w:pPr>
        <w:numPr>
          <w:ilvl w:val="0"/>
          <w:numId w:val="1"/>
        </w:numPr>
        <w:ind w:left="720" w:hanging="360"/>
        <w:rPr>
          <w:rFonts w:ascii="Calibri" w:cs="Calibri" w:eastAsia="Calibri" w:hAnsi="Calibri"/>
        </w:rPr>
      </w:pPr>
      <w:r w:rsidDel="00000000" w:rsidR="00000000" w:rsidRPr="00000000">
        <w:rPr>
          <w:rtl w:val="0"/>
        </w:rPr>
        <w:t xml:space="preserve">Binaries/Win64/UE4Editor-ProjectName.dll </w:t>
      </w:r>
      <w:r w:rsidDel="00000000" w:rsidR="00000000" w:rsidRPr="00000000">
        <w:rPr>
          <w:i w:val="1"/>
          <w:rtl w:val="0"/>
        </w:rPr>
        <w:t xml:space="preserve">(if available)</w:t>
      </w:r>
      <w:r w:rsidDel="00000000" w:rsidR="00000000" w:rsidRPr="00000000">
        <w:rPr>
          <w:rtl w:val="0"/>
        </w:rPr>
      </w:r>
    </w:p>
    <w:p w:rsidR="00000000" w:rsidDel="00000000" w:rsidP="00000000" w:rsidRDefault="00000000" w:rsidRPr="00000000" w14:paraId="00000036">
      <w:pPr>
        <w:rPr>
          <w:b w:val="1"/>
          <w:i w:val="1"/>
          <w:color w:val="cc0000"/>
          <w:sz w:val="20"/>
          <w:szCs w:val="20"/>
        </w:rPr>
      </w:pPr>
      <w:r w:rsidDel="00000000" w:rsidR="00000000" w:rsidRPr="00000000">
        <w:rPr>
          <w:rtl w:val="0"/>
        </w:rPr>
        <w:t xml:space="preserve">Submit the marked files and write a changelist description.</w:t>
      </w:r>
      <w:r w:rsidDel="00000000" w:rsidR="00000000" w:rsidRPr="00000000">
        <w:rPr>
          <w:rtl w:val="0"/>
        </w:rPr>
      </w:r>
    </w:p>
    <w:tbl>
      <w:tblPr>
        <w:tblStyle w:val="Table2"/>
        <w:tblW w:w="9285.0" w:type="dxa"/>
        <w:jc w:val="left"/>
        <w:tblInd w:w="100.0" w:type="pct"/>
        <w:tblLayout w:type="fixed"/>
        <w:tblLook w:val="0600"/>
      </w:tblPr>
      <w:tblGrid>
        <w:gridCol w:w="9285"/>
        <w:tblGridChange w:id="0">
          <w:tblGrid>
            <w:gridCol w:w="9285"/>
          </w:tblGrid>
        </w:tblGridChange>
      </w:tblGrid>
      <w:tr>
        <w:trPr>
          <w:trHeight w:val="1020" w:hRule="atLeast"/>
        </w:trPr>
        <w:tc>
          <w:tcPr>
            <w:shd w:fill="980000"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76" w:lineRule="auto"/>
              <w:rPr>
                <w:b w:val="1"/>
                <w:sz w:val="20"/>
                <w:szCs w:val="20"/>
              </w:rPr>
            </w:pPr>
            <w:r w:rsidDel="00000000" w:rsidR="00000000" w:rsidRPr="00000000">
              <w:rPr>
                <w:b w:val="1"/>
                <w:color w:val="ffffff"/>
                <w:sz w:val="26"/>
                <w:szCs w:val="26"/>
                <w:rtl w:val="0"/>
              </w:rPr>
              <w:t xml:space="preserve">**********************************************************************</w:t>
            </w:r>
            <w:r w:rsidDel="00000000" w:rsidR="00000000" w:rsidRPr="00000000">
              <w:rPr>
                <w:rtl w:val="0"/>
              </w:rPr>
            </w:r>
          </w:p>
          <w:p w:rsidR="00000000" w:rsidDel="00000000" w:rsidP="00000000" w:rsidRDefault="00000000" w:rsidRPr="00000000" w14:paraId="00000038">
            <w:pPr>
              <w:widowControl w:val="0"/>
              <w:spacing w:after="0" w:line="276" w:lineRule="auto"/>
              <w:rPr>
                <w:b w:val="1"/>
                <w:sz w:val="20"/>
                <w:szCs w:val="20"/>
              </w:rPr>
            </w:pPr>
            <w:r w:rsidDel="00000000" w:rsidR="00000000" w:rsidRPr="00000000">
              <w:rPr>
                <w:b w:val="1"/>
                <w:color w:val="ffffff"/>
                <w:sz w:val="26"/>
                <w:szCs w:val="26"/>
                <w:rtl w:val="0"/>
              </w:rPr>
              <w:t xml:space="preserve">DO </w:t>
            </w:r>
            <w:r w:rsidDel="00000000" w:rsidR="00000000" w:rsidRPr="00000000">
              <w:rPr>
                <w:b w:val="1"/>
                <w:color w:val="ffffff"/>
                <w:sz w:val="26"/>
                <w:szCs w:val="26"/>
                <w:u w:val="single"/>
                <w:rtl w:val="0"/>
              </w:rPr>
              <w:t xml:space="preserve">NOT</w:t>
            </w:r>
            <w:r w:rsidDel="00000000" w:rsidR="00000000" w:rsidRPr="00000000">
              <w:rPr>
                <w:b w:val="1"/>
                <w:color w:val="ffffff"/>
                <w:sz w:val="26"/>
                <w:szCs w:val="26"/>
                <w:rtl w:val="0"/>
              </w:rPr>
              <w:t xml:space="preserve"> Submit the following:</w:t>
            </w:r>
            <w:r w:rsidDel="00000000" w:rsidR="00000000" w:rsidRPr="00000000">
              <w:rPr>
                <w:rtl w:val="0"/>
              </w:rPr>
            </w:r>
          </w:p>
          <w:p w:rsidR="00000000" w:rsidDel="00000000" w:rsidP="00000000" w:rsidRDefault="00000000" w:rsidRPr="00000000" w14:paraId="00000039">
            <w:pPr>
              <w:widowControl w:val="0"/>
              <w:numPr>
                <w:ilvl w:val="0"/>
                <w:numId w:val="4"/>
              </w:numPr>
              <w:spacing w:after="0" w:line="276" w:lineRule="auto"/>
              <w:ind w:left="720" w:hanging="360"/>
              <w:rPr>
                <w:b w:val="1"/>
                <w:color w:val="ffffff"/>
                <w:sz w:val="26"/>
                <w:szCs w:val="26"/>
              </w:rPr>
            </w:pPr>
            <w:r w:rsidDel="00000000" w:rsidR="00000000" w:rsidRPr="00000000">
              <w:rPr>
                <w:b w:val="1"/>
                <w:color w:val="ffffff"/>
                <w:sz w:val="26"/>
                <w:szCs w:val="26"/>
                <w:rtl w:val="0"/>
              </w:rPr>
              <w:t xml:space="preserve">.vs </w:t>
            </w:r>
            <w:r w:rsidDel="00000000" w:rsidR="00000000" w:rsidRPr="00000000">
              <w:rPr>
                <w:color w:val="ffffff"/>
                <w:sz w:val="26"/>
                <w:szCs w:val="26"/>
                <w:rtl w:val="0"/>
              </w:rPr>
              <w:t xml:space="preserve">folder</w:t>
            </w:r>
          </w:p>
          <w:p w:rsidR="00000000" w:rsidDel="00000000" w:rsidP="00000000" w:rsidRDefault="00000000" w:rsidRPr="00000000" w14:paraId="0000003A">
            <w:pPr>
              <w:widowControl w:val="0"/>
              <w:numPr>
                <w:ilvl w:val="0"/>
                <w:numId w:val="4"/>
              </w:numPr>
              <w:spacing w:after="0" w:line="276" w:lineRule="auto"/>
              <w:ind w:left="720" w:hanging="360"/>
              <w:rPr>
                <w:b w:val="1"/>
                <w:color w:val="ffffff"/>
                <w:sz w:val="26"/>
                <w:szCs w:val="26"/>
              </w:rPr>
            </w:pPr>
            <w:r w:rsidDel="00000000" w:rsidR="00000000" w:rsidRPr="00000000">
              <w:rPr>
                <w:b w:val="1"/>
                <w:color w:val="ffffff"/>
                <w:sz w:val="26"/>
                <w:szCs w:val="26"/>
                <w:rtl w:val="0"/>
              </w:rPr>
              <w:t xml:space="preserve">intermediate </w:t>
            </w:r>
            <w:r w:rsidDel="00000000" w:rsidR="00000000" w:rsidRPr="00000000">
              <w:rPr>
                <w:color w:val="ffffff"/>
                <w:sz w:val="26"/>
                <w:szCs w:val="26"/>
                <w:rtl w:val="0"/>
              </w:rPr>
              <w:t xml:space="preserve">folder</w:t>
            </w:r>
          </w:p>
          <w:p w:rsidR="00000000" w:rsidDel="00000000" w:rsidP="00000000" w:rsidRDefault="00000000" w:rsidRPr="00000000" w14:paraId="0000003B">
            <w:pPr>
              <w:widowControl w:val="0"/>
              <w:numPr>
                <w:ilvl w:val="0"/>
                <w:numId w:val="4"/>
              </w:numPr>
              <w:spacing w:after="0" w:line="276" w:lineRule="auto"/>
              <w:ind w:left="720" w:hanging="360"/>
              <w:rPr>
                <w:b w:val="1"/>
                <w:color w:val="ffffff"/>
                <w:sz w:val="26"/>
                <w:szCs w:val="26"/>
              </w:rPr>
            </w:pPr>
            <w:r w:rsidDel="00000000" w:rsidR="00000000" w:rsidRPr="00000000">
              <w:rPr>
                <w:b w:val="1"/>
                <w:color w:val="ffffff"/>
                <w:sz w:val="26"/>
                <w:szCs w:val="26"/>
                <w:rtl w:val="0"/>
              </w:rPr>
              <w:t xml:space="preserve">binary </w:t>
            </w:r>
            <w:r w:rsidDel="00000000" w:rsidR="00000000" w:rsidRPr="00000000">
              <w:rPr>
                <w:color w:val="ffffff"/>
                <w:sz w:val="26"/>
                <w:szCs w:val="26"/>
                <w:rtl w:val="0"/>
              </w:rPr>
              <w:t xml:space="preserve">folder content, other than the two files listed above</w:t>
            </w:r>
          </w:p>
          <w:p w:rsidR="00000000" w:rsidDel="00000000" w:rsidP="00000000" w:rsidRDefault="00000000" w:rsidRPr="00000000" w14:paraId="0000003C">
            <w:pPr>
              <w:widowControl w:val="0"/>
              <w:numPr>
                <w:ilvl w:val="0"/>
                <w:numId w:val="4"/>
              </w:numPr>
              <w:spacing w:after="0" w:line="276" w:lineRule="auto"/>
              <w:ind w:left="720" w:hanging="360"/>
              <w:rPr>
                <w:b w:val="1"/>
                <w:color w:val="ffffff"/>
                <w:sz w:val="26"/>
                <w:szCs w:val="26"/>
              </w:rPr>
            </w:pPr>
            <w:r w:rsidDel="00000000" w:rsidR="00000000" w:rsidRPr="00000000">
              <w:rPr>
                <w:b w:val="1"/>
                <w:color w:val="ffffff"/>
                <w:sz w:val="26"/>
                <w:szCs w:val="26"/>
                <w:rtl w:val="0"/>
              </w:rPr>
              <w:t xml:space="preserve">saved </w:t>
            </w:r>
            <w:r w:rsidDel="00000000" w:rsidR="00000000" w:rsidRPr="00000000">
              <w:rPr>
                <w:color w:val="ffffff"/>
                <w:sz w:val="26"/>
                <w:szCs w:val="26"/>
                <w:rtl w:val="0"/>
              </w:rPr>
              <w:t xml:space="preserve">folder</w:t>
            </w:r>
            <w:r w:rsidDel="00000000" w:rsidR="00000000" w:rsidRPr="00000000">
              <w:rPr>
                <w:rtl w:val="0"/>
              </w:rPr>
            </w:r>
          </w:p>
          <w:p w:rsidR="00000000" w:rsidDel="00000000" w:rsidP="00000000" w:rsidRDefault="00000000" w:rsidRPr="00000000" w14:paraId="0000003D">
            <w:pPr>
              <w:widowControl w:val="0"/>
              <w:spacing w:after="0" w:line="276" w:lineRule="auto"/>
              <w:rPr>
                <w:b w:val="1"/>
                <w:sz w:val="20"/>
                <w:szCs w:val="20"/>
              </w:rPr>
            </w:pPr>
            <w:r w:rsidDel="00000000" w:rsidR="00000000" w:rsidRPr="00000000">
              <w:rPr>
                <w:b w:val="1"/>
                <w:color w:val="ffffff"/>
                <w:sz w:val="26"/>
                <w:szCs w:val="26"/>
                <w:rtl w:val="0"/>
              </w:rPr>
              <w:t xml:space="preserve">**********************************************************************</w:t>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sectPr>
      <w:headerReference r:id="rId12" w:type="default"/>
      <w:footerReference r:id="rId13" w:type="defaul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GAME 2013 GAME ENGINE FUNDAMENTALS 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George Brown College School of Computer Technology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unrealengine.com/en-US/BlueprintAPI/Rendering/Material/CreateDynamicMaterialInstance/index.html" TargetMode="Externa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cs.unrealengine.com/en-US/Engine/Content/Browser/UserGuide/Migrate/index.htm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