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Evalvacija učinkovitosti in delovanja spletne aplikacije Omrežnina+</w:t>
      </w:r>
    </w:p>
    <w:p>
      <w:pPr>
        <w:jc w:val="center"/>
      </w:pPr>
      <w:r>
        <w:rPr>
          <w:i/>
        </w:rPr>
        <w:t>Vrednotenje uporabniških izkušenj – poročilo, oktober 2026</w:t>
      </w:r>
    </w:p>
    <w:p>
      <w:r>
        <w:rPr>
          <w:b/>
        </w:rPr>
        <w:t xml:space="preserve">Predmet evalvacije. </w:t>
      </w:r>
      <w:r>
        <w:t>Testirana je produkcijska verzija https://curious-hamster-3d9d0d.netlify.app (React + Vite na Netlify, zaledje Spring Boot na Render, Firebase Auth/Firestore). Ker je skoraj vsa vsebina dostopna le prijavljenim uporabnikom, smo vse meritve izvedli v prijavljeni seji. Analiziranih je 12 podstrani za prijavo (vse iz stranskega menija ter Profil, O nas in Vodnik), pri brskalnikih in povezavah pa še javne strani (prijava, registracija, ponastavitev gesla, stran 404).</w:t>
      </w:r>
    </w:p>
    <w:p>
      <w:r>
        <w:rPr>
          <w:b/>
        </w:rPr>
        <w:t xml:space="preserve">Orodja in metoda. </w:t>
      </w:r>
      <w:r>
        <w:t>Lighthouse 12 (Node modul, priključen na prijavljen zavihek Chroma), 3 zagoni na stran za namizni (preset desktop) in mobilni profil (emulacija Moto G Power, omejen 4G in 4× upočasnjen CPE) – skupaj 72 poročil v HTML in JSON obliki (mapa lighthouse/). Delovanje v brskalnikih: Google Chrome 156, Mozilla Firefox 159 in Apple Safari 26.5 (avtomatiziran obhod vseh strani v namizni in mobilni širini, zaslonski posnetki, napake v konzoli, neuspele zahteve, Navigation Timing). Nedelujoče povezave: zbiranje vseh izrisanih &lt;a href&gt; povezav v treh brskalnikih in povezav iz izvorne kode ter HTTP preverjanje (curl), ker spletni pajki (npr. Dead Link Checker) v SPA aplikaciji za prijavo vidijo le prazno stran index.html.</w:t>
      </w:r>
    </w:p>
    <w:p>
      <w:pPr>
        <w:pStyle w:val="Heading1"/>
      </w:pPr>
      <w:r>
        <w:t>1. Učinkovitost namizne verzije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361"/>
            <w:gridSpan w:val="5"/>
          </w:tcPr>
          <w:p>
            <w:pPr>
              <w:spacing w:after="0"/>
              <w:jc w:val="center"/>
            </w:pPr>
            <w:r>
              <w:rPr>
                <w:sz w:val="17"/>
              </w:rPr>
              <w:t>Analiza ocen učinkovitosti – namizna verzija</w:t>
            </w:r>
          </w:p>
        </w:tc>
      </w:tr>
      <w:tr>
        <w:tc>
          <w:tcPr>
            <w:tcW w:type="dxa" w:w="4252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Stran</w:t>
            </w:r>
          </w:p>
        </w:tc>
        <w:tc>
          <w:tcPr>
            <w:tcW w:type="dxa" w:w="1247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Ocena 1</w:t>
            </w:r>
          </w:p>
        </w:tc>
        <w:tc>
          <w:tcPr>
            <w:tcW w:type="dxa" w:w="1247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Ocena 2</w:t>
            </w:r>
          </w:p>
        </w:tc>
        <w:tc>
          <w:tcPr>
            <w:tcW w:type="dxa" w:w="1247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Ocena 3</w:t>
            </w:r>
          </w:p>
        </w:tc>
        <w:tc>
          <w:tcPr>
            <w:tcW w:type="dxa" w:w="1361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Povprečje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Domača stran (nadzorna plošča)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100.0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Simulacija porabe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96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98.7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Omrežnina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99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99.7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Poraba po mesecih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98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99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99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98.7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Statistika moči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98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99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99.0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Naloži podatke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99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99.7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Razlaga računa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100.0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Napoved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93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97.7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Profil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100.0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O nas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88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96.0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Vodnik po strani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97.0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Pregled datotek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100.0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Skupno povprečje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98.9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3005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Stran (povprečje 3 zagonov)</w:t>
            </w:r>
          </w:p>
        </w:tc>
        <w:tc>
          <w:tcPr>
            <w:tcW w:type="dxa" w:w="794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FCP</w:t>
            </w:r>
          </w:p>
        </w:tc>
        <w:tc>
          <w:tcPr>
            <w:tcW w:type="dxa" w:w="794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LCP</w:t>
            </w:r>
          </w:p>
        </w:tc>
        <w:tc>
          <w:tcPr>
            <w:tcW w:type="dxa" w:w="850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TBT</w:t>
            </w:r>
          </w:p>
        </w:tc>
        <w:tc>
          <w:tcPr>
            <w:tcW w:type="dxa" w:w="794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CLS</w:t>
            </w:r>
          </w:p>
        </w:tc>
        <w:tc>
          <w:tcPr>
            <w:tcW w:type="dxa" w:w="907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Dostopn.</w:t>
            </w:r>
          </w:p>
        </w:tc>
        <w:tc>
          <w:tcPr>
            <w:tcW w:type="dxa" w:w="907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Dobre p.</w:t>
            </w:r>
          </w:p>
        </w:tc>
        <w:tc>
          <w:tcPr>
            <w:tcW w:type="dxa" w:w="737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SEO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Domača stran (nadzorna plošča)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0.7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Simulacija porabe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0.9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0.019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96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Omrežnina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0.7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Poraba po mesecih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0.7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1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0.071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Statistika moči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0.8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77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Naloži podatke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0.6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30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Razlaga računa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0.7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76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Napoved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0.2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1.0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84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Profil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0.2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0.6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79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96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O nas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0.2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1.1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0.002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Vodnik po strani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1.0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Pregled datotek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0.6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82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</w:tbl>
    <w:p>
      <w:r>
        <w:rPr>
          <w:b/>
        </w:rPr>
        <w:t xml:space="preserve">Ugotovitve. </w:t>
      </w:r>
      <w:r>
        <w:t>Namizna verzija je zelo hitra: povprečna ocena učinkovitosti je 98.9/100, vse strani so nad 90 v vseh zagonih razen posameznih nihanj (npr. Vodnik 91 v 1. zagonu, O nas 88 v 3. zagonu). FCP je ~0,3 s, LCP pod 1,1 s, TBT praktično 0 ms in CLS zanemarljiv. Rahlo slabše sta Poraba po mesecih (CLS 0,07 – graf ob nalaganju premakne vsebino) in Simulacija porabe.</w:t>
      </w:r>
    </w:p>
    <w:p>
      <w:r>
        <w:rPr>
          <w:b/>
        </w:rPr>
        <w:t xml:space="preserve">Ostale kategorije. </w:t>
      </w:r>
      <w:r>
        <w:t>Dostopnost je povprečno le 81/100 (manjkajoče oznake &lt;select&gt;, dialog stranskega menija brez imena, neveljavni aria-* atributi, &lt;ul&gt; z ne-&lt;li&gt; otroki, premajhen kontrast nekaterih napisov). SEO je povsod 83 – manjka meta description, robots.txt pa vrne HTML stran. Dobre prakse 100 (96 na Profil in Simulacija zaradi napake 404 iz zaledja v konzoli).</w:t>
      </w:r>
    </w:p>
    <w:p>
      <w:r>
        <w:drawing>
          <wp:inline xmlns:a="http://schemas.openxmlformats.org/drawingml/2006/main" xmlns:pic="http://schemas.openxmlformats.org/drawingml/2006/picture">
            <wp:extent cx="5940000" cy="16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ucinkovit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Slika 1: Povprečna Lighthouse ocena učinkovitosti po straneh (3 zagoni), črtkano = meja »dobro« (90).</w:t>
      </w:r>
    </w:p>
    <w:p>
      <w:pPr>
        <w:pStyle w:val="Heading1"/>
      </w:pPr>
      <w:r>
        <w:t>2. Učinkovitost mobilne verzije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361"/>
            <w:gridSpan w:val="5"/>
          </w:tcPr>
          <w:p>
            <w:pPr>
              <w:spacing w:after="0"/>
              <w:jc w:val="center"/>
            </w:pPr>
            <w:r>
              <w:rPr>
                <w:sz w:val="17"/>
              </w:rPr>
              <w:t>Analiza ocen učinkovitosti – mobilna verzija</w:t>
            </w:r>
          </w:p>
        </w:tc>
      </w:tr>
      <w:tr>
        <w:tc>
          <w:tcPr>
            <w:tcW w:type="dxa" w:w="4252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Stran</w:t>
            </w:r>
          </w:p>
        </w:tc>
        <w:tc>
          <w:tcPr>
            <w:tcW w:type="dxa" w:w="1247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Ocena 1</w:t>
            </w:r>
          </w:p>
        </w:tc>
        <w:tc>
          <w:tcPr>
            <w:tcW w:type="dxa" w:w="1247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Ocena 2</w:t>
            </w:r>
          </w:p>
        </w:tc>
        <w:tc>
          <w:tcPr>
            <w:tcW w:type="dxa" w:w="1247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Ocena 3</w:t>
            </w:r>
          </w:p>
        </w:tc>
        <w:tc>
          <w:tcPr>
            <w:tcW w:type="dxa" w:w="1361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Povprečje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Domača stran (nadzorna plošča)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90.7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Simulacija porabe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89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89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89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89.0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Omrežnina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94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91.7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Poraba po mesecih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64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80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84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76.0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Statistika moči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90.0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Naloži podatke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90.3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Razlaga računa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94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93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92.7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Napoved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90.7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Profil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90.7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O nas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90.7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Vodnik po strani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91.0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Pregled datotek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7"/>
              </w:rPr>
              <w:t>90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90.3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>
              <w:rPr>
                <w:sz w:val="17"/>
              </w:rPr>
              <w:t>Skupno povprečje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7"/>
              </w:rPr>
              <w:t>89.5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3005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Stran (povprečje 3 zagonov)</w:t>
            </w:r>
          </w:p>
        </w:tc>
        <w:tc>
          <w:tcPr>
            <w:tcW w:type="dxa" w:w="794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FCP</w:t>
            </w:r>
          </w:p>
        </w:tc>
        <w:tc>
          <w:tcPr>
            <w:tcW w:type="dxa" w:w="794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LCP</w:t>
            </w:r>
          </w:p>
        </w:tc>
        <w:tc>
          <w:tcPr>
            <w:tcW w:type="dxa" w:w="850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TBT</w:t>
            </w:r>
          </w:p>
        </w:tc>
        <w:tc>
          <w:tcPr>
            <w:tcW w:type="dxa" w:w="794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CLS</w:t>
            </w:r>
          </w:p>
        </w:tc>
        <w:tc>
          <w:tcPr>
            <w:tcW w:type="dxa" w:w="907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Dostopn.</w:t>
            </w:r>
          </w:p>
        </w:tc>
        <w:tc>
          <w:tcPr>
            <w:tcW w:type="dxa" w:w="907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Dobre p.</w:t>
            </w:r>
          </w:p>
        </w:tc>
        <w:tc>
          <w:tcPr>
            <w:tcW w:type="dxa" w:w="737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SEO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Domača stran (nadzorna plošča)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2.4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3.2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Simulacija porabe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2.3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3.1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0.079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96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Omrežnina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2.4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3.0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80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Poraba po mesecih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2.9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3.8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277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0.021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77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Statistika moči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2.4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3.2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76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Naloži podatke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2.3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3.2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Razlaga računa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2.3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2.9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76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Napoved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2.3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3.2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84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Profil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2.4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3.1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79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96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O nas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2.3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3.2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0.012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Vodnik po strani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2.3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3.1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  <w:tr>
        <w:tc>
          <w:tcPr>
            <w:tcW w:type="dxa" w:w="3005"/>
          </w:tcPr>
          <w:p>
            <w:pPr>
              <w:spacing w:after="0"/>
            </w:pPr>
            <w:r>
              <w:rPr>
                <w:sz w:val="17"/>
              </w:rPr>
              <w:t>Pregled datotek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2.4 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7"/>
              </w:rPr>
              <w:t>3.2 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7"/>
              </w:rPr>
              <w:t>0 ms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0.003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82</w:t>
            </w:r>
          </w:p>
        </w:tc>
        <w:tc>
          <w:tcPr>
            <w:tcW w:type="dxa" w:w="907"/>
          </w:tcPr>
          <w:p>
            <w:pPr>
              <w:spacing w:after="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pPr>
              <w:spacing w:after="0"/>
              <w:jc w:val="right"/>
            </w:pPr>
            <w:r>
              <w:rPr>
                <w:sz w:val="17"/>
              </w:rPr>
              <w:t>83</w:t>
            </w:r>
          </w:p>
        </w:tc>
      </w:tr>
    </w:tbl>
    <w:p>
      <w:r>
        <w:rPr>
          <w:b/>
        </w:rPr>
        <w:t xml:space="preserve">Ugotovitve. </w:t>
      </w:r>
      <w:r>
        <w:t>Mobilna verzija ima povprečno oceno 89.5/100. Skoraj vse strani dosegajo 89–93; izstopa Poraba po mesecih (76, razpon 64–84) zaradi TBT ~277 ms – izris ApexCharts grafov blokira glavno nit na počasnem CPE. Ozko grlo na vseh straneh sta FCP (~2,4 s) in LCP (~3,1 s), ki presegata priporočeni 1,8 s oz. 2,5 s.</w:t>
      </w:r>
    </w:p>
    <w:p>
      <w:r>
        <w:rPr>
          <w:b/>
        </w:rPr>
        <w:t xml:space="preserve">Vzroki. </w:t>
      </w:r>
      <w:r>
        <w:t>Glavni JS sveženj index-*.js (~226 KB) in react-apexcharts (~133 KB) se naložita na vsaki strani, od tega je ~208 KB neuporabljene kode; CSS in dva Google Fonts sloga (Plus Jakarta Sans in Manrope) blokirata izris; logotip &lt;img&gt; nima določenih dimenzij; Firebase Auth naloži dodatni iframe (iframe.js s kratkim predpomnjenjem 30 min).</w:t>
      </w:r>
    </w:p>
    <w:p>
      <w:pPr>
        <w:pStyle w:val="Heading1"/>
      </w:pPr>
      <w:r>
        <w:t>3. Delovanje v različnih brskalnikih</w:t>
      </w:r>
    </w:p>
    <w:p>
      <w:r>
        <w:t>Vsak brskalnik je obiskal 12 prijavljenih strani in neobstoječo pot (preusmeritev na 404) v namizni (1440×900) in mobilni širini (390 px; v Safariju 420 px, kar je najmanjša širina okna). Uporabnik je bil v vsakem brskalniku prijavljen ročno.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381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Brskalnik</w:t>
            </w:r>
          </w:p>
        </w:tc>
        <w:tc>
          <w:tcPr>
            <w:tcW w:type="dxa" w:w="1134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Pogled</w:t>
            </w:r>
          </w:p>
        </w:tc>
        <w:tc>
          <w:tcPr>
            <w:tcW w:type="dxa" w:w="1247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Strani OK</w:t>
            </w:r>
          </w:p>
        </w:tc>
        <w:tc>
          <w:tcPr>
            <w:tcW w:type="dxa" w:w="1361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Povpr. FCP</w:t>
            </w:r>
          </w:p>
        </w:tc>
        <w:tc>
          <w:tcPr>
            <w:tcW w:type="dxa" w:w="1474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Vodor. pomik</w:t>
            </w:r>
          </w:p>
        </w:tc>
        <w:tc>
          <w:tcPr>
            <w:tcW w:type="dxa" w:w="1474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Strani z 404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Google Chrome 156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namizno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13/13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975 ms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Google Chrome 156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mobilno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13/13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748 ms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Mozilla Firefox 159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namizno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13/13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838 ms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Mozilla Firefox 159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mobilno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13/13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795 ms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Apple Safari 26.5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namizno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13/13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1041 ms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Apple Safari 26.5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mobilno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13/13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7"/>
              </w:rPr>
              <w:t>767 ms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</w:tbl>
    <w:p>
      <w:r>
        <w:rPr>
          <w:b/>
        </w:rPr>
        <w:t xml:space="preserve">Ugotovitve. </w:t>
      </w:r>
      <w:r>
        <w:t>Vse strani so se v vseh treh brskalnikih pravilno naložile in izrisale enako (postavitev, pisave, ikone, grafi ApexCharts, stranski meni oz. hamburger meni na mobilni širini); prijavna seja je delovala povsod. Skupne pomanjkljivosti, neodvisne od brskalnika: (1) na domači strani dekorativna valovita SVG grafika povzroča vodoravni pomik (scrollWidth &gt; širina okna) v vseh brskalnikih in širinah; (2) na straneh Simulacija porabe in Profil zaledje vrne 404 za neobstoječ dokument »toplotna-crpalka« (napaka v konzoli); (3) Poraba po mesecih še nekaj sekund po nalaganju prikazuje vrtavko, ker čaka na odgovor zaledja na Renderju; (4) gumb »Powered by Netlify« (Netlify HUD skripta) prekriva vsebino v spodnjem desnem kotu, posebej moteče na mobilni širini.</w:t>
      </w:r>
    </w:p>
    <w:p>
      <w:r>
        <w:rPr>
          <w:b/>
        </w:rPr>
        <w:t xml:space="preserve">Opomba. </w:t>
      </w:r>
      <w:r>
        <w:t>Safari: ker se Safari ne da avtomatizirati s Puppeteerjem, je bil obhod izveden prek AppleScript (»do JavaScript«); napake v konzoli tam niso zajete, neuspele zahteve pa so zajete prek Resource Timing API, ki statusa navzkrižnih (cross-origin) zahtev ne razkrije – zato 404 iz zaledja v Safariju ni prikazan, čeprav se zgodi tudi tam.</w:t>
      </w:r>
    </w:p>
    <w:p>
      <w:pPr>
        <w:pStyle w:val="Heading1"/>
      </w:pPr>
      <w:r>
        <w:t>4. Analiza nedelujočih povezav</w:t>
      </w:r>
    </w:p>
    <w:p>
      <w:r>
        <w:t>Preverjenih je bilo 22 unikatnih URL-jev (notranje poti SPA, zunanje povezave in standardne datoteke). Pravih nedelujočih povezav (HTTP 4xx/5xx ali nedosegljivo): 0. Opozorila: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4819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URL</w:t>
            </w:r>
          </w:p>
        </w:tc>
        <w:tc>
          <w:tcPr>
            <w:tcW w:type="dxa" w:w="850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HTTP</w:t>
            </w:r>
          </w:p>
        </w:tc>
        <w:tc>
          <w:tcPr>
            <w:tcW w:type="dxa" w:w="3969"/>
            <w:shd w:val="clear" w:color="auto" w:fill="E8E8F4"/>
          </w:tcPr>
          <w:p>
            <w:pPr>
              <w:spacing w:after="0"/>
            </w:pPr>
            <w:r>
              <w:rPr>
                <w:b/>
                <w:sz w:val="17"/>
              </w:rPr>
              <w:t>Ugotovitev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/favicon.ico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>
              <w:rPr>
                <w:sz w:val="17"/>
              </w:rPr>
              <w:t>200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mehka 404 (vrne index.html)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/robots.txt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>
              <w:rPr>
                <w:sz w:val="17"/>
              </w:rPr>
              <w:t>200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mehka 404 (vrne index.html)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/sitemap.xml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>
              <w:rPr>
                <w:sz w:val="17"/>
              </w:rPr>
              <w:t>200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mehka 404 (vrne index.html)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https://omreznina.netlify.app/auth/verify-info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>
              <w:rPr>
                <w:sz w:val="17"/>
              </w:rPr>
              <w:t>200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OK, a kaže na staro domeno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Ostale notranje poti (meni, vodnik, prijava, registracija ...): 16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>
              <w:rPr>
                <w:sz w:val="17"/>
              </w:rPr>
              <w:t>200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https://mojelektro.si (zunanja povezava)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>
              <w:rPr>
                <w:sz w:val="17"/>
              </w:rPr>
              <w:t>200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OK</w:t>
            </w:r>
          </w:p>
        </w:tc>
      </w:tr>
    </w:tbl>
    <w:p>
      <w:r>
        <w:rPr>
          <w:b/>
        </w:rPr>
        <w:t xml:space="preserve">Komentar. </w:t>
      </w:r>
      <w:r>
        <w:t>Netlify pravilo »/* → / 200« vrne status 200 za vsako pot, zato strežnik nikoli ne vrne prave 404 (»mehka 404«); neobstoječe poti aplikacija sicer preusmeri na /auth/404, vendar iskalniki in orodja to vidijo kot veljavno stran. Enako velja za robots.txt, sitemap.xml in favicon.ico, ki vrnejo HTML. Povezava v potrditveni e-pošti ob registraciji (AuthRegister.tsx) kaže na staro domeno omreznina.netlify.app namesto na trenutno. Klic API na zaledje /firestore/data?docId=toplotna-crpalka vrne 404, ko uporabnik še nima vnesene toplotne črpalke.</w:t>
      </w:r>
    </w:p>
    <w:p>
      <w:pPr>
        <w:pStyle w:val="Heading1"/>
      </w:pPr>
      <w:r>
        <w:t>5. Akcijski načrt odprave pomanjkljivosti</w:t>
      </w:r>
    </w:p>
    <w:p>
      <w:pPr>
        <w:spacing w:after="20"/>
      </w:pPr>
      <w:r>
        <w:rPr>
          <w:b/>
          <w:color w:val="C62828"/>
        </w:rPr>
        <w:t>Zelo pomembno</w:t>
      </w:r>
    </w:p>
    <w:p>
      <w:pPr>
        <w:pStyle w:val="ListBullet"/>
        <w:spacing w:after="20"/>
      </w:pPr>
      <w:r>
        <w:rPr>
          <w:b/>
        </w:rPr>
        <w:t xml:space="preserve">Mobilni FCP/LCP (2,4 s / 3,1 s): </w:t>
      </w:r>
      <w:r>
        <w:t>razdeliti glavni sveženj (manualChunks v Vite), react-apexcharts naložiti leno samo na straneh z grafi, odstraniti neuporabljeno kodo (~208 KB).</w:t>
      </w:r>
    </w:p>
    <w:p>
      <w:pPr>
        <w:pStyle w:val="ListBullet"/>
        <w:spacing w:after="20"/>
      </w:pPr>
      <w:r>
        <w:rPr>
          <w:b/>
        </w:rPr>
        <w:t xml:space="preserve">TBT na strani Poraba po mesecih: </w:t>
      </w:r>
      <w:r>
        <w:t>izrisati manj grafov naenkrat / leno ob pomiku, omejiti število točk, uporabiti requestIdleCallback za zahtevne izračune.</w:t>
      </w:r>
    </w:p>
    <w:p>
      <w:pPr>
        <w:pStyle w:val="ListBullet"/>
        <w:spacing w:after="20"/>
      </w:pPr>
      <w:r>
        <w:rPr>
          <w:b/>
        </w:rPr>
        <w:t xml:space="preserve">Dostopnost (~80/100): </w:t>
      </w:r>
      <w:r>
        <w:t>dodati &lt;label&gt; elementom &lt;select&gt;, aria-label dialogu stranskega menija, popraviti neveljavne aria-* atribute in strukturo &lt;ul&gt;/&lt;li&gt;, izboljšati kontrast napisov.</w:t>
      </w:r>
    </w:p>
    <w:p>
      <w:pPr>
        <w:pStyle w:val="ListBullet"/>
        <w:spacing w:after="20"/>
      </w:pPr>
      <w:r>
        <w:rPr>
          <w:b/>
        </w:rPr>
        <w:t xml:space="preserve">Povezava v potrditveni e-pošti: </w:t>
      </w:r>
      <w:r>
        <w:t>zamenjati trdo kodirano omreznina.netlify.app z window.location.origin.</w:t>
      </w:r>
    </w:p>
    <w:p>
      <w:pPr>
        <w:spacing w:after="20"/>
      </w:pPr>
      <w:r>
        <w:rPr>
          <w:b/>
          <w:color w:val="E67E00"/>
        </w:rPr>
        <w:t>Srednje pomembno</w:t>
      </w:r>
    </w:p>
    <w:p>
      <w:pPr>
        <w:pStyle w:val="ListBullet"/>
        <w:spacing w:after="20"/>
      </w:pPr>
      <w:r>
        <w:rPr>
          <w:b/>
        </w:rPr>
        <w:t xml:space="preserve">Render-blocking viri: </w:t>
      </w:r>
      <w:r>
        <w:t>pisave gostiti lokalno ali dodati preconnect/preload, odstraniti podvojeno pisavo (Manrope ali Plus Jakarta Sans).</w:t>
      </w:r>
    </w:p>
    <w:p>
      <w:pPr>
        <w:pStyle w:val="ListBullet"/>
        <w:spacing w:after="20"/>
      </w:pPr>
      <w:r>
        <w:rPr>
          <w:b/>
        </w:rPr>
        <w:t xml:space="preserve">404 iz zaledja (toplotna-crpalka): </w:t>
      </w:r>
      <w:r>
        <w:t>zaledje naj za manjkajoč dokument vrne 200 s prazno vrednostjo ali 204; frontend naj napako obravnava brez izpisa v konzolo.</w:t>
      </w:r>
    </w:p>
    <w:p>
      <w:pPr>
        <w:pStyle w:val="ListBullet"/>
        <w:spacing w:after="20"/>
      </w:pPr>
      <w:r>
        <w:rPr>
          <w:b/>
        </w:rPr>
        <w:t xml:space="preserve">Vodoravni pomik na domači strani: </w:t>
      </w:r>
      <w:r>
        <w:t>dekorativnemu SVG valu dodati overflow-x: hidden / max-width: 100 %.</w:t>
      </w:r>
    </w:p>
    <w:p>
      <w:pPr>
        <w:pStyle w:val="ListBullet"/>
        <w:spacing w:after="20"/>
      </w:pPr>
      <w:r>
        <w:rPr>
          <w:b/>
        </w:rPr>
        <w:t xml:space="preserve">Počasno nalaganje podatkov (Render): </w:t>
      </w:r>
      <w:r>
        <w:t>skeleton prikaz namesto vrtavke, predpomnjenje odgovorov, plačljiv Render plan brez »hladnega zagona«.</w:t>
      </w:r>
    </w:p>
    <w:p>
      <w:pPr>
        <w:pStyle w:val="ListBullet"/>
        <w:spacing w:after="20"/>
      </w:pPr>
      <w:r>
        <w:rPr>
          <w:b/>
        </w:rPr>
        <w:t xml:space="preserve">Postavitev ob nalaganju (CLS 0,07): </w:t>
      </w:r>
      <w:r>
        <w:t>rezervirati višino vsebnika za graf in določiti width/height logotipa.</w:t>
      </w:r>
    </w:p>
    <w:p>
      <w:pPr>
        <w:spacing w:after="20"/>
      </w:pPr>
      <w:r>
        <w:rPr>
          <w:b/>
          <w:color w:val="2E7D32"/>
        </w:rPr>
        <w:t>Manj pomembno</w:t>
      </w:r>
    </w:p>
    <w:p>
      <w:pPr>
        <w:pStyle w:val="ListBullet"/>
        <w:spacing w:after="20"/>
      </w:pPr>
      <w:r>
        <w:rPr>
          <w:b/>
        </w:rPr>
        <w:t xml:space="preserve">SEO: </w:t>
      </w:r>
      <w:r>
        <w:t>dodati meta description, lang="sl" (trenutno lang="en"), pravi robots.txt in sitemap.xml v mapo public/.</w:t>
      </w:r>
    </w:p>
    <w:p>
      <w:pPr>
        <w:pStyle w:val="ListBullet"/>
        <w:spacing w:after="20"/>
      </w:pPr>
      <w:r>
        <w:rPr>
          <w:b/>
        </w:rPr>
        <w:t xml:space="preserve">Mehke 404: </w:t>
      </w:r>
      <w:r>
        <w:t>v _redirects našteti obstoječe poti SPA, za ostale vrniti status 404; dodati favicon.ico ter popraviti type favicona (PNG, ne SVG).</w:t>
      </w:r>
    </w:p>
    <w:p>
      <w:pPr>
        <w:pStyle w:val="ListBullet"/>
        <w:spacing w:after="20"/>
      </w:pPr>
      <w:r>
        <w:rPr>
          <w:b/>
        </w:rPr>
        <w:t xml:space="preserve">Netlify HUD gumb: </w:t>
      </w:r>
      <w:r>
        <w:t>izklopiti »Netlify Drawer/Deploy preview« na produkciji, ker prekriva vsebino.</w:t>
      </w:r>
    </w:p>
    <w:p>
      <w:pPr>
        <w:pStyle w:val="ListBullet"/>
        <w:spacing w:after="20"/>
      </w:pPr>
      <w:r>
        <w:rPr>
          <w:b/>
        </w:rPr>
        <w:t xml:space="preserve">Ostalo: </w:t>
      </w:r>
      <w:r>
        <w:t>objaviti source maps (valid-source-maps), daljši cache TTL za statične vire, odstraniti legacy JavaScript polyfille.</w:t>
      </w:r>
    </w:p>
    <w:p>
      <w:r>
        <w:br w:type="page"/>
      </w:r>
    </w:p>
    <w:p>
      <w:pPr>
        <w:pStyle w:val="Heading1"/>
      </w:pPr>
      <w:r>
        <w:t>Priloga: izbrani zaslonski posnetki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80000" cy="1237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_domov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sz w:val="16"/>
              </w:rPr>
              <w:t>Chrome – domača stran (namizno)</w:t>
            </w:r>
          </w:p>
        </w:tc>
        <w:tc>
          <w:tcPr>
            <w:tcW w:type="dxa" w:w="34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80000" cy="1237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_omreznin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sz w:val="16"/>
              </w:rPr>
              <w:t>Firefox – Omrežnina (namizno)</w:t>
            </w:r>
          </w:p>
        </w:tc>
        <w:tc>
          <w:tcPr>
            <w:tcW w:type="dxa" w:w="34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80000" cy="11893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_napov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189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sz w:val="16"/>
              </w:rPr>
              <w:t>Safari – Napoved (namizno)</w:t>
            </w:r>
          </w:p>
        </w:tc>
      </w:tr>
      <w:tr>
        <w:tc>
          <w:tcPr>
            <w:tcW w:type="dxa" w:w="34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249304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_domov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2493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sz w:val="16"/>
              </w:rPr>
              <w:t>Chrome – domača stran (mobilno)</w:t>
            </w:r>
          </w:p>
        </w:tc>
        <w:tc>
          <w:tcPr>
            <w:tcW w:type="dxa" w:w="34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249304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_statistika-moci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2493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sz w:val="16"/>
              </w:rPr>
              <w:t>Firefox – Statistika moči (mobilno)</w:t>
            </w:r>
          </w:p>
        </w:tc>
        <w:tc>
          <w:tcPr>
            <w:tcW w:type="dxa" w:w="3437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231497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_razlaga-racun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2314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sz w:val="16"/>
              </w:rPr>
              <w:t>Safari – Razlaga računa (mobilno)</w:t>
            </w:r>
          </w:p>
        </w:tc>
      </w:tr>
    </w:tbl>
    <w:p>
      <w:r>
        <w:t>Vsa poročila Lighthouse (72 × HTML + JSON), zaslonski posnetki vseh strani v treh brskalnikih (brskalniki/&lt;brskalnik&gt;/) ter surovi rezultati (rezultati.json, povezave_rezultat.json, povzetek_lighthouse.json) so priloženi v mapi 07_Evalvacija_ucinkovitosti.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