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813" w:type="dxa"/>
        <w:tblInd w:w="1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7373"/>
        <w:gridCol w:w="220"/>
      </w:tblGrid>
      <w:tr w:rsidR="00D74707" w:rsidRPr="00FD18E8" w14:paraId="0DC0E2C9" w14:textId="77777777" w:rsidTr="00FD18E8">
        <w:tblPrEx>
          <w:tblCellMar>
            <w:top w:w="0" w:type="dxa"/>
            <w:bottom w:w="0" w:type="dxa"/>
          </w:tblCellMar>
        </w:tblPrEx>
        <w:trPr>
          <w:trHeight w:val="1294"/>
        </w:trPr>
        <w:tc>
          <w:tcPr>
            <w:tcW w:w="220" w:type="dxa"/>
            <w:tcMar>
              <w:top w:w="60" w:type="dxa"/>
              <w:left w:w="100" w:type="dxa"/>
              <w:bottom w:w="60" w:type="dxa"/>
              <w:right w:w="100" w:type="dxa"/>
            </w:tcMar>
            <w:vAlign w:val="center"/>
          </w:tcPr>
          <w:p w14:paraId="5EBA6BD0" w14:textId="5E404A03" w:rsidR="00D74707" w:rsidRPr="00FD18E8" w:rsidRDefault="00D74707">
            <w:pPr>
              <w:rPr>
                <w:rFonts w:ascii="Book Antiqua" w:hAnsi="Book Antiqua"/>
                <w:sz w:val="24"/>
                <w:szCs w:val="24"/>
              </w:rPr>
            </w:pPr>
          </w:p>
        </w:tc>
        <w:tc>
          <w:tcPr>
            <w:tcW w:w="7373" w:type="dxa"/>
            <w:tcMar>
              <w:top w:w="60" w:type="dxa"/>
              <w:left w:w="100" w:type="dxa"/>
              <w:bottom w:w="60" w:type="dxa"/>
              <w:right w:w="100" w:type="dxa"/>
            </w:tcMar>
            <w:vAlign w:val="center"/>
          </w:tcPr>
          <w:p w14:paraId="30C6EAB2" w14:textId="77777777" w:rsidR="00D74707" w:rsidRPr="00FD18E8" w:rsidRDefault="00000000">
            <w:pPr>
              <w:jc w:val="center"/>
              <w:rPr>
                <w:rFonts w:ascii="Book Antiqua" w:hAnsi="Book Antiqua"/>
                <w:sz w:val="24"/>
                <w:szCs w:val="24"/>
              </w:rPr>
            </w:pPr>
            <w:r w:rsidRPr="00FD18E8">
              <w:rPr>
                <w:rFonts w:ascii="Book Antiqua" w:hAnsi="Book Antiqua"/>
                <w:b/>
                <w:bCs/>
                <w:color w:val="00337F"/>
                <w:sz w:val="24"/>
                <w:szCs w:val="24"/>
              </w:rPr>
              <w:t>BEIHANG UNIVERSITY</w:t>
            </w:r>
          </w:p>
          <w:p w14:paraId="5A268A3A" w14:textId="77777777" w:rsidR="00D74707" w:rsidRPr="00FD18E8" w:rsidRDefault="00000000">
            <w:pPr>
              <w:jc w:val="center"/>
              <w:rPr>
                <w:rFonts w:ascii="Book Antiqua" w:hAnsi="Book Antiqua"/>
                <w:sz w:val="24"/>
                <w:szCs w:val="24"/>
              </w:rPr>
            </w:pPr>
            <w:r w:rsidRPr="00FD18E8">
              <w:rPr>
                <w:rFonts w:ascii="Book Antiqua" w:hAnsi="Book Antiqua"/>
                <w:color w:val="666666"/>
                <w:sz w:val="24"/>
                <w:szCs w:val="24"/>
              </w:rPr>
              <w:t>Regional Centre for Space Science and Technology Education</w:t>
            </w:r>
          </w:p>
          <w:p w14:paraId="1391AB90" w14:textId="77777777" w:rsidR="00D74707" w:rsidRPr="00FD18E8" w:rsidRDefault="00000000">
            <w:pPr>
              <w:jc w:val="center"/>
              <w:rPr>
                <w:rFonts w:ascii="Book Antiqua" w:hAnsi="Book Antiqua"/>
                <w:sz w:val="24"/>
                <w:szCs w:val="24"/>
              </w:rPr>
            </w:pPr>
            <w:r w:rsidRPr="00FD18E8">
              <w:rPr>
                <w:rFonts w:ascii="Book Antiqua" w:hAnsi="Book Antiqua"/>
                <w:color w:val="666666"/>
                <w:sz w:val="24"/>
                <w:szCs w:val="24"/>
              </w:rPr>
              <w:t>in Asia and the Pacific (China) — RCSSTEAP</w:t>
            </w:r>
          </w:p>
        </w:tc>
        <w:tc>
          <w:tcPr>
            <w:tcW w:w="220" w:type="dxa"/>
            <w:tcMar>
              <w:top w:w="60" w:type="dxa"/>
              <w:left w:w="100" w:type="dxa"/>
              <w:bottom w:w="60" w:type="dxa"/>
              <w:right w:w="100" w:type="dxa"/>
            </w:tcMar>
            <w:vAlign w:val="center"/>
          </w:tcPr>
          <w:p w14:paraId="566F7AA5" w14:textId="63643A04" w:rsidR="00D74707" w:rsidRPr="00FD18E8" w:rsidRDefault="00D74707">
            <w:pPr>
              <w:jc w:val="right"/>
              <w:rPr>
                <w:rFonts w:ascii="Book Antiqua" w:hAnsi="Book Antiqua"/>
                <w:sz w:val="24"/>
                <w:szCs w:val="24"/>
              </w:rPr>
            </w:pPr>
          </w:p>
        </w:tc>
      </w:tr>
    </w:tbl>
    <w:p w14:paraId="3BC90080" w14:textId="77777777" w:rsidR="00D74707" w:rsidRPr="00FD18E8" w:rsidRDefault="00D74707">
      <w:pPr>
        <w:pBdr>
          <w:bottom w:val="single" w:sz="6" w:space="4" w:color="00337F"/>
        </w:pBdr>
        <w:spacing w:before="40" w:after="40"/>
        <w:rPr>
          <w:rFonts w:ascii="Book Antiqua" w:hAnsi="Book Antiqua"/>
          <w:sz w:val="24"/>
          <w:szCs w:val="24"/>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D74707" w:rsidRPr="00FD18E8" w14:paraId="4405F299" w14:textId="77777777">
        <w:tblPrEx>
          <w:tblCellMar>
            <w:top w:w="0" w:type="dxa"/>
            <w:bottom w:w="0" w:type="dxa"/>
          </w:tblCellMar>
        </w:tblPrEx>
        <w:tc>
          <w:tcPr>
            <w:tcW w:w="9840" w:type="dxa"/>
            <w:gridSpan w:val="2"/>
            <w:tcBorders>
              <w:top w:val="single" w:sz="4" w:space="0" w:color="B0B0B0"/>
              <w:left w:val="single" w:sz="4" w:space="0" w:color="B0B0B0"/>
              <w:bottom w:val="single" w:sz="4" w:space="0" w:color="B0B0B0"/>
              <w:right w:val="single" w:sz="4" w:space="0" w:color="B0B0B0"/>
            </w:tcBorders>
            <w:shd w:val="clear" w:color="auto" w:fill="00337F"/>
            <w:tcMar>
              <w:top w:w="140" w:type="dxa"/>
              <w:left w:w="200" w:type="dxa"/>
              <w:bottom w:w="140" w:type="dxa"/>
              <w:right w:w="200" w:type="dxa"/>
            </w:tcMar>
          </w:tcPr>
          <w:p w14:paraId="29251348" w14:textId="77777777" w:rsidR="00D74707" w:rsidRPr="00FD18E8" w:rsidRDefault="00000000" w:rsidP="00FD18E8">
            <w:pPr>
              <w:spacing w:after="60"/>
              <w:jc w:val="center"/>
              <w:rPr>
                <w:rFonts w:ascii="Book Antiqua" w:hAnsi="Book Antiqua"/>
                <w:sz w:val="24"/>
                <w:szCs w:val="24"/>
              </w:rPr>
            </w:pPr>
            <w:r w:rsidRPr="00FD18E8">
              <w:rPr>
                <w:rFonts w:ascii="Book Antiqua" w:hAnsi="Book Antiqua"/>
                <w:b/>
                <w:bCs/>
                <w:color w:val="FFFFFF"/>
                <w:sz w:val="24"/>
                <w:szCs w:val="24"/>
              </w:rPr>
              <w:t>ASSIGNMENT 3 — GROUP AI PROCESS LOG</w:t>
            </w:r>
          </w:p>
          <w:p w14:paraId="0E617066" w14:textId="77777777" w:rsidR="00D74707" w:rsidRPr="00FD18E8" w:rsidRDefault="00000000" w:rsidP="00FD18E8">
            <w:pPr>
              <w:spacing w:after="60"/>
              <w:jc w:val="center"/>
              <w:rPr>
                <w:rFonts w:ascii="Book Antiqua" w:hAnsi="Book Antiqua"/>
                <w:b/>
                <w:bCs/>
                <w:sz w:val="24"/>
                <w:szCs w:val="24"/>
              </w:rPr>
            </w:pPr>
            <w:r w:rsidRPr="00FD18E8">
              <w:rPr>
                <w:rFonts w:ascii="Book Antiqua" w:hAnsi="Book Antiqua"/>
                <w:b/>
                <w:bCs/>
                <w:color w:val="BBCCDD"/>
                <w:sz w:val="24"/>
                <w:szCs w:val="24"/>
              </w:rPr>
              <w:t>The RAG Concept Demo</w:t>
            </w:r>
          </w:p>
          <w:p w14:paraId="4B21B838" w14:textId="77777777" w:rsidR="00D74707" w:rsidRPr="00FD18E8" w:rsidRDefault="00000000" w:rsidP="00FD18E8">
            <w:pPr>
              <w:jc w:val="center"/>
              <w:rPr>
                <w:rFonts w:ascii="Book Antiqua" w:hAnsi="Book Antiqua"/>
                <w:sz w:val="24"/>
                <w:szCs w:val="24"/>
              </w:rPr>
            </w:pPr>
            <w:r w:rsidRPr="00FD18E8">
              <w:rPr>
                <w:rFonts w:ascii="Book Antiqua" w:hAnsi="Book Antiqua"/>
                <w:color w:val="FFFFFF"/>
                <w:sz w:val="24"/>
                <w:szCs w:val="24"/>
              </w:rPr>
              <w:t>GNSS Technical Knowledge Assistant using</w:t>
            </w:r>
          </w:p>
          <w:p w14:paraId="67A51AE7" w14:textId="77777777" w:rsidR="00D74707" w:rsidRPr="00FD18E8" w:rsidRDefault="00000000" w:rsidP="00FD18E8">
            <w:pPr>
              <w:jc w:val="center"/>
              <w:rPr>
                <w:rFonts w:ascii="Book Antiqua" w:hAnsi="Book Antiqua"/>
                <w:sz w:val="24"/>
                <w:szCs w:val="24"/>
              </w:rPr>
            </w:pPr>
            <w:r w:rsidRPr="00FD18E8">
              <w:rPr>
                <w:rFonts w:ascii="Book Antiqua" w:hAnsi="Book Antiqua"/>
                <w:color w:val="FFFFFF"/>
                <w:sz w:val="24"/>
                <w:szCs w:val="24"/>
              </w:rPr>
              <w:t>Retrieval-Augmented Generation</w:t>
            </w:r>
          </w:p>
        </w:tc>
      </w:tr>
      <w:tr w:rsidR="00D74707" w:rsidRPr="00FD18E8" w14:paraId="10FD5452"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338B9E4" w14:textId="77777777" w:rsidR="00D74707" w:rsidRPr="00FD18E8" w:rsidRDefault="00000000" w:rsidP="00FD18E8">
            <w:pPr>
              <w:jc w:val="center"/>
              <w:rPr>
                <w:rFonts w:ascii="Book Antiqua" w:hAnsi="Book Antiqua"/>
                <w:sz w:val="24"/>
                <w:szCs w:val="24"/>
              </w:rPr>
            </w:pPr>
            <w:r w:rsidRPr="00FD18E8">
              <w:rPr>
                <w:rFonts w:ascii="Book Antiqua" w:hAnsi="Book Antiqua"/>
                <w:b/>
                <w:bCs/>
                <w:color w:val="00337F"/>
                <w:sz w:val="24"/>
                <w:szCs w:val="24"/>
              </w:rPr>
              <w:t>Course:</w:t>
            </w:r>
          </w:p>
        </w:tc>
        <w:tc>
          <w:tcPr>
            <w:tcW w:w="74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2401F4B" w14:textId="77777777" w:rsidR="00D74707" w:rsidRPr="00FD18E8" w:rsidRDefault="00000000" w:rsidP="00FD18E8">
            <w:pPr>
              <w:jc w:val="center"/>
              <w:rPr>
                <w:rFonts w:ascii="Book Antiqua" w:hAnsi="Book Antiqua"/>
                <w:sz w:val="24"/>
                <w:szCs w:val="24"/>
              </w:rPr>
            </w:pPr>
            <w:r w:rsidRPr="00FD18E8">
              <w:rPr>
                <w:rFonts w:ascii="Book Antiqua" w:hAnsi="Book Antiqua"/>
                <w:sz w:val="24"/>
                <w:szCs w:val="24"/>
              </w:rPr>
              <w:t>Artificial Intelligence and Advanced Large Models</w:t>
            </w:r>
          </w:p>
        </w:tc>
      </w:tr>
      <w:tr w:rsidR="00D74707" w:rsidRPr="00FD18E8" w14:paraId="63AF0E6A"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198799F" w14:textId="77777777" w:rsidR="00D74707" w:rsidRPr="00FD18E8" w:rsidRDefault="00000000" w:rsidP="00FD18E8">
            <w:pPr>
              <w:jc w:val="center"/>
              <w:rPr>
                <w:rFonts w:ascii="Book Antiqua" w:hAnsi="Book Antiqua"/>
                <w:sz w:val="24"/>
                <w:szCs w:val="24"/>
              </w:rPr>
            </w:pPr>
            <w:r w:rsidRPr="00FD18E8">
              <w:rPr>
                <w:rFonts w:ascii="Book Antiqua" w:hAnsi="Book Antiqua"/>
                <w:b/>
                <w:bCs/>
                <w:color w:val="00337F"/>
                <w:sz w:val="24"/>
                <w:szCs w:val="24"/>
              </w:rPr>
              <w:t>Program:</w:t>
            </w:r>
          </w:p>
        </w:tc>
        <w:tc>
          <w:tcPr>
            <w:tcW w:w="74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17EAC91" w14:textId="77777777" w:rsidR="00D74707" w:rsidRPr="00FD18E8" w:rsidRDefault="00000000" w:rsidP="00FD18E8">
            <w:pPr>
              <w:jc w:val="center"/>
              <w:rPr>
                <w:rFonts w:ascii="Book Antiqua" w:hAnsi="Book Antiqua"/>
                <w:sz w:val="24"/>
                <w:szCs w:val="24"/>
              </w:rPr>
            </w:pPr>
            <w:r w:rsidRPr="00FD18E8">
              <w:rPr>
                <w:rFonts w:ascii="Book Antiqua" w:hAnsi="Book Antiqua"/>
                <w:sz w:val="24"/>
                <w:szCs w:val="24"/>
              </w:rPr>
              <w:t xml:space="preserve">Master’s Degree — </w:t>
            </w:r>
            <w:proofErr w:type="spellStart"/>
            <w:r w:rsidRPr="00FD18E8">
              <w:rPr>
                <w:rFonts w:ascii="Book Antiqua" w:hAnsi="Book Antiqua"/>
                <w:sz w:val="24"/>
                <w:szCs w:val="24"/>
              </w:rPr>
              <w:t>Beihang</w:t>
            </w:r>
            <w:proofErr w:type="spellEnd"/>
            <w:r w:rsidRPr="00FD18E8">
              <w:rPr>
                <w:rFonts w:ascii="Book Antiqua" w:hAnsi="Book Antiqua"/>
                <w:sz w:val="24"/>
                <w:szCs w:val="24"/>
              </w:rPr>
              <w:t xml:space="preserve"> University / RCSSTEAP</w:t>
            </w:r>
          </w:p>
        </w:tc>
      </w:tr>
      <w:tr w:rsidR="00D74707" w:rsidRPr="00FD18E8" w14:paraId="7DF2E87F"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DC8ED3F" w14:textId="77777777" w:rsidR="00D74707" w:rsidRPr="00FD18E8" w:rsidRDefault="00000000" w:rsidP="00FD18E8">
            <w:pPr>
              <w:jc w:val="center"/>
              <w:rPr>
                <w:rFonts w:ascii="Book Antiqua" w:hAnsi="Book Antiqua"/>
                <w:sz w:val="24"/>
                <w:szCs w:val="24"/>
              </w:rPr>
            </w:pPr>
            <w:r w:rsidRPr="00FD18E8">
              <w:rPr>
                <w:rFonts w:ascii="Book Antiqua" w:hAnsi="Book Antiqua"/>
                <w:b/>
                <w:bCs/>
                <w:color w:val="00337F"/>
                <w:sz w:val="24"/>
                <w:szCs w:val="24"/>
              </w:rPr>
              <w:t>Semester:</w:t>
            </w:r>
          </w:p>
        </w:tc>
        <w:tc>
          <w:tcPr>
            <w:tcW w:w="74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426394" w14:textId="77777777" w:rsidR="00D74707" w:rsidRPr="00FD18E8" w:rsidRDefault="00000000" w:rsidP="00FD18E8">
            <w:pPr>
              <w:jc w:val="center"/>
              <w:rPr>
                <w:rFonts w:ascii="Book Antiqua" w:hAnsi="Book Antiqua"/>
                <w:sz w:val="24"/>
                <w:szCs w:val="24"/>
              </w:rPr>
            </w:pPr>
            <w:r w:rsidRPr="00FD18E8">
              <w:rPr>
                <w:rFonts w:ascii="Book Antiqua" w:hAnsi="Book Antiqua"/>
                <w:sz w:val="24"/>
                <w:szCs w:val="24"/>
              </w:rPr>
              <w:t>Spring 2025</w:t>
            </w:r>
          </w:p>
        </w:tc>
      </w:tr>
    </w:tbl>
    <w:p w14:paraId="6ACE5821" w14:textId="77777777" w:rsidR="00D74707" w:rsidRPr="00FD18E8" w:rsidRDefault="00D74707">
      <w:pPr>
        <w:spacing w:before="200"/>
        <w:rPr>
          <w:rFonts w:ascii="Book Antiqua" w:hAnsi="Book Antiqua"/>
          <w:sz w:val="24"/>
          <w:szCs w:val="24"/>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D74707" w:rsidRPr="00FD18E8" w14:paraId="56611F58" w14:textId="77777777">
        <w:tblPrEx>
          <w:tblCellMar>
            <w:top w:w="0" w:type="dxa"/>
            <w:bottom w:w="0" w:type="dxa"/>
          </w:tblCellMar>
        </w:tblPrEx>
        <w:tc>
          <w:tcPr>
            <w:tcW w:w="9840" w:type="dxa"/>
            <w:tcBorders>
              <w:top w:val="single" w:sz="4" w:space="0" w:color="B0B0B0"/>
              <w:left w:val="single" w:sz="4" w:space="0" w:color="B0B0B0"/>
              <w:bottom w:val="single" w:sz="4" w:space="0" w:color="B0B0B0"/>
              <w:right w:val="single" w:sz="4" w:space="0" w:color="B0B0B0"/>
            </w:tcBorders>
            <w:shd w:val="clear" w:color="auto" w:fill="00337F"/>
            <w:tcMar>
              <w:top w:w="100" w:type="dxa"/>
              <w:left w:w="200" w:type="dxa"/>
              <w:bottom w:w="100" w:type="dxa"/>
              <w:right w:w="200" w:type="dxa"/>
            </w:tcMar>
          </w:tcPr>
          <w:p w14:paraId="0917DDE8" w14:textId="77777777" w:rsidR="00D74707" w:rsidRPr="00FD18E8" w:rsidRDefault="00000000" w:rsidP="00FD18E8">
            <w:pPr>
              <w:spacing w:after="40"/>
              <w:jc w:val="center"/>
              <w:rPr>
                <w:rFonts w:ascii="Book Antiqua" w:hAnsi="Book Antiqua"/>
                <w:sz w:val="24"/>
                <w:szCs w:val="24"/>
              </w:rPr>
            </w:pPr>
            <w:r w:rsidRPr="00FD18E8">
              <w:rPr>
                <w:rFonts w:ascii="Cambria Math" w:hAnsi="Cambria Math" w:cs="Cambria Math"/>
                <w:b/>
                <w:bCs/>
                <w:color w:val="FFFFFF"/>
                <w:sz w:val="24"/>
                <w:szCs w:val="24"/>
              </w:rPr>
              <w:t>▶</w:t>
            </w:r>
            <w:r w:rsidRPr="00FD18E8">
              <w:rPr>
                <w:rFonts w:ascii="Book Antiqua" w:hAnsi="Book Antiqua"/>
                <w:b/>
                <w:bCs/>
                <w:color w:val="FFFFFF"/>
                <w:sz w:val="24"/>
                <w:szCs w:val="24"/>
              </w:rPr>
              <w:t xml:space="preserve"> Interactive Dashboard</w:t>
            </w:r>
          </w:p>
          <w:p w14:paraId="73A8C0C1" w14:textId="77777777" w:rsidR="00D74707" w:rsidRPr="00FD18E8" w:rsidRDefault="00000000" w:rsidP="00FD18E8">
            <w:pPr>
              <w:spacing w:after="40"/>
              <w:jc w:val="center"/>
              <w:rPr>
                <w:rFonts w:ascii="Book Antiqua" w:hAnsi="Book Antiqua"/>
                <w:sz w:val="24"/>
                <w:szCs w:val="24"/>
              </w:rPr>
            </w:pPr>
            <w:hyperlink r:id="rId7" w:history="1">
              <w:r w:rsidRPr="00FD18E8">
                <w:rPr>
                  <w:rFonts w:ascii="Book Antiqua" w:hAnsi="Book Antiqua"/>
                  <w:color w:val="BBCCDD"/>
                  <w:sz w:val="24"/>
                  <w:szCs w:val="24"/>
                  <w:u w:val="single"/>
                </w:rPr>
                <w:t>https://gnss-rag-assistant-gxgbm7dbgfmsxkuycfabmt.streamlit.app/</w:t>
              </w:r>
            </w:hyperlink>
          </w:p>
          <w:p w14:paraId="2BF7A426" w14:textId="77777777" w:rsidR="00D74707" w:rsidRPr="00FD18E8" w:rsidRDefault="00000000" w:rsidP="00FD18E8">
            <w:pPr>
              <w:jc w:val="center"/>
              <w:rPr>
                <w:rFonts w:ascii="Book Antiqua" w:hAnsi="Book Antiqua"/>
                <w:sz w:val="24"/>
                <w:szCs w:val="24"/>
              </w:rPr>
            </w:pPr>
            <w:r w:rsidRPr="00FD18E8">
              <w:rPr>
                <w:rFonts w:ascii="Book Antiqua" w:hAnsi="Book Antiqua"/>
                <w:b/>
                <w:bCs/>
                <w:color w:val="FFFFFF"/>
                <w:sz w:val="24"/>
                <w:szCs w:val="24"/>
              </w:rPr>
              <w:t xml:space="preserve">Source Code: </w:t>
            </w:r>
            <w:hyperlink r:id="rId8" w:history="1">
              <w:r w:rsidRPr="00FD18E8">
                <w:rPr>
                  <w:rFonts w:ascii="Book Antiqua" w:hAnsi="Book Antiqua"/>
                  <w:color w:val="BBCCDD"/>
                  <w:sz w:val="24"/>
                  <w:szCs w:val="24"/>
                  <w:u w:val="single"/>
                </w:rPr>
                <w:t>https://github.com/Tevin-Wills/gnss-rag-assistant</w:t>
              </w:r>
            </w:hyperlink>
          </w:p>
        </w:tc>
      </w:tr>
    </w:tbl>
    <w:p w14:paraId="66FC4F21" w14:textId="77777777" w:rsidR="00D74707" w:rsidRPr="00FD18E8" w:rsidRDefault="00000000" w:rsidP="00FD18E8">
      <w:pPr>
        <w:spacing w:before="280" w:after="120"/>
        <w:jc w:val="both"/>
        <w:rPr>
          <w:rFonts w:ascii="Book Antiqua" w:hAnsi="Book Antiqua"/>
          <w:sz w:val="24"/>
          <w:szCs w:val="24"/>
        </w:rPr>
      </w:pPr>
      <w:r w:rsidRPr="00FD18E8">
        <w:rPr>
          <w:rFonts w:ascii="Book Antiqua" w:hAnsi="Book Antiqua"/>
          <w:b/>
          <w:bCs/>
          <w:color w:val="00337F"/>
          <w:sz w:val="24"/>
          <w:szCs w:val="24"/>
        </w:rPr>
        <w:t>1. Group Information</w:t>
      </w:r>
    </w:p>
    <w:p w14:paraId="78748EDC" w14:textId="50B10788" w:rsidR="00D74707" w:rsidRPr="00FD18E8" w:rsidRDefault="00000000" w:rsidP="00FD18E8">
      <w:pPr>
        <w:spacing w:after="120" w:line="276" w:lineRule="auto"/>
        <w:jc w:val="both"/>
        <w:rPr>
          <w:rFonts w:ascii="Book Antiqua" w:hAnsi="Book Antiqua"/>
          <w:sz w:val="24"/>
          <w:szCs w:val="24"/>
        </w:rPr>
      </w:pPr>
      <w:r w:rsidRPr="00FD18E8">
        <w:rPr>
          <w:rFonts w:ascii="Book Antiqua" w:hAnsi="Book Antiqua"/>
          <w:sz w:val="24"/>
          <w:szCs w:val="24"/>
        </w:rPr>
        <w:t>This assignment was completed collaboratively by Group 14</w:t>
      </w:r>
      <w:r w:rsidR="00FD18E8">
        <w:rPr>
          <w:rFonts w:ascii="Book Antiqua" w:hAnsi="Book Antiqua"/>
          <w:sz w:val="24"/>
          <w:szCs w:val="24"/>
        </w:rPr>
        <w:t>.</w:t>
      </w:r>
      <w:r w:rsidRPr="00FD18E8">
        <w:rPr>
          <w:rFonts w:ascii="Book Antiqua" w:hAnsi="Book Antiqua"/>
          <w:sz w:val="24"/>
          <w:szCs w:val="24"/>
        </w:rPr>
        <w:t xml:space="preserve"> Topic selection, AI tool usage, prompt refinement, output evaluation, and final artifact selection were completed as a group.</w:t>
      </w:r>
    </w:p>
    <w:tbl>
      <w:tblPr>
        <w:tblW w:w="720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tblGrid>
      <w:tr w:rsidR="00D74707" w:rsidRPr="00FD18E8" w14:paraId="6E106121" w14:textId="77777777" w:rsidTr="00FD18E8">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2A998103"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Full Name</w:t>
            </w:r>
          </w:p>
        </w:tc>
        <w:tc>
          <w:tcPr>
            <w:tcW w:w="30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5DF729ED"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Student ID</w:t>
            </w:r>
          </w:p>
        </w:tc>
      </w:tr>
      <w:tr w:rsidR="00D74707" w:rsidRPr="00FD18E8" w14:paraId="4DBF2BDF" w14:textId="77777777" w:rsidTr="00FD18E8">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056B2EBF"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Granny Tlou Molokomme</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7BECFD52"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LS2525256</w:t>
            </w:r>
          </w:p>
        </w:tc>
      </w:tr>
      <w:tr w:rsidR="00D74707" w:rsidRPr="00FD18E8" w14:paraId="70C7E74C" w14:textId="77777777" w:rsidTr="00FD18E8">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3A02F83B"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Letsoalo Maile</w:t>
            </w:r>
          </w:p>
        </w:tc>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1EF9D0B1"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LS2525231</w:t>
            </w:r>
          </w:p>
        </w:tc>
      </w:tr>
      <w:tr w:rsidR="00D74707" w:rsidRPr="00FD18E8" w14:paraId="56301460" w14:textId="77777777" w:rsidTr="00FD18E8">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40013603"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Lemalasia Tevin Muchera</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0981DE0B"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LS2525229</w:t>
            </w:r>
          </w:p>
        </w:tc>
      </w:tr>
    </w:tbl>
    <w:p w14:paraId="0D8A928D"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t>2. Assignment Objective</w:t>
      </w:r>
    </w:p>
    <w:p w14:paraId="1824DF60"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The objective of this assignment was to design a rapid prototype demonstrating a complete Retrieval-Augmented Generation (RAG) pipeline that connects a foundation model to domain-specific GNSS engineering knowledge. The demo addresses the core problem identified in Sessions 6–8: foundation models are prone to hallucination, and RAG is the engineering solution to ground model outputs in retrieved evidence. The deliverable is a working Streamlit application that ingests technical documents, chunks and embeds them into a vector database, retrieves relevant context for user queries, and generates precise, source-cited answers without hallucinating.</w:t>
      </w:r>
    </w:p>
    <w:p w14:paraId="599A2989"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lastRenderedPageBreak/>
        <w:t>3. AI Workflow Summary</w:t>
      </w:r>
    </w:p>
    <w:p w14:paraId="0A384770"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The group followed a structured, iterative workflow to move from course concepts to polished deliverables:</w:t>
      </w:r>
    </w:p>
    <w:p w14:paraId="2C193EEC"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b/>
          <w:bCs/>
          <w:sz w:val="24"/>
          <w:szCs w:val="24"/>
        </w:rPr>
        <w:t xml:space="preserve">Phase 1 — Brief Analysis: </w:t>
      </w:r>
      <w:r w:rsidRPr="00FD18E8">
        <w:rPr>
          <w:rFonts w:ascii="Book Antiqua" w:hAnsi="Book Antiqua"/>
          <w:sz w:val="24"/>
          <w:szCs w:val="24"/>
        </w:rPr>
        <w:t>Reviewed the Assignment 3 brief and identified the core requirements: feed engineering documents into an AI coding agent and design a prototype demonstrating chunking, embedding, and retrieval strategies.</w:t>
      </w:r>
    </w:p>
    <w:p w14:paraId="5F8FB627"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b/>
          <w:bCs/>
          <w:sz w:val="24"/>
          <w:szCs w:val="24"/>
        </w:rPr>
        <w:t xml:space="preserve">Phase 2 — Course Alignment: </w:t>
      </w:r>
      <w:r w:rsidRPr="00FD18E8">
        <w:rPr>
          <w:rFonts w:ascii="Book Antiqua" w:hAnsi="Book Antiqua"/>
          <w:sz w:val="24"/>
          <w:szCs w:val="24"/>
        </w:rPr>
        <w:t>Extracted and adapted key concepts from Session 6 (Transformer architectures, foundation models, hallucination), Session 7 (post-training alignment, system prompts, safety), and Session 8 (RAG pipeline architecture, chunking strategies, embedding models, vector databases, cosine similarity retrieval) to the GNSS technical knowledge domain.</w:t>
      </w:r>
    </w:p>
    <w:p w14:paraId="274BEEE1"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b/>
          <w:bCs/>
          <w:sz w:val="24"/>
          <w:szCs w:val="24"/>
        </w:rPr>
        <w:t xml:space="preserve">Phase 3 — Pipeline Development: </w:t>
      </w:r>
      <w:r w:rsidRPr="00FD18E8">
        <w:rPr>
          <w:rFonts w:ascii="Book Antiqua" w:hAnsi="Book Antiqua"/>
          <w:sz w:val="24"/>
          <w:szCs w:val="24"/>
        </w:rPr>
        <w:t>Used Claude Code to implement the complete RAG pipeline: PDF ingestion with pdfplumber, three chunking strategies (fixed-size, sentence-based, semantic), embedding with all-MiniLM-L6-v2, ChromaDB vector storage, cosine similarity retrieval, and Groq-hosted Llama 3.3 70B generation with source citation enforcement. Outputs were iteratively reviewed and refined at each stage.</w:t>
      </w:r>
    </w:p>
    <w:p w14:paraId="2717F91E"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b/>
          <w:bCs/>
          <w:sz w:val="24"/>
          <w:szCs w:val="24"/>
        </w:rPr>
        <w:t xml:space="preserve">Phase 4 — UI &amp; Evaluation: </w:t>
      </w:r>
      <w:r w:rsidRPr="00FD18E8">
        <w:rPr>
          <w:rFonts w:ascii="Book Antiqua" w:hAnsi="Book Antiqua"/>
          <w:sz w:val="24"/>
          <w:szCs w:val="24"/>
        </w:rPr>
        <w:t>Built a polished Streamlit interface with a dark navy + cyan theme matching the group’s Assignment 2 dashboard, animated GNSS constellation sidebar, interactive pipeline diagram, Q&amp;A tab with comparison mode (RAG vs. Plain LLM), an evaluation dashboard that benchmarks all six test scenarios with IR metrics (Hit Rate @k, MRR), and a Strategy Comparison tab comparing three chunking strategies and three chunk sizes (200, 512, 1000 tokens) with interactive Plotly charts.</w:t>
      </w:r>
    </w:p>
    <w:p w14:paraId="5DBCC365"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b/>
          <w:bCs/>
          <w:sz w:val="24"/>
          <w:szCs w:val="24"/>
        </w:rPr>
        <w:t xml:space="preserve">Phase 5 — Deployment: </w:t>
      </w:r>
      <w:r w:rsidRPr="00FD18E8">
        <w:rPr>
          <w:rFonts w:ascii="Book Antiqua" w:hAnsi="Book Antiqua"/>
          <w:sz w:val="24"/>
          <w:szCs w:val="24"/>
        </w:rPr>
        <w:t>Created a GitHub repository, pushed the codebase with the pre-built vector database, and deployed the application to Streamlit Cloud for public access.</w:t>
      </w:r>
    </w:p>
    <w:p w14:paraId="2DA0EF2E"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t>4. AI Tools Used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840"/>
      </w:tblGrid>
      <w:tr w:rsidR="00D74707" w:rsidRPr="00FD18E8" w14:paraId="189327E4"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12048A5C"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AI Tool</w:t>
            </w:r>
          </w:p>
        </w:tc>
        <w:tc>
          <w:tcPr>
            <w:tcW w:w="22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533CAC4F"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Purpose</w:t>
            </w:r>
          </w:p>
        </w:tc>
        <w:tc>
          <w:tcPr>
            <w:tcW w:w="584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59AB3813"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How It Was Used</w:t>
            </w:r>
          </w:p>
        </w:tc>
      </w:tr>
      <w:tr w:rsidR="00D74707" w:rsidRPr="00FD18E8" w14:paraId="72D9C86D"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606E1A63" w14:textId="77777777" w:rsidR="00D74707" w:rsidRPr="00FD18E8" w:rsidRDefault="00000000">
            <w:pPr>
              <w:rPr>
                <w:rFonts w:ascii="Book Antiqua" w:hAnsi="Book Antiqua"/>
                <w:sz w:val="24"/>
                <w:szCs w:val="24"/>
              </w:rPr>
            </w:pPr>
            <w:r w:rsidRPr="00FD18E8">
              <w:rPr>
                <w:rFonts w:ascii="Book Antiqua" w:hAnsi="Book Antiqua"/>
                <w:b/>
                <w:bCs/>
                <w:sz w:val="24"/>
                <w:szCs w:val="24"/>
              </w:rPr>
              <w:t>Claude Code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7AF72985" w14:textId="77777777" w:rsidR="00D74707" w:rsidRPr="00FD18E8" w:rsidRDefault="00000000">
            <w:pPr>
              <w:rPr>
                <w:rFonts w:ascii="Book Antiqua" w:hAnsi="Book Antiqua"/>
                <w:sz w:val="24"/>
                <w:szCs w:val="24"/>
              </w:rPr>
            </w:pPr>
            <w:r w:rsidRPr="00FD18E8">
              <w:rPr>
                <w:rFonts w:ascii="Book Antiqua" w:hAnsi="Book Antiqua"/>
                <w:sz w:val="24"/>
                <w:szCs w:val="24"/>
              </w:rPr>
              <w:t>Full pipeline development &amp; deployment</w:t>
            </w:r>
          </w:p>
        </w:tc>
        <w:tc>
          <w:tcPr>
            <w:tcW w:w="584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7700C02F" w14:textId="77777777" w:rsidR="00D74707" w:rsidRPr="00FD18E8" w:rsidRDefault="00000000">
            <w:pPr>
              <w:rPr>
                <w:rFonts w:ascii="Book Antiqua" w:hAnsi="Book Antiqua"/>
                <w:sz w:val="24"/>
                <w:szCs w:val="24"/>
              </w:rPr>
            </w:pPr>
            <w:r w:rsidRPr="00FD18E8">
              <w:rPr>
                <w:rFonts w:ascii="Book Antiqua" w:hAnsi="Book Antiqua"/>
                <w:sz w:val="24"/>
                <w:szCs w:val="24"/>
              </w:rPr>
              <w:t xml:space="preserve">Built the complete RAG pipeline (ingestion, chunking, embedding, retrieval, generation); implemented three chunking strategies and three chunk-size variants; designed the Streamlit UI with dark-themed CSS, animated sidebar, pipeline diagram, and interactive Plotly charts; created the evaluation dashboard with IR metrics (Hit Rate @k, MRR) and strategy/chunk-size comparison tabs; </w:t>
            </w:r>
            <w:r w:rsidRPr="00FD18E8">
              <w:rPr>
                <w:rFonts w:ascii="Book Antiqua" w:hAnsi="Book Antiqua"/>
                <w:sz w:val="24"/>
                <w:szCs w:val="24"/>
              </w:rPr>
              <w:lastRenderedPageBreak/>
              <w:t>debugged Windows-specific issues; created the GitHub repository and deployed to Streamlit Cloud.</w:t>
            </w:r>
          </w:p>
        </w:tc>
      </w:tr>
      <w:tr w:rsidR="00D74707" w:rsidRPr="00FD18E8" w14:paraId="2EFF96BC"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27EAF975" w14:textId="77777777" w:rsidR="00D74707" w:rsidRPr="00FD18E8" w:rsidRDefault="00000000">
            <w:pPr>
              <w:rPr>
                <w:rFonts w:ascii="Book Antiqua" w:hAnsi="Book Antiqua"/>
                <w:sz w:val="24"/>
                <w:szCs w:val="24"/>
              </w:rPr>
            </w:pPr>
            <w:r w:rsidRPr="00FD18E8">
              <w:rPr>
                <w:rFonts w:ascii="Book Antiqua" w:hAnsi="Book Antiqua"/>
                <w:b/>
                <w:bCs/>
                <w:sz w:val="24"/>
                <w:szCs w:val="24"/>
              </w:rPr>
              <w:lastRenderedPageBreak/>
              <w:t>Groq API</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7C70BAB8" w14:textId="77777777" w:rsidR="00D74707" w:rsidRPr="00FD18E8" w:rsidRDefault="00000000">
            <w:pPr>
              <w:rPr>
                <w:rFonts w:ascii="Book Antiqua" w:hAnsi="Book Antiqua"/>
                <w:sz w:val="24"/>
                <w:szCs w:val="24"/>
              </w:rPr>
            </w:pPr>
            <w:r w:rsidRPr="00FD18E8">
              <w:rPr>
                <w:rFonts w:ascii="Book Antiqua" w:hAnsi="Book Antiqua"/>
                <w:sz w:val="24"/>
                <w:szCs w:val="24"/>
              </w:rPr>
              <w:t>LLM inference (free tier)</w:t>
            </w:r>
          </w:p>
        </w:tc>
        <w:tc>
          <w:tcPr>
            <w:tcW w:w="584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BB80E0C" w14:textId="77777777" w:rsidR="00D74707" w:rsidRPr="00FD18E8" w:rsidRDefault="00000000">
            <w:pPr>
              <w:rPr>
                <w:rFonts w:ascii="Book Antiqua" w:hAnsi="Book Antiqua"/>
                <w:sz w:val="24"/>
                <w:szCs w:val="24"/>
              </w:rPr>
            </w:pPr>
            <w:r w:rsidRPr="00FD18E8">
              <w:rPr>
                <w:rFonts w:ascii="Book Antiqua" w:hAnsi="Book Antiqua"/>
                <w:sz w:val="24"/>
                <w:szCs w:val="24"/>
              </w:rPr>
              <w:t>Hosted the Llama 3.3 70B Versatile model for answer generation via an OpenAI-compatible API endpoint. Used for both RAG-grounded answers and plain LLM comparison mode.</w:t>
            </w:r>
          </w:p>
        </w:tc>
      </w:tr>
      <w:tr w:rsidR="00D74707" w:rsidRPr="00FD18E8" w14:paraId="5990D4D6"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1E4682DD" w14:textId="77777777" w:rsidR="00D74707" w:rsidRPr="00FD18E8" w:rsidRDefault="00000000">
            <w:pPr>
              <w:rPr>
                <w:rFonts w:ascii="Book Antiqua" w:hAnsi="Book Antiqua"/>
                <w:sz w:val="24"/>
                <w:szCs w:val="24"/>
              </w:rPr>
            </w:pPr>
            <w:r w:rsidRPr="00FD18E8">
              <w:rPr>
                <w:rFonts w:ascii="Book Antiqua" w:hAnsi="Book Antiqua"/>
                <w:b/>
                <w:bCs/>
                <w:sz w:val="24"/>
                <w:szCs w:val="24"/>
              </w:rPr>
              <w:t>ChromaDB</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12172697" w14:textId="77777777" w:rsidR="00D74707" w:rsidRPr="00FD18E8" w:rsidRDefault="00000000">
            <w:pPr>
              <w:rPr>
                <w:rFonts w:ascii="Book Antiqua" w:hAnsi="Book Antiqua"/>
                <w:sz w:val="24"/>
                <w:szCs w:val="24"/>
              </w:rPr>
            </w:pPr>
            <w:r w:rsidRPr="00FD18E8">
              <w:rPr>
                <w:rFonts w:ascii="Book Antiqua" w:hAnsi="Book Antiqua"/>
                <w:sz w:val="24"/>
                <w:szCs w:val="24"/>
              </w:rPr>
              <w:t>Vector database</w:t>
            </w:r>
          </w:p>
        </w:tc>
        <w:tc>
          <w:tcPr>
            <w:tcW w:w="584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1D301B37" w14:textId="77777777" w:rsidR="00D74707" w:rsidRPr="00FD18E8" w:rsidRDefault="00000000">
            <w:pPr>
              <w:rPr>
                <w:rFonts w:ascii="Book Antiqua" w:hAnsi="Book Antiqua"/>
                <w:sz w:val="24"/>
                <w:szCs w:val="24"/>
              </w:rPr>
            </w:pPr>
            <w:r w:rsidRPr="00FD18E8">
              <w:rPr>
                <w:rFonts w:ascii="Book Antiqua" w:hAnsi="Book Antiqua"/>
                <w:sz w:val="24"/>
                <w:szCs w:val="24"/>
              </w:rPr>
              <w:t>Stored embedded document chunks with metadata (document name, page numbers) in persistent local collections. Separate collections maintained for each chunking strategy.</w:t>
            </w:r>
          </w:p>
        </w:tc>
      </w:tr>
      <w:tr w:rsidR="00D74707" w:rsidRPr="00FD18E8" w14:paraId="48F55595"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2441F700" w14:textId="77777777" w:rsidR="00D74707" w:rsidRPr="00FD18E8" w:rsidRDefault="00000000">
            <w:pPr>
              <w:rPr>
                <w:rFonts w:ascii="Book Antiqua" w:hAnsi="Book Antiqua"/>
                <w:sz w:val="24"/>
                <w:szCs w:val="24"/>
              </w:rPr>
            </w:pPr>
            <w:r w:rsidRPr="00FD18E8">
              <w:rPr>
                <w:rFonts w:ascii="Book Antiqua" w:hAnsi="Book Antiqua"/>
                <w:b/>
                <w:bCs/>
                <w:sz w:val="24"/>
                <w:szCs w:val="24"/>
              </w:rPr>
              <w:t>Sentence-Transformers</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11AD8C00" w14:textId="77777777" w:rsidR="00D74707" w:rsidRPr="00FD18E8" w:rsidRDefault="00000000">
            <w:pPr>
              <w:rPr>
                <w:rFonts w:ascii="Book Antiqua" w:hAnsi="Book Antiqua"/>
                <w:sz w:val="24"/>
                <w:szCs w:val="24"/>
              </w:rPr>
            </w:pPr>
            <w:r w:rsidRPr="00FD18E8">
              <w:rPr>
                <w:rFonts w:ascii="Book Antiqua" w:hAnsi="Book Antiqua"/>
                <w:sz w:val="24"/>
                <w:szCs w:val="24"/>
              </w:rPr>
              <w:t>Embedding model</w:t>
            </w:r>
          </w:p>
        </w:tc>
        <w:tc>
          <w:tcPr>
            <w:tcW w:w="584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49E09D0A" w14:textId="77777777" w:rsidR="00D74707" w:rsidRPr="00FD18E8" w:rsidRDefault="00000000">
            <w:pPr>
              <w:rPr>
                <w:rFonts w:ascii="Book Antiqua" w:hAnsi="Book Antiqua"/>
                <w:sz w:val="24"/>
                <w:szCs w:val="24"/>
              </w:rPr>
            </w:pPr>
            <w:r w:rsidRPr="00FD18E8">
              <w:rPr>
                <w:rFonts w:ascii="Book Antiqua" w:hAnsi="Book Antiqua"/>
                <w:sz w:val="24"/>
                <w:szCs w:val="24"/>
              </w:rPr>
              <w:t>all-MiniLM-L6-v2 model used to encode document chunks and user queries into 384-dimensional dense vectors for cosine similarity retrieval.</w:t>
            </w:r>
          </w:p>
        </w:tc>
      </w:tr>
    </w:tbl>
    <w:p w14:paraId="06E123E0"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t>5. Source Inputs</w:t>
      </w:r>
    </w:p>
    <w:p w14:paraId="062A0DB0"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The following course materials and engineering documents were used as inputs to the AI-assisted workflow:</w:t>
      </w:r>
    </w:p>
    <w:p w14:paraId="165BCD17"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Assignment 3 instructions and evaluation criteria</w:t>
      </w:r>
    </w:p>
    <w:p w14:paraId="5AD7AF04"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Session 6 — Transformer architecture, foundation models, hallucination causes and mitigation, emergent capabilities</w:t>
      </w:r>
    </w:p>
    <w:p w14:paraId="1F62071E"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Session 7 — Post-training alignment (SFT, RLHF, DPO), system prompts, safety constraints, Constitutional AI</w:t>
      </w:r>
    </w:p>
    <w:p w14:paraId="0EB7DB80"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Session 8 — RAG pipeline architecture, chunking strategies, embedding models, vector databases, cosine similarity retrieval, grounded generation</w:t>
      </w:r>
    </w:p>
    <w:p w14:paraId="3E6C698F"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Five GNSS engineering documents: GPS SPS Performance Standard, 3D Mapping-Aided GNSS (Groves), Federal Radionavigation Plan 2021, ZED-F9P Integration Manual, Urban Positioning 3DMA GNSS</w:t>
      </w:r>
    </w:p>
    <w:p w14:paraId="601A654B"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Group’s GNSS domain knowledge — satellite positioning, multipath, signal degradation, urban canyon effects, RTK surveying</w:t>
      </w:r>
    </w:p>
    <w:p w14:paraId="6FACDFFC"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t>6. Group Review and Refinement Process</w:t>
      </w:r>
    </w:p>
    <w:p w14:paraId="5619BC68"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All AI-generated outputs were reviewed collaboratively by the group before inclusion in the final submission. The review process verified that the final materials clearly addressed:</w:t>
      </w:r>
    </w:p>
    <w:p w14:paraId="345DD758"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RAG pipeline completeness — full document-to-answer pipeline with PDF ingestion, chunking, embedding, vector storage, retrieval, and grounded generation</w:t>
      </w:r>
    </w:p>
    <w:p w14:paraId="0F1B2496"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Hallucination mitigation — system prompt enforces source-only answers with [Source: Document, pp. X–Y] citations; comparison mode demonstrates RAG vs. plain LLM</w:t>
      </w:r>
    </w:p>
    <w:p w14:paraId="1F574B43"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lastRenderedPageBreak/>
        <w:t>Multiple chunking strategies — fixed-size (676 chunks), sentence-based (1,515 chunks), and semantic similarity (2,880 chunks) stored in separate collections</w:t>
      </w:r>
    </w:p>
    <w:p w14:paraId="72EF08BA"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Chunk-size comparison — three fixed-size variants (200 tokens / 1,728 chunks, 512 tokens / 676 chunks, 1,000 tokens / 346 chunks) with hit rate bar charts, matching the Session 8 slides 27–28 deliverable</w:t>
      </w:r>
    </w:p>
    <w:p w14:paraId="572EBB09" w14:textId="7CE426EF"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 xml:space="preserve">Evaluation </w:t>
      </w:r>
      <w:r w:rsidR="00FD18E8" w:rsidRPr="00FD18E8">
        <w:rPr>
          <w:rFonts w:ascii="Book Antiqua" w:hAnsi="Book Antiqua"/>
          <w:sz w:val="24"/>
          <w:szCs w:val="24"/>
        </w:rPr>
        <w:t>rigor</w:t>
      </w:r>
      <w:r w:rsidRPr="00FD18E8">
        <w:rPr>
          <w:rFonts w:ascii="Book Antiqua" w:hAnsi="Book Antiqua"/>
          <w:sz w:val="24"/>
          <w:szCs w:val="24"/>
        </w:rPr>
        <w:t xml:space="preserve"> — six diverse GNSS test scenarios with IR metrics (Hit Rate @k, MRR per Session 8 slide 26), granular latency breakdown (embedding/retrieval/generation per slide 22), citation rate tracking, and per-document retrieval frequency analysis</w:t>
      </w:r>
    </w:p>
    <w:p w14:paraId="36CA1EAA" w14:textId="147E1B9A"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 xml:space="preserve">Interactive Plotly visualizations — donut chart for latency breakdown, </w:t>
      </w:r>
      <w:r w:rsidR="00FD18E8" w:rsidRPr="00FD18E8">
        <w:rPr>
          <w:rFonts w:ascii="Book Antiqua" w:hAnsi="Book Antiqua"/>
          <w:sz w:val="24"/>
          <w:szCs w:val="24"/>
        </w:rPr>
        <w:t>color</w:t>
      </w:r>
      <w:r w:rsidRPr="00FD18E8">
        <w:rPr>
          <w:rFonts w:ascii="Book Antiqua" w:hAnsi="Book Antiqua"/>
          <w:sz w:val="24"/>
          <w:szCs w:val="24"/>
        </w:rPr>
        <w:t>-coded relevance bars, grouped strategy comparison charts, hit rate bars, and gradient search latency charts, all matching the dark navy + cyan dashboard theme</w:t>
      </w:r>
    </w:p>
    <w:p w14:paraId="030723CC" w14:textId="77777777" w:rsidR="00D74707" w:rsidRPr="00FD18E8" w:rsidRDefault="00000000">
      <w:pPr>
        <w:pStyle w:val="ListParagraph"/>
        <w:numPr>
          <w:ilvl w:val="0"/>
          <w:numId w:val="2"/>
        </w:numPr>
        <w:spacing w:after="120" w:line="276" w:lineRule="auto"/>
        <w:jc w:val="both"/>
        <w:rPr>
          <w:rFonts w:ascii="Book Antiqua" w:hAnsi="Book Antiqua"/>
          <w:sz w:val="24"/>
          <w:szCs w:val="24"/>
        </w:rPr>
      </w:pPr>
      <w:r w:rsidRPr="00FD18E8">
        <w:rPr>
          <w:rFonts w:ascii="Book Antiqua" w:hAnsi="Book Antiqua"/>
          <w:sz w:val="24"/>
          <w:szCs w:val="24"/>
        </w:rPr>
        <w:t>Session concept mapping — each feature explicitly tied to concepts from Sessions 6, 7, or 8</w:t>
      </w:r>
    </w:p>
    <w:p w14:paraId="43F4F9E3"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Revisions were made iteratively until the group agreed that the final work was technically sound, visually polished, and fully responsive to the assignment requirements.</w:t>
      </w:r>
    </w:p>
    <w:p w14:paraId="28235CD3"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t>7. Final Submission Artifacts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1200"/>
        <w:gridCol w:w="6040"/>
      </w:tblGrid>
      <w:tr w:rsidR="00D74707" w:rsidRPr="00FD18E8" w14:paraId="30253D82"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6FACCF95"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w:t>
            </w:r>
          </w:p>
        </w:tc>
        <w:tc>
          <w:tcPr>
            <w:tcW w:w="20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53A48B87"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Artifact</w:t>
            </w:r>
          </w:p>
        </w:tc>
        <w:tc>
          <w:tcPr>
            <w:tcW w:w="120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6A899262" w14:textId="77777777" w:rsidR="00D74707" w:rsidRPr="00FD18E8" w:rsidRDefault="00000000">
            <w:pPr>
              <w:jc w:val="center"/>
              <w:rPr>
                <w:rFonts w:ascii="Book Antiqua" w:hAnsi="Book Antiqua"/>
                <w:sz w:val="24"/>
                <w:szCs w:val="24"/>
              </w:rPr>
            </w:pPr>
            <w:r w:rsidRPr="00FD18E8">
              <w:rPr>
                <w:rFonts w:ascii="Book Antiqua" w:hAnsi="Book Antiqua"/>
                <w:b/>
                <w:bCs/>
                <w:color w:val="FFFFFF"/>
                <w:sz w:val="24"/>
                <w:szCs w:val="24"/>
              </w:rPr>
              <w:t>Format</w:t>
            </w:r>
          </w:p>
        </w:tc>
        <w:tc>
          <w:tcPr>
            <w:tcW w:w="6040" w:type="dxa"/>
            <w:tcBorders>
              <w:top w:val="single" w:sz="4" w:space="0" w:color="B0B0B0"/>
              <w:left w:val="single" w:sz="4" w:space="0" w:color="B0B0B0"/>
              <w:bottom w:val="single" w:sz="4" w:space="0" w:color="B0B0B0"/>
              <w:right w:val="single" w:sz="4" w:space="0" w:color="B0B0B0"/>
            </w:tcBorders>
            <w:shd w:val="clear" w:color="auto" w:fill="00337F"/>
            <w:tcMar>
              <w:top w:w="60" w:type="dxa"/>
              <w:left w:w="100" w:type="dxa"/>
              <w:bottom w:w="60" w:type="dxa"/>
              <w:right w:w="100" w:type="dxa"/>
            </w:tcMar>
          </w:tcPr>
          <w:p w14:paraId="3AC1995C" w14:textId="77777777" w:rsidR="00D74707" w:rsidRPr="00FD18E8" w:rsidRDefault="00000000">
            <w:pPr>
              <w:rPr>
                <w:rFonts w:ascii="Book Antiqua" w:hAnsi="Book Antiqua"/>
                <w:sz w:val="24"/>
                <w:szCs w:val="24"/>
              </w:rPr>
            </w:pPr>
            <w:r w:rsidRPr="00FD18E8">
              <w:rPr>
                <w:rFonts w:ascii="Book Antiqua" w:hAnsi="Book Antiqua"/>
                <w:b/>
                <w:bCs/>
                <w:color w:val="FFFFFF"/>
                <w:sz w:val="24"/>
                <w:szCs w:val="24"/>
              </w:rPr>
              <w:t>Description</w:t>
            </w:r>
          </w:p>
        </w:tc>
      </w:tr>
      <w:tr w:rsidR="00D74707" w:rsidRPr="00FD18E8" w14:paraId="51A28A7B"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1FB56AF6"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1</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0DD524D4" w14:textId="77777777" w:rsidR="00D74707" w:rsidRPr="00FD18E8" w:rsidRDefault="00000000">
            <w:pPr>
              <w:rPr>
                <w:rFonts w:ascii="Book Antiqua" w:hAnsi="Book Antiqua"/>
                <w:sz w:val="24"/>
                <w:szCs w:val="24"/>
              </w:rPr>
            </w:pPr>
            <w:r w:rsidRPr="00FD18E8">
              <w:rPr>
                <w:rFonts w:ascii="Book Antiqua" w:hAnsi="Book Antiqua"/>
                <w:b/>
                <w:bCs/>
                <w:sz w:val="24"/>
                <w:szCs w:val="24"/>
              </w:rPr>
              <w:t>AI Process Log</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44F29B1A"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.docx</w:t>
            </w:r>
          </w:p>
        </w:tc>
        <w:tc>
          <w:tcPr>
            <w:tcW w:w="604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2A35163A" w14:textId="77777777" w:rsidR="00D74707" w:rsidRPr="00FD18E8" w:rsidRDefault="00000000">
            <w:pPr>
              <w:rPr>
                <w:rFonts w:ascii="Book Antiqua" w:hAnsi="Book Antiqua"/>
                <w:sz w:val="24"/>
                <w:szCs w:val="24"/>
              </w:rPr>
            </w:pPr>
            <w:r w:rsidRPr="00FD18E8">
              <w:rPr>
                <w:rFonts w:ascii="Book Antiqua" w:hAnsi="Book Antiqua"/>
                <w:sz w:val="24"/>
                <w:szCs w:val="24"/>
              </w:rPr>
              <w:t>This document — records the group’s AI-assisted workflow, tools used, review process, and final deliverables.</w:t>
            </w:r>
          </w:p>
        </w:tc>
      </w:tr>
      <w:tr w:rsidR="00D74707" w:rsidRPr="00FD18E8" w14:paraId="75214DBE"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63A78199"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2</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2C23C085" w14:textId="77777777" w:rsidR="00D74707" w:rsidRPr="00FD18E8" w:rsidRDefault="00000000">
            <w:pPr>
              <w:rPr>
                <w:rFonts w:ascii="Book Antiqua" w:hAnsi="Book Antiqua"/>
                <w:sz w:val="24"/>
                <w:szCs w:val="24"/>
              </w:rPr>
            </w:pPr>
            <w:r w:rsidRPr="00FD18E8">
              <w:rPr>
                <w:rFonts w:ascii="Book Antiqua" w:hAnsi="Book Antiqua"/>
                <w:b/>
                <w:bCs/>
                <w:sz w:val="24"/>
                <w:szCs w:val="24"/>
              </w:rPr>
              <w:t>Interactive Dashboard</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729D8468"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Streamlit</w:t>
            </w:r>
          </w:p>
        </w:tc>
        <w:tc>
          <w:tcPr>
            <w:tcW w:w="604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1FED7EAC" w14:textId="77777777" w:rsidR="00D74707" w:rsidRPr="00FD18E8" w:rsidRDefault="00000000">
            <w:pPr>
              <w:rPr>
                <w:rFonts w:ascii="Book Antiqua" w:hAnsi="Book Antiqua"/>
                <w:sz w:val="24"/>
                <w:szCs w:val="24"/>
              </w:rPr>
            </w:pPr>
            <w:r w:rsidRPr="00FD18E8">
              <w:rPr>
                <w:rFonts w:ascii="Book Antiqua" w:hAnsi="Book Antiqua"/>
                <w:sz w:val="24"/>
                <w:szCs w:val="24"/>
              </w:rPr>
              <w:t>Live web application with three tabs: Q&amp;A (source-cited answers, RAG vs. Plain LLM comparison), Evaluation Dashboard (IR metrics, latency breakdown, Plotly charts), and Strategy Comparison (chunking strategies + chunk-size variants with hit rate bar charts per Session 8 slides 27–28).</w:t>
            </w:r>
          </w:p>
        </w:tc>
      </w:tr>
      <w:tr w:rsidR="00D74707" w:rsidRPr="00FD18E8" w14:paraId="37698AF0"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19B07A3F"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3</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224E7F0E" w14:textId="77777777" w:rsidR="00D74707" w:rsidRPr="00FD18E8" w:rsidRDefault="00000000">
            <w:pPr>
              <w:rPr>
                <w:rFonts w:ascii="Book Antiqua" w:hAnsi="Book Antiqua"/>
                <w:sz w:val="24"/>
                <w:szCs w:val="24"/>
              </w:rPr>
            </w:pPr>
            <w:r w:rsidRPr="00FD18E8">
              <w:rPr>
                <w:rFonts w:ascii="Book Antiqua" w:hAnsi="Book Antiqua"/>
                <w:b/>
                <w:bCs/>
                <w:sz w:val="24"/>
                <w:szCs w:val="24"/>
              </w:rPr>
              <w:t>Source Code</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386D1075" w14:textId="77777777" w:rsidR="00D74707" w:rsidRPr="00FD18E8" w:rsidRDefault="00000000">
            <w:pPr>
              <w:jc w:val="center"/>
              <w:rPr>
                <w:rFonts w:ascii="Book Antiqua" w:hAnsi="Book Antiqua"/>
                <w:sz w:val="24"/>
                <w:szCs w:val="24"/>
              </w:rPr>
            </w:pPr>
            <w:r w:rsidRPr="00FD18E8">
              <w:rPr>
                <w:rFonts w:ascii="Book Antiqua" w:hAnsi="Book Antiqua"/>
                <w:sz w:val="24"/>
                <w:szCs w:val="24"/>
              </w:rPr>
              <w:t>GitHub</w:t>
            </w:r>
          </w:p>
        </w:tc>
        <w:tc>
          <w:tcPr>
            <w:tcW w:w="6040" w:type="dxa"/>
            <w:tcBorders>
              <w:top w:val="single" w:sz="4" w:space="0" w:color="B0B0B0"/>
              <w:left w:val="single" w:sz="4" w:space="0" w:color="B0B0B0"/>
              <w:bottom w:val="single" w:sz="4" w:space="0" w:color="B0B0B0"/>
              <w:right w:val="single" w:sz="4" w:space="0" w:color="B0B0B0"/>
            </w:tcBorders>
            <w:shd w:val="clear" w:color="auto" w:fill="F2F2F2"/>
            <w:tcMar>
              <w:top w:w="60" w:type="dxa"/>
              <w:left w:w="100" w:type="dxa"/>
              <w:bottom w:w="60" w:type="dxa"/>
              <w:right w:w="100" w:type="dxa"/>
            </w:tcMar>
          </w:tcPr>
          <w:p w14:paraId="4B1D2036" w14:textId="77777777" w:rsidR="00D74707" w:rsidRPr="00FD18E8" w:rsidRDefault="00000000">
            <w:pPr>
              <w:rPr>
                <w:rFonts w:ascii="Book Antiqua" w:hAnsi="Book Antiqua"/>
                <w:sz w:val="24"/>
                <w:szCs w:val="24"/>
              </w:rPr>
            </w:pPr>
            <w:r w:rsidRPr="00FD18E8">
              <w:rPr>
                <w:rFonts w:ascii="Book Antiqua" w:hAnsi="Book Antiqua"/>
                <w:sz w:val="24"/>
                <w:szCs w:val="24"/>
              </w:rPr>
              <w:t>Complete Python codebase: app.py (Streamlit UI), rag_pipeline.py (retrieval &amp; generation), ingest.py (PDF processing &amp; chunking), config.py (configuration), and pre-built ChromaDB vector database.</w:t>
            </w:r>
          </w:p>
        </w:tc>
      </w:tr>
    </w:tbl>
    <w:p w14:paraId="6703F26D" w14:textId="77777777" w:rsidR="00D74707" w:rsidRPr="00FD18E8" w:rsidRDefault="00D74707">
      <w:pPr>
        <w:spacing w:before="160"/>
        <w:rPr>
          <w:rFonts w:ascii="Book Antiqua" w:hAnsi="Book Antiqua"/>
          <w:sz w:val="24"/>
          <w:szCs w:val="24"/>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D74707" w:rsidRPr="00FD18E8" w14:paraId="7780F11D" w14:textId="77777777">
        <w:tblPrEx>
          <w:tblCellMar>
            <w:top w:w="0" w:type="dxa"/>
            <w:bottom w:w="0" w:type="dxa"/>
          </w:tblCellMar>
        </w:tblPrEx>
        <w:tc>
          <w:tcPr>
            <w:tcW w:w="9840" w:type="dxa"/>
            <w:tcBorders>
              <w:top w:val="single" w:sz="4" w:space="0" w:color="B0B0B0"/>
              <w:left w:val="single" w:sz="4" w:space="0" w:color="B0B0B0"/>
              <w:bottom w:val="single" w:sz="4" w:space="0" w:color="B0B0B0"/>
              <w:right w:val="single" w:sz="4" w:space="0" w:color="B0B0B0"/>
            </w:tcBorders>
            <w:tcMar>
              <w:top w:w="80" w:type="dxa"/>
              <w:left w:w="200" w:type="dxa"/>
              <w:bottom w:w="80" w:type="dxa"/>
              <w:right w:w="200" w:type="dxa"/>
            </w:tcMar>
          </w:tcPr>
          <w:p w14:paraId="1D782640" w14:textId="77777777" w:rsidR="00D74707" w:rsidRPr="00FD18E8" w:rsidRDefault="00000000" w:rsidP="00FD18E8">
            <w:pPr>
              <w:spacing w:after="20"/>
              <w:jc w:val="center"/>
              <w:rPr>
                <w:rFonts w:ascii="Book Antiqua" w:hAnsi="Book Antiqua"/>
                <w:sz w:val="24"/>
                <w:szCs w:val="24"/>
              </w:rPr>
            </w:pPr>
            <w:r w:rsidRPr="00FD18E8">
              <w:rPr>
                <w:rFonts w:ascii="Book Antiqua" w:hAnsi="Book Antiqua"/>
                <w:b/>
                <w:bCs/>
                <w:color w:val="00337F"/>
                <w:sz w:val="24"/>
                <w:szCs w:val="24"/>
              </w:rPr>
              <w:t xml:space="preserve">Dashboard Link: </w:t>
            </w:r>
            <w:hyperlink r:id="rId9" w:history="1">
              <w:r w:rsidRPr="00FD18E8">
                <w:rPr>
                  <w:rFonts w:ascii="Book Antiqua" w:hAnsi="Book Antiqua"/>
                  <w:color w:val="0563C1"/>
                  <w:sz w:val="24"/>
                  <w:szCs w:val="24"/>
                  <w:u w:val="single"/>
                </w:rPr>
                <w:t>https://gnss-rag-assistant-gxgbm7dbgfmsxkuycfabmt.streamlit.app/</w:t>
              </w:r>
            </w:hyperlink>
          </w:p>
          <w:p w14:paraId="2560393F" w14:textId="77777777" w:rsidR="00D74707" w:rsidRPr="00FD18E8" w:rsidRDefault="00000000" w:rsidP="00FD18E8">
            <w:pPr>
              <w:jc w:val="center"/>
              <w:rPr>
                <w:rFonts w:ascii="Book Antiqua" w:hAnsi="Book Antiqua"/>
                <w:sz w:val="24"/>
                <w:szCs w:val="24"/>
              </w:rPr>
            </w:pPr>
            <w:r w:rsidRPr="00FD18E8">
              <w:rPr>
                <w:rFonts w:ascii="Book Antiqua" w:hAnsi="Book Antiqua"/>
                <w:b/>
                <w:bCs/>
                <w:color w:val="00337F"/>
                <w:sz w:val="24"/>
                <w:szCs w:val="24"/>
              </w:rPr>
              <w:t xml:space="preserve">GitHub Repository: </w:t>
            </w:r>
            <w:hyperlink r:id="rId10" w:history="1">
              <w:r w:rsidRPr="00FD18E8">
                <w:rPr>
                  <w:rFonts w:ascii="Book Antiqua" w:hAnsi="Book Antiqua"/>
                  <w:color w:val="0563C1"/>
                  <w:sz w:val="24"/>
                  <w:szCs w:val="24"/>
                  <w:u w:val="single"/>
                </w:rPr>
                <w:t>https://github.com/Tevin-Wills/gnss-rag-assistant</w:t>
              </w:r>
            </w:hyperlink>
          </w:p>
        </w:tc>
      </w:tr>
    </w:tbl>
    <w:p w14:paraId="28AECD76" w14:textId="77777777" w:rsidR="00D74707" w:rsidRPr="00FD18E8" w:rsidRDefault="00D74707">
      <w:pPr>
        <w:pBdr>
          <w:bottom w:val="single" w:sz="6" w:space="4" w:color="00337F"/>
        </w:pBdr>
        <w:spacing w:before="40" w:after="40"/>
        <w:rPr>
          <w:rFonts w:ascii="Book Antiqua" w:hAnsi="Book Antiqua"/>
          <w:sz w:val="24"/>
          <w:szCs w:val="24"/>
        </w:rPr>
      </w:pPr>
    </w:p>
    <w:p w14:paraId="550CFF4F" w14:textId="77777777" w:rsidR="00D74707" w:rsidRPr="00FD18E8" w:rsidRDefault="00000000">
      <w:pPr>
        <w:spacing w:before="280" w:after="120"/>
        <w:rPr>
          <w:rFonts w:ascii="Book Antiqua" w:hAnsi="Book Antiqua"/>
          <w:sz w:val="24"/>
          <w:szCs w:val="24"/>
        </w:rPr>
      </w:pPr>
      <w:r w:rsidRPr="00FD18E8">
        <w:rPr>
          <w:rFonts w:ascii="Book Antiqua" w:hAnsi="Book Antiqua"/>
          <w:b/>
          <w:bCs/>
          <w:color w:val="00337F"/>
          <w:sz w:val="24"/>
          <w:szCs w:val="24"/>
        </w:rPr>
        <w:lastRenderedPageBreak/>
        <w:t>8. Closing Statement</w:t>
      </w:r>
    </w:p>
    <w:p w14:paraId="6EAB5290"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This assignment was completed through a collaborative group workflow in which AI tools were used as production and analysis support. All final decisions on content selection, technical accuracy, refinement, and submission were made collectively by the group members. The AI tools augmented our workflow but did not replace our critical evaluation and domain judgment.</w:t>
      </w:r>
    </w:p>
    <w:p w14:paraId="3D8B487D" w14:textId="77777777" w:rsidR="00D74707" w:rsidRPr="00FD18E8" w:rsidRDefault="00000000">
      <w:pPr>
        <w:spacing w:after="120" w:line="276" w:lineRule="auto"/>
        <w:jc w:val="both"/>
        <w:rPr>
          <w:rFonts w:ascii="Book Antiqua" w:hAnsi="Book Antiqua"/>
          <w:sz w:val="24"/>
          <w:szCs w:val="24"/>
        </w:rPr>
      </w:pPr>
      <w:r w:rsidRPr="00FD18E8">
        <w:rPr>
          <w:rFonts w:ascii="Book Antiqua" w:hAnsi="Book Antiqua"/>
          <w:sz w:val="24"/>
          <w:szCs w:val="24"/>
        </w:rPr>
        <w:t>The resulting prototype validates the central thesis of Sessions 6 through 8: that foundation models require external grounding mechanisms to produce reliable domain-specific outputs. By implementing a complete RAG pipeline over five GNSS engineering documents, the application demonstrates that hallucination can be systematically mitigated through retrieval-augmented architectural design, producing verifiable, source-cited answers across diverse technical scenarios.</w:t>
      </w:r>
    </w:p>
    <w:sectPr w:rsidR="00D74707" w:rsidRPr="00FD18E8">
      <w:headerReference w:type="default" r:id="rId11"/>
      <w:footerReference w:type="default" r:id="rId12"/>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9D3A" w14:textId="77777777" w:rsidR="00E97692" w:rsidRDefault="00E97692">
      <w:r>
        <w:separator/>
      </w:r>
    </w:p>
  </w:endnote>
  <w:endnote w:type="continuationSeparator" w:id="0">
    <w:p w14:paraId="7396828E" w14:textId="77777777" w:rsidR="00E97692" w:rsidRDefault="00E97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AD0C" w14:textId="77777777" w:rsidR="00D74707"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D18E8">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D18E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A5C0" w14:textId="77777777" w:rsidR="00E97692" w:rsidRDefault="00E97692">
      <w:r>
        <w:separator/>
      </w:r>
    </w:p>
  </w:footnote>
  <w:footnote w:type="continuationSeparator" w:id="0">
    <w:p w14:paraId="6F5F3157" w14:textId="77777777" w:rsidR="00E97692" w:rsidRDefault="00E97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3488" w14:textId="77777777" w:rsidR="00D74707" w:rsidRDefault="00000000">
    <w:pPr>
      <w:pBdr>
        <w:bottom w:val="single" w:sz="4" w:space="4" w:color="CCCCCC"/>
      </w:pBdr>
      <w:tabs>
        <w:tab w:val="right" w:pos="9026"/>
      </w:tabs>
    </w:pPr>
    <w:r>
      <w:rPr>
        <w:color w:val="666666"/>
        <w:sz w:val="16"/>
        <w:szCs w:val="16"/>
      </w:rPr>
      <w:t>Group 14 — Assignment 3 AI Process Log</w:t>
    </w:r>
    <w:r>
      <w:rPr>
        <w:color w:val="666666"/>
        <w:sz w:val="16"/>
        <w:szCs w:val="16"/>
      </w:rPr>
      <w:tab/>
      <w:t>AI &amp; Large Models | Spring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C1F"/>
    <w:multiLevelType w:val="hybridMultilevel"/>
    <w:tmpl w:val="705A8ACA"/>
    <w:lvl w:ilvl="0" w:tplc="00F4ED7E">
      <w:start w:val="1"/>
      <w:numFmt w:val="bullet"/>
      <w:lvlText w:val="●"/>
      <w:lvlJc w:val="left"/>
      <w:pPr>
        <w:ind w:left="720" w:hanging="360"/>
      </w:pPr>
    </w:lvl>
    <w:lvl w:ilvl="1" w:tplc="A3768368">
      <w:start w:val="1"/>
      <w:numFmt w:val="bullet"/>
      <w:lvlText w:val="○"/>
      <w:lvlJc w:val="left"/>
      <w:pPr>
        <w:ind w:left="1440" w:hanging="360"/>
      </w:pPr>
    </w:lvl>
    <w:lvl w:ilvl="2" w:tplc="B21A3128">
      <w:start w:val="1"/>
      <w:numFmt w:val="bullet"/>
      <w:lvlText w:val="■"/>
      <w:lvlJc w:val="left"/>
      <w:pPr>
        <w:ind w:left="2160" w:hanging="360"/>
      </w:pPr>
    </w:lvl>
    <w:lvl w:ilvl="3" w:tplc="4C6646FE">
      <w:start w:val="1"/>
      <w:numFmt w:val="bullet"/>
      <w:lvlText w:val="●"/>
      <w:lvlJc w:val="left"/>
      <w:pPr>
        <w:ind w:left="2880" w:hanging="360"/>
      </w:pPr>
    </w:lvl>
    <w:lvl w:ilvl="4" w:tplc="FF481F62">
      <w:start w:val="1"/>
      <w:numFmt w:val="bullet"/>
      <w:lvlText w:val="○"/>
      <w:lvlJc w:val="left"/>
      <w:pPr>
        <w:ind w:left="3600" w:hanging="360"/>
      </w:pPr>
    </w:lvl>
    <w:lvl w:ilvl="5" w:tplc="6A1AC614">
      <w:start w:val="1"/>
      <w:numFmt w:val="bullet"/>
      <w:lvlText w:val="■"/>
      <w:lvlJc w:val="left"/>
      <w:pPr>
        <w:ind w:left="4320" w:hanging="360"/>
      </w:pPr>
    </w:lvl>
    <w:lvl w:ilvl="6" w:tplc="67F80344">
      <w:start w:val="1"/>
      <w:numFmt w:val="bullet"/>
      <w:lvlText w:val="●"/>
      <w:lvlJc w:val="left"/>
      <w:pPr>
        <w:ind w:left="5040" w:hanging="360"/>
      </w:pPr>
    </w:lvl>
    <w:lvl w:ilvl="7" w:tplc="AEA44652">
      <w:start w:val="1"/>
      <w:numFmt w:val="bullet"/>
      <w:lvlText w:val="●"/>
      <w:lvlJc w:val="left"/>
      <w:pPr>
        <w:ind w:left="5760" w:hanging="360"/>
      </w:pPr>
    </w:lvl>
    <w:lvl w:ilvl="8" w:tplc="2D569178">
      <w:start w:val="1"/>
      <w:numFmt w:val="bullet"/>
      <w:lvlText w:val="●"/>
      <w:lvlJc w:val="left"/>
      <w:pPr>
        <w:ind w:left="6480" w:hanging="360"/>
      </w:pPr>
    </w:lvl>
  </w:abstractNum>
  <w:abstractNum w:abstractNumId="1" w15:restartNumberingAfterBreak="0">
    <w:nsid w:val="35720D1B"/>
    <w:multiLevelType w:val="hybridMultilevel"/>
    <w:tmpl w:val="DF58B670"/>
    <w:lvl w:ilvl="0" w:tplc="633E9DB8">
      <w:start w:val="1"/>
      <w:numFmt w:val="bullet"/>
      <w:lvlText w:val="•"/>
      <w:lvlJc w:val="left"/>
      <w:pPr>
        <w:ind w:left="720" w:hanging="360"/>
      </w:pPr>
    </w:lvl>
    <w:lvl w:ilvl="1" w:tplc="3050D5EE">
      <w:numFmt w:val="decimal"/>
      <w:lvlText w:val=""/>
      <w:lvlJc w:val="left"/>
    </w:lvl>
    <w:lvl w:ilvl="2" w:tplc="AEC0A5FE">
      <w:numFmt w:val="decimal"/>
      <w:lvlText w:val=""/>
      <w:lvlJc w:val="left"/>
    </w:lvl>
    <w:lvl w:ilvl="3" w:tplc="A9ACA644">
      <w:numFmt w:val="decimal"/>
      <w:lvlText w:val=""/>
      <w:lvlJc w:val="left"/>
    </w:lvl>
    <w:lvl w:ilvl="4" w:tplc="F86A864E">
      <w:numFmt w:val="decimal"/>
      <w:lvlText w:val=""/>
      <w:lvlJc w:val="left"/>
    </w:lvl>
    <w:lvl w:ilvl="5" w:tplc="D18A5B02">
      <w:numFmt w:val="decimal"/>
      <w:lvlText w:val=""/>
      <w:lvlJc w:val="left"/>
    </w:lvl>
    <w:lvl w:ilvl="6" w:tplc="DEDC26B0">
      <w:numFmt w:val="decimal"/>
      <w:lvlText w:val=""/>
      <w:lvlJc w:val="left"/>
    </w:lvl>
    <w:lvl w:ilvl="7" w:tplc="98EC421C">
      <w:numFmt w:val="decimal"/>
      <w:lvlText w:val=""/>
      <w:lvlJc w:val="left"/>
    </w:lvl>
    <w:lvl w:ilvl="8" w:tplc="9732EBA4">
      <w:numFmt w:val="decimal"/>
      <w:lvlText w:val=""/>
      <w:lvlJc w:val="left"/>
    </w:lvl>
  </w:abstractNum>
  <w:num w:numId="1" w16cid:durableId="400256139">
    <w:abstractNumId w:val="0"/>
    <w:lvlOverride w:ilvl="0">
      <w:startOverride w:val="1"/>
    </w:lvlOverride>
  </w:num>
  <w:num w:numId="2" w16cid:durableId="1509634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707"/>
    <w:rsid w:val="00A309E5"/>
    <w:rsid w:val="00D74707"/>
    <w:rsid w:val="00E97692"/>
    <w:rsid w:val="00FD1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5C71"/>
  <w15:docId w15:val="{05B88532-4078-463A-A2C2-FBC564F5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evin-Wills/gnss-rag-assista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nss-rag-assistant-gxgbm7dbgfmsxkuycfabmt.streamlit.ap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Tevin-Wills/gnss-rag-assistant" TargetMode="External"/><Relationship Id="rId4" Type="http://schemas.openxmlformats.org/officeDocument/2006/relationships/webSettings" Target="webSettings.xml"/><Relationship Id="rId9" Type="http://schemas.openxmlformats.org/officeDocument/2006/relationships/hyperlink" Target="https://gnss-rag-assistant-gxgbm7dbgfmsxkuycfabmt.streamlit.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Tevin Muchera Lemalasia</cp:lastModifiedBy>
  <cp:revision>2</cp:revision>
  <dcterms:created xsi:type="dcterms:W3CDTF">2026-04-05T14:41:00Z</dcterms:created>
  <dcterms:modified xsi:type="dcterms:W3CDTF">2026-04-07T05:45:00Z</dcterms:modified>
</cp:coreProperties>
</file>