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final project, I am exploring the correlations between various natural features of Connecticut’s geography and another aspect of the demographics of the state. My overarching goal for this project is to define issues that intersect between natural features and development of towns and cities, in natural areas for example along the shoreline.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McAuliffe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SSJ 302 - Final Project Description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