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77777777" w:rsidR="003E79B5" w:rsidRPr="00C96150" w:rsidRDefault="003E79B5" w:rsidP="003E79B5">
      <w:pPr>
        <w:jc w:val="center"/>
        <w:rPr>
          <w:b/>
          <w:sz w:val="52"/>
          <w:szCs w:val="52"/>
        </w:rPr>
      </w:pPr>
      <w:r>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1924234D" w14:textId="77777777" w:rsidR="003E79B5" w:rsidRPr="006879AB" w:rsidRDefault="003E79B5" w:rsidP="003E79B5">
      <w:pPr>
        <w:shd w:val="clear" w:color="auto" w:fill="FFFFFF"/>
        <w:ind w:left="720"/>
        <w:jc w:val="both"/>
        <w:rPr>
          <w:rFonts w:ascii="Cambria" w:hAnsi="Cambria"/>
          <w:sz w:val="24"/>
          <w:szCs w:val="24"/>
        </w:rPr>
      </w:pPr>
    </w:p>
    <w:p w14:paraId="1A6AFC65" w14:textId="77777777" w:rsidR="003E79B5" w:rsidRPr="00AB5389"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 Add </w:t>
      </w:r>
      <w:r w:rsidRPr="006879AB">
        <w:rPr>
          <w:rFonts w:ascii="Cambria" w:hAnsi="Cambria"/>
          <w:b/>
          <w:sz w:val="24"/>
          <w:szCs w:val="24"/>
        </w:rPr>
        <w:t xml:space="preserve">Port 50010 </w:t>
      </w:r>
      <w:r w:rsidRPr="006879AB">
        <w:rPr>
          <w:rFonts w:ascii="Cambria" w:hAnsi="Cambria"/>
          <w:sz w:val="24"/>
          <w:szCs w:val="24"/>
        </w:rPr>
        <w:t>to NAT adapter.</w:t>
      </w:r>
    </w:p>
    <w:p w14:paraId="156163BE" w14:textId="77777777" w:rsidR="003E79B5" w:rsidRPr="006879AB" w:rsidRDefault="003E79B5" w:rsidP="003E79B5">
      <w:pPr>
        <w:shd w:val="clear" w:color="auto" w:fill="FFFFFF"/>
        <w:ind w:left="720"/>
        <w:jc w:val="both"/>
        <w:rPr>
          <w:rFonts w:ascii="Cambria" w:hAnsi="Cambria"/>
          <w:sz w:val="24"/>
          <w:szCs w:val="24"/>
        </w:rPr>
      </w:pPr>
    </w:p>
    <w:p w14:paraId="543C3A94"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Open the VM Network Settings.</w:t>
      </w:r>
    </w:p>
    <w:p w14:paraId="25A00F57" w14:textId="77777777" w:rsidR="003E79B5" w:rsidRPr="006879AB" w:rsidRDefault="003E79B5" w:rsidP="003E79B5">
      <w:pPr>
        <w:shd w:val="clear" w:color="auto" w:fill="FFFFFF"/>
        <w:ind w:left="360"/>
        <w:jc w:val="both"/>
        <w:rPr>
          <w:rFonts w:ascii="Cambria" w:hAnsi="Cambria"/>
          <w:sz w:val="24"/>
          <w:szCs w:val="24"/>
        </w:rPr>
      </w:pPr>
    </w:p>
    <w:p w14:paraId="087952B4"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Go to </w:t>
      </w:r>
      <w:r w:rsidRPr="006879AB">
        <w:rPr>
          <w:rFonts w:ascii="Cambria" w:hAnsi="Cambria"/>
          <w:b/>
          <w:sz w:val="24"/>
          <w:szCs w:val="24"/>
        </w:rPr>
        <w:t>Adapter 1</w:t>
      </w:r>
      <w:r w:rsidRPr="006879AB">
        <w:rPr>
          <w:rFonts w:ascii="Cambria" w:hAnsi="Cambria"/>
          <w:sz w:val="24"/>
          <w:szCs w:val="24"/>
        </w:rPr>
        <w:t>, 'Attached to:' NAT should display.</w:t>
      </w:r>
    </w:p>
    <w:p w14:paraId="31666B8E" w14:textId="77777777" w:rsidR="003E79B5" w:rsidRPr="006879AB" w:rsidRDefault="003E79B5" w:rsidP="003E79B5">
      <w:pPr>
        <w:shd w:val="clear" w:color="auto" w:fill="FFFFFF"/>
        <w:ind w:left="1440"/>
        <w:jc w:val="both"/>
        <w:rPr>
          <w:rFonts w:ascii="Cambria" w:hAnsi="Cambria"/>
          <w:sz w:val="24"/>
          <w:szCs w:val="24"/>
        </w:rPr>
      </w:pPr>
    </w:p>
    <w:p w14:paraId="4138E7D9"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Add </w:t>
      </w:r>
      <w:r w:rsidRPr="006879AB">
        <w:rPr>
          <w:rFonts w:ascii="Cambria" w:hAnsi="Cambria"/>
          <w:b/>
          <w:sz w:val="24"/>
          <w:szCs w:val="24"/>
        </w:rPr>
        <w:t>Port 50010</w:t>
      </w:r>
      <w:r w:rsidRPr="006879AB">
        <w:rPr>
          <w:rFonts w:ascii="Cambria" w:hAnsi="Cambria"/>
          <w:sz w:val="24"/>
          <w:szCs w:val="24"/>
        </w:rPr>
        <w:t xml:space="preserve"> to Port Forwarding.</w:t>
      </w:r>
    </w:p>
    <w:p w14:paraId="3F2351B0" w14:textId="77777777" w:rsidR="003E79B5" w:rsidRPr="00A8409D" w:rsidRDefault="003E79B5" w:rsidP="003E79B5">
      <w:pPr>
        <w:shd w:val="clear" w:color="auto" w:fill="FFFFFF"/>
        <w:ind w:left="1440"/>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bookmarkStart w:id="1" w:name="_GoBack"/>
      <w:bookmarkEnd w:id="1"/>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093B53CC"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Pr="0079246A"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4D5DCFB0"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77777777"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p>
    <w:p w14:paraId="1CB7157E" w14:textId="77777777" w:rsidR="003E79B5" w:rsidRPr="00817F5E"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Get all events that occurred on May 19th 2014 and save them to HDFS</w:t>
      </w:r>
    </w:p>
    <w:p w14:paraId="36C03341" w14:textId="77777777" w:rsidR="003E79B5" w:rsidRDefault="003E79B5" w:rsidP="003E79B5">
      <w:pPr>
        <w:shd w:val="clear" w:color="auto" w:fill="FFFFFF"/>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p>
    <w:p w14:paraId="4523C2BD"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7F2B231"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04AABA00"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586EFAC3"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be finding out how many times the work “Spark” shows up in the README.md and CHANGES.txt by following the bellow steps:</w:t>
      </w:r>
    </w:p>
    <w:p w14:paraId="3496DE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Create RDD’s to filter each file for the keyword “Spark”</w:t>
      </w:r>
    </w:p>
    <w:p w14:paraId="1AF262D8"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 xml:space="preserve">Perform a </w:t>
      </w:r>
      <w:proofErr w:type="spellStart"/>
      <w:r w:rsidRPr="005652D4">
        <w:rPr>
          <w:rFonts w:ascii="Cambria" w:hAnsi="Cambria"/>
          <w:sz w:val="24"/>
          <w:szCs w:val="24"/>
        </w:rPr>
        <w:t>WordCount</w:t>
      </w:r>
      <w:proofErr w:type="spellEnd"/>
      <w:r w:rsidRPr="005652D4">
        <w:rPr>
          <w:rFonts w:ascii="Cambria" w:hAnsi="Cambria"/>
          <w:sz w:val="24"/>
          <w:szCs w:val="24"/>
        </w:rPr>
        <w:t xml:space="preserve"> on each </w:t>
      </w:r>
      <w:r>
        <w:rPr>
          <w:rFonts w:ascii="Cambria" w:hAnsi="Cambria"/>
          <w:sz w:val="24"/>
          <w:szCs w:val="24"/>
        </w:rPr>
        <w:t xml:space="preserve">of the resulting datasets </w:t>
      </w:r>
      <w:r w:rsidRPr="005652D4">
        <w:rPr>
          <w:rFonts w:ascii="Cambria" w:hAnsi="Cambria"/>
          <w:sz w:val="24"/>
          <w:szCs w:val="24"/>
        </w:rPr>
        <w:t>so the results are (K, V) pairs of (word, count)</w:t>
      </w:r>
    </w:p>
    <w:p w14:paraId="5FC6B5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Join the two RDDs</w:t>
      </w:r>
    </w:p>
    <w:p w14:paraId="653D8362" w14:textId="77777777" w:rsidR="003E79B5" w:rsidRDefault="003E79B5" w:rsidP="003E79B5">
      <w:pPr>
        <w:shd w:val="clear" w:color="auto" w:fill="FFFFFF"/>
        <w:jc w:val="both"/>
        <w:rPr>
          <w:rFonts w:ascii="Cambria" w:hAnsi="Cambria"/>
          <w:sz w:val="24"/>
          <w:szCs w:val="24"/>
        </w:rPr>
      </w:pPr>
    </w:p>
    <w:p w14:paraId="03E63B58" w14:textId="77777777" w:rsidR="003E79B5" w:rsidRDefault="003E79B5" w:rsidP="003E79B5">
      <w:pPr>
        <w:shd w:val="clear" w:color="auto" w:fill="FFFFFF"/>
        <w:jc w:val="both"/>
        <w:rPr>
          <w:rFonts w:ascii="Cambria" w:hAnsi="Cambria"/>
          <w:sz w:val="24"/>
          <w:szCs w:val="24"/>
        </w:rPr>
      </w:pPr>
      <w:r>
        <w:rPr>
          <w:rFonts w:ascii="Cambria" w:hAnsi="Cambria"/>
          <w:sz w:val="24"/>
          <w:szCs w:val="24"/>
        </w:rPr>
        <w:t>Files can be found in two locations:</w:t>
      </w:r>
    </w:p>
    <w:p w14:paraId="327F524C"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spark</w:t>
      </w:r>
      <w:r w:rsidRPr="00817F5E">
        <w:rPr>
          <w:rFonts w:ascii="Cambria" w:hAnsi="Cambria"/>
          <w:sz w:val="24"/>
          <w:szCs w:val="24"/>
        </w:rPr>
        <w:t>”</w:t>
      </w:r>
      <w:r>
        <w:rPr>
          <w:rFonts w:ascii="Cambria" w:hAnsi="Cambria"/>
          <w:sz w:val="24"/>
          <w:szCs w:val="24"/>
        </w:rPr>
        <w:t xml:space="preserve"> subdirectory</w:t>
      </w:r>
    </w:p>
    <w:p w14:paraId="5984F158"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C2B9E99"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/spark-workshop-data/spark/</w:t>
      </w:r>
    </w:p>
    <w:p w14:paraId="1070476D" w14:textId="77777777" w:rsidR="003E79B5" w:rsidRDefault="003E79B5" w:rsidP="003E79B5">
      <w:pPr>
        <w:shd w:val="clear" w:color="auto" w:fill="FFFFFF"/>
        <w:rPr>
          <w:rFonts w:ascii="Arial" w:eastAsiaTheme="minorEastAsia" w:hAnsi="Arial" w:cs="Arial"/>
          <w:color w:val="595959"/>
          <w:kern w:val="0"/>
          <w:sz w:val="36"/>
          <w:szCs w:val="36"/>
        </w:rPr>
      </w:pP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Pr="003E79B5" w:rsidRDefault="00BA27EF" w:rsidP="003E79B5"/>
    <w:sectPr w:rsidR="00BA27EF" w:rsidRPr="003E79B5"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147FAD" w:rsidRDefault="00147FAD" w:rsidP="006D56FE">
      <w:r>
        <w:separator/>
      </w:r>
    </w:p>
  </w:endnote>
  <w:endnote w:type="continuationSeparator" w:id="0">
    <w:p w14:paraId="67976161" w14:textId="77777777" w:rsidR="00147FAD" w:rsidRDefault="00147FAD"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147FAD" w:rsidRDefault="00147FAD" w:rsidP="006D56FE">
      <w:r>
        <w:separator/>
      </w:r>
    </w:p>
  </w:footnote>
  <w:footnote w:type="continuationSeparator" w:id="0">
    <w:p w14:paraId="12E72520" w14:textId="77777777" w:rsidR="00147FAD" w:rsidRDefault="00147FAD"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147FAD" w:rsidRDefault="00147FAD"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147FAD" w:rsidRDefault="00147FAD" w:rsidP="006D56FE">
    <w:pPr>
      <w:pStyle w:val="Header"/>
    </w:pPr>
  </w:p>
  <w:p w14:paraId="1D5F1606" w14:textId="77777777" w:rsidR="00147FAD" w:rsidRDefault="00147FAD"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147FAD" w:rsidRDefault="00147F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303C5"/>
    <w:multiLevelType w:val="hybridMultilevel"/>
    <w:tmpl w:val="B5C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9"/>
  </w:num>
  <w:num w:numId="5">
    <w:abstractNumId w:val="10"/>
  </w:num>
  <w:num w:numId="6">
    <w:abstractNumId w:val="0"/>
  </w:num>
  <w:num w:numId="7">
    <w:abstractNumId w:val="2"/>
  </w:num>
  <w:num w:numId="8">
    <w:abstractNumId w:val="8"/>
  </w:num>
  <w:num w:numId="9">
    <w:abstractNumId w:val="1"/>
  </w:num>
  <w:num w:numId="10">
    <w:abstractNumId w:val="6"/>
  </w:num>
  <w:num w:numId="11">
    <w:abstractNumId w:val="3"/>
  </w:num>
  <w:num w:numId="12">
    <w:abstractNumId w:val="12"/>
  </w:num>
  <w:num w:numId="13">
    <w:abstractNumId w:val="15"/>
  </w:num>
  <w:num w:numId="14">
    <w:abstractNumId w:val="5"/>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3714"/>
    <w:rsid w:val="000446BD"/>
    <w:rsid w:val="00137136"/>
    <w:rsid w:val="00147FAD"/>
    <w:rsid w:val="001B1321"/>
    <w:rsid w:val="001B2697"/>
    <w:rsid w:val="003B73F7"/>
    <w:rsid w:val="003E79B5"/>
    <w:rsid w:val="00434C6D"/>
    <w:rsid w:val="005652D4"/>
    <w:rsid w:val="00640059"/>
    <w:rsid w:val="006D56FE"/>
    <w:rsid w:val="006D676F"/>
    <w:rsid w:val="00817F5E"/>
    <w:rsid w:val="008250C8"/>
    <w:rsid w:val="008A7FDE"/>
    <w:rsid w:val="008E4F08"/>
    <w:rsid w:val="00930F3F"/>
    <w:rsid w:val="009417C9"/>
    <w:rsid w:val="00A50080"/>
    <w:rsid w:val="00B02968"/>
    <w:rsid w:val="00B11C52"/>
    <w:rsid w:val="00B37D50"/>
    <w:rsid w:val="00B65B51"/>
    <w:rsid w:val="00BA27EF"/>
    <w:rsid w:val="00BD5123"/>
    <w:rsid w:val="00C042B3"/>
    <w:rsid w:val="00C21F53"/>
    <w:rsid w:val="00C2412A"/>
    <w:rsid w:val="00C86415"/>
    <w:rsid w:val="00E16AEA"/>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1235</Words>
  <Characters>7043</Characters>
  <Application>Microsoft Macintosh Word</Application>
  <DocSecurity>0</DocSecurity>
  <Lines>58</Lines>
  <Paragraphs>16</Paragraphs>
  <ScaleCrop>false</ScaleCrop>
  <Company>Clairvoyant LLC</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14</cp:revision>
  <dcterms:created xsi:type="dcterms:W3CDTF">2015-10-29T05:11:00Z</dcterms:created>
  <dcterms:modified xsi:type="dcterms:W3CDTF">2015-11-04T22:07:00Z</dcterms:modified>
</cp:coreProperties>
</file>