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895"/>
        <w:gridCol w:w="2280"/>
        <w:gridCol w:w="2190"/>
        <w:gridCol w:w="2235"/>
        <w:gridCol w:w="1950"/>
        <w:gridCol w:w="1455"/>
        <w:tblGridChange w:id="0">
          <w:tblGrid>
            <w:gridCol w:w="2895"/>
            <w:gridCol w:w="2280"/>
            <w:gridCol w:w="2190"/>
            <w:gridCol w:w="2235"/>
            <w:gridCol w:w="1950"/>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Justifica por qué el proyecto puede desarrollarse </w:t>
            </w:r>
            <w:r w:rsidDel="00000000" w:rsidR="00000000" w:rsidRPr="00000000">
              <w:rPr>
                <w:rFonts w:ascii="Calibri" w:cs="Calibri" w:eastAsia="Calibri" w:hAnsi="Calibri"/>
                <w:color w:val="3b3838"/>
                <w:highlight w:val="yellow"/>
                <w:rtl w:val="0"/>
              </w:rPr>
              <w:t xml:space="preserve">considerado</w:t>
            </w:r>
            <w:r w:rsidDel="00000000" w:rsidR="00000000" w:rsidRPr="00000000">
              <w:rPr>
                <w:rFonts w:ascii="Calibri" w:cs="Calibri" w:eastAsia="Calibri" w:hAnsi="Calibri"/>
                <w:color w:val="3b3838"/>
                <w:highlight w:val="yellow"/>
                <w:rtl w:val="0"/>
              </w:rPr>
              <w:t xml:space="preserve">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DHaLZJU1k1cT3Glggc4xuasOnw==">CgMxLjA4AHIhMTk3cWxjTWVmQW9MYzRoUHQwSTNTczR2WFBmSzF3d3hp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