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720"/>
        <w:jc w:val="center"/>
        <w:rPr/>
      </w:pPr>
      <w:bookmarkStart w:colFirst="0" w:colLast="0" w:name="_sq2vcid8b67f" w:id="0"/>
      <w:bookmarkEnd w:id="0"/>
      <w:r w:rsidDel="00000000" w:rsidR="00000000" w:rsidRPr="00000000">
        <w:rPr>
          <w:rtl w:val="0"/>
        </w:rPr>
        <w:t xml:space="preserve">SPRINT 4(8-13 de Septiembre)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(Semana 4: Creación y configuración de base de datos y realización de más diagramas)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Orden de prioridades: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Creación de base de datos.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Configuración de base de datos.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Modelamiento de base de datos y normalización.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Realización del MER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Conectar base de datos con sitio web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Creación de función de registro y inicio de sesión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Testing de APIs para su posterior selección(tanto de </w:t>
      </w:r>
      <w:hyperlink r:id="rId6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bb.dd</w:t>
        </w:r>
      </w:hyperlink>
      <w:r w:rsidDel="00000000" w:rsidR="00000000" w:rsidRPr="00000000">
        <w:rPr>
          <w:highlight w:val="green"/>
          <w:rtl w:val="0"/>
        </w:rPr>
        <w:t xml:space="preserve"> ejercicios como recetas)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b.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