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8FDDC" w14:textId="77777777" w:rsidR="001D77A4" w:rsidRPr="001D77A4" w:rsidRDefault="001D77A4" w:rsidP="001D77A4">
      <w:pPr>
        <w:rPr>
          <w:b/>
          <w:bCs/>
        </w:rPr>
      </w:pPr>
      <w:r w:rsidRPr="001D77A4">
        <w:rPr>
          <w:b/>
          <w:bCs/>
        </w:rPr>
        <w:t>Key Risk Management Metrics for Projects</w:t>
      </w:r>
    </w:p>
    <w:p w14:paraId="3C4FC5DA" w14:textId="77777777" w:rsidR="001D77A4" w:rsidRPr="001D77A4" w:rsidRDefault="001D77A4" w:rsidP="001D77A4">
      <w:pPr>
        <w:numPr>
          <w:ilvl w:val="0"/>
          <w:numId w:val="1"/>
        </w:numPr>
      </w:pPr>
      <w:r w:rsidRPr="001D77A4">
        <w:rPr>
          <w:b/>
          <w:bCs/>
        </w:rPr>
        <w:t>Risk Exposure Level:</w:t>
      </w:r>
      <w:r w:rsidRPr="001D77A4">
        <w:t> Measures the current level and distribution of identified risks across all projects within the portfolio (severity × probability).</w:t>
      </w:r>
    </w:p>
    <w:p w14:paraId="5B66095F" w14:textId="77777777" w:rsidR="001D77A4" w:rsidRPr="001D77A4" w:rsidRDefault="001D77A4" w:rsidP="001D77A4">
      <w:pPr>
        <w:numPr>
          <w:ilvl w:val="0"/>
          <w:numId w:val="1"/>
        </w:numPr>
      </w:pPr>
      <w:r w:rsidRPr="001D77A4">
        <w:rPr>
          <w:b/>
          <w:bCs/>
        </w:rPr>
        <w:t>Risk Heat Map:</w:t>
      </w:r>
      <w:r w:rsidRPr="001D77A4">
        <w:t> Visual matrix showing risks by probability and impact, highlighting critical and high-priority risks for immediate attention.</w:t>
      </w:r>
    </w:p>
    <w:p w14:paraId="74825ECB" w14:textId="77777777" w:rsidR="001D77A4" w:rsidRPr="001D77A4" w:rsidRDefault="001D77A4" w:rsidP="001D77A4">
      <w:pPr>
        <w:numPr>
          <w:ilvl w:val="0"/>
          <w:numId w:val="1"/>
        </w:numPr>
      </w:pPr>
      <w:r w:rsidRPr="001D77A4">
        <w:rPr>
          <w:b/>
          <w:bCs/>
        </w:rPr>
        <w:t>Number of Active Risks:</w:t>
      </w:r>
      <w:r w:rsidRPr="001D77A4">
        <w:t> Tracks total open risks on all projects, segmented by severity, owner, type, or phase.</w:t>
      </w:r>
    </w:p>
    <w:p w14:paraId="487B976B" w14:textId="77777777" w:rsidR="001D77A4" w:rsidRPr="001D77A4" w:rsidRDefault="001D77A4" w:rsidP="001D77A4">
      <w:pPr>
        <w:numPr>
          <w:ilvl w:val="0"/>
          <w:numId w:val="1"/>
        </w:numPr>
      </w:pPr>
      <w:r w:rsidRPr="001D77A4">
        <w:rPr>
          <w:b/>
          <w:bCs/>
        </w:rPr>
        <w:t>Risk Severity Distribution:</w:t>
      </w:r>
      <w:r w:rsidRPr="001D77A4">
        <w:t> Categorizes risks by criticality (low, medium, high, critical), helping to focus resources where needed.</w:t>
      </w:r>
    </w:p>
    <w:p w14:paraId="486CBF82" w14:textId="77777777" w:rsidR="001D77A4" w:rsidRPr="001D77A4" w:rsidRDefault="001D77A4" w:rsidP="001D77A4">
      <w:pPr>
        <w:numPr>
          <w:ilvl w:val="0"/>
          <w:numId w:val="1"/>
        </w:numPr>
      </w:pPr>
      <w:r w:rsidRPr="001D77A4">
        <w:rPr>
          <w:b/>
          <w:bCs/>
        </w:rPr>
        <w:t>Risk Trend Over Time:</w:t>
      </w:r>
      <w:r w:rsidRPr="001D77A4">
        <w:t> Shows whether risks are increasing, being resolved, or newly emerging, to assess portfolio health.</w:t>
      </w:r>
    </w:p>
    <w:p w14:paraId="0EFBBDB0" w14:textId="77777777" w:rsidR="001D77A4" w:rsidRPr="001D77A4" w:rsidRDefault="001D77A4" w:rsidP="001D77A4">
      <w:pPr>
        <w:numPr>
          <w:ilvl w:val="0"/>
          <w:numId w:val="1"/>
        </w:numPr>
      </w:pPr>
      <w:r w:rsidRPr="001D77A4">
        <w:rPr>
          <w:b/>
          <w:bCs/>
        </w:rPr>
        <w:t>Risk by Project or Category:</w:t>
      </w:r>
      <w:r w:rsidRPr="001D77A4">
        <w:t> Breaks down risks by project, department, risk type (technical, operational, financial, compliance, etc.).</w:t>
      </w:r>
    </w:p>
    <w:p w14:paraId="6AA8CC25" w14:textId="77777777" w:rsidR="001D77A4" w:rsidRPr="001D77A4" w:rsidRDefault="001D77A4" w:rsidP="001D77A4">
      <w:pPr>
        <w:numPr>
          <w:ilvl w:val="0"/>
          <w:numId w:val="1"/>
        </w:numPr>
      </w:pPr>
      <w:r w:rsidRPr="001D77A4">
        <w:rPr>
          <w:b/>
          <w:bCs/>
        </w:rPr>
        <w:t>Risk Response Status:</w:t>
      </w:r>
      <w:r w:rsidRPr="001D77A4">
        <w:t> Tracks mitigation efforts (open, mitigation in progress, resolved), supporting accountability and follow-up.</w:t>
      </w:r>
    </w:p>
    <w:p w14:paraId="68ACA505" w14:textId="77777777" w:rsidR="001D77A4" w:rsidRPr="001D77A4" w:rsidRDefault="001D77A4" w:rsidP="001D77A4">
      <w:pPr>
        <w:numPr>
          <w:ilvl w:val="0"/>
          <w:numId w:val="1"/>
        </w:numPr>
      </w:pPr>
      <w:r w:rsidRPr="001D77A4">
        <w:rPr>
          <w:b/>
          <w:bCs/>
        </w:rPr>
        <w:t>Time to Risk Closure:</w:t>
      </w:r>
      <w:r w:rsidRPr="001D77A4">
        <w:t> Measures average days to close a risk, flagging persistent risks that require escalation or stronger action.</w:t>
      </w:r>
    </w:p>
    <w:p w14:paraId="42439B24" w14:textId="77777777" w:rsidR="001D77A4" w:rsidRPr="001D77A4" w:rsidRDefault="001D77A4" w:rsidP="001D77A4">
      <w:pPr>
        <w:numPr>
          <w:ilvl w:val="0"/>
          <w:numId w:val="1"/>
        </w:numPr>
      </w:pPr>
      <w:r w:rsidRPr="001D77A4">
        <w:rPr>
          <w:b/>
          <w:bCs/>
        </w:rPr>
        <w:t>Mitigation Progress:</w:t>
      </w:r>
      <w:r w:rsidRPr="001D77A4">
        <w:t> Shows each risk's stage (planning, mitigation, completed), and the overall proportion resolved or still open.</w:t>
      </w:r>
    </w:p>
    <w:p w14:paraId="36A38441" w14:textId="77777777" w:rsidR="001D77A4" w:rsidRPr="001D77A4" w:rsidRDefault="001D77A4" w:rsidP="001D77A4">
      <w:pPr>
        <w:numPr>
          <w:ilvl w:val="0"/>
          <w:numId w:val="1"/>
        </w:numPr>
      </w:pPr>
      <w:r w:rsidRPr="001D77A4">
        <w:rPr>
          <w:b/>
          <w:bCs/>
        </w:rPr>
        <w:t>Control Effectiveness:</w:t>
      </w:r>
      <w:r w:rsidRPr="001D77A4">
        <w:t> Evaluates how well risk controls perform, based on internal audit findings, incident reduction, and KPI improvements.</w:t>
      </w:r>
    </w:p>
    <w:p w14:paraId="3A1572BA" w14:textId="77777777" w:rsidR="001D77A4" w:rsidRPr="001D77A4" w:rsidRDefault="001D77A4" w:rsidP="001D77A4">
      <w:pPr>
        <w:numPr>
          <w:ilvl w:val="0"/>
          <w:numId w:val="1"/>
        </w:numPr>
      </w:pPr>
      <w:r w:rsidRPr="001D77A4">
        <w:rPr>
          <w:b/>
          <w:bCs/>
        </w:rPr>
        <w:t>Residual Risk:</w:t>
      </w:r>
      <w:r w:rsidRPr="001D77A4">
        <w:t> Quantifies remaining risk after controls are applied, highlighting risks that need more intervention.</w:t>
      </w:r>
    </w:p>
    <w:p w14:paraId="63DF1D7D" w14:textId="77777777" w:rsidR="001D77A4" w:rsidRPr="001D77A4" w:rsidRDefault="001D77A4" w:rsidP="001D77A4">
      <w:pPr>
        <w:numPr>
          <w:ilvl w:val="0"/>
          <w:numId w:val="1"/>
        </w:numPr>
      </w:pPr>
      <w:r w:rsidRPr="001D77A4">
        <w:rPr>
          <w:b/>
          <w:bCs/>
        </w:rPr>
        <w:t>Incident Response Times:</w:t>
      </w:r>
      <w:r w:rsidRPr="001D77A4">
        <w:t> Tracks speed at which threats or risks are addressed; shorter times indicate better operational readiness.</w:t>
      </w:r>
    </w:p>
    <w:p w14:paraId="017B2F0A" w14:textId="77777777" w:rsidR="001D77A4" w:rsidRPr="001D77A4" w:rsidRDefault="001D77A4" w:rsidP="001D77A4">
      <w:pPr>
        <w:numPr>
          <w:ilvl w:val="0"/>
          <w:numId w:val="1"/>
        </w:numPr>
      </w:pPr>
      <w:r w:rsidRPr="001D77A4">
        <w:rPr>
          <w:b/>
          <w:bCs/>
        </w:rPr>
        <w:t>Escalated Risks:</w:t>
      </w:r>
      <w:r w:rsidRPr="001D77A4">
        <w:t> Flags risks that have been escalated (due to severity, stakeholder concern, or inadequate mitigation).</w:t>
      </w:r>
    </w:p>
    <w:p w14:paraId="6DC831F3" w14:textId="77777777" w:rsidR="001D77A4" w:rsidRPr="001D77A4" w:rsidRDefault="001D77A4" w:rsidP="001D77A4">
      <w:pPr>
        <w:numPr>
          <w:ilvl w:val="0"/>
          <w:numId w:val="1"/>
        </w:numPr>
      </w:pPr>
      <w:r w:rsidRPr="001D77A4">
        <w:rPr>
          <w:b/>
          <w:bCs/>
        </w:rPr>
        <w:t>Compliance Adherence Rates:</w:t>
      </w:r>
      <w:r w:rsidRPr="001D77A4">
        <w:t> Tracks alignment with regulatory, industry, and internal standards, helping prioritize remediation.</w:t>
      </w:r>
    </w:p>
    <w:p w14:paraId="343134A2" w14:textId="77777777" w:rsidR="001D77A4" w:rsidRPr="001D77A4" w:rsidRDefault="001D77A4" w:rsidP="001D77A4">
      <w:pPr>
        <w:numPr>
          <w:ilvl w:val="0"/>
          <w:numId w:val="1"/>
        </w:numPr>
      </w:pPr>
      <w:r w:rsidRPr="001D77A4">
        <w:rPr>
          <w:b/>
          <w:bCs/>
        </w:rPr>
        <w:t>Financial Impact of Risks:</w:t>
      </w:r>
      <w:r w:rsidRPr="001D77A4">
        <w:t xml:space="preserve"> Estimates potential or actual dollar losses from risks—crucial </w:t>
      </w:r>
      <w:proofErr w:type="gramStart"/>
      <w:r w:rsidRPr="001D77A4">
        <w:t>for</w:t>
      </w:r>
      <w:proofErr w:type="gramEnd"/>
      <w:r w:rsidRPr="001D77A4">
        <w:t xml:space="preserve"> prioritization and board reporting.</w:t>
      </w:r>
    </w:p>
    <w:p w14:paraId="5EBD0BE2" w14:textId="77777777" w:rsidR="001D77A4" w:rsidRPr="001D77A4" w:rsidRDefault="001D77A4" w:rsidP="001D77A4">
      <w:pPr>
        <w:numPr>
          <w:ilvl w:val="0"/>
          <w:numId w:val="1"/>
        </w:numPr>
      </w:pPr>
      <w:r w:rsidRPr="001D77A4">
        <w:rPr>
          <w:b/>
          <w:bCs/>
        </w:rPr>
        <w:lastRenderedPageBreak/>
        <w:t>Risk Owner Activity:</w:t>
      </w:r>
      <w:r w:rsidRPr="001D77A4">
        <w:t> Monitors which leaders or teams own risk mitigation actions and their responsiveness to resolving assigned risks.</w:t>
      </w:r>
    </w:p>
    <w:p w14:paraId="157DBF8F" w14:textId="77777777" w:rsidR="001D77A4" w:rsidRPr="001D77A4" w:rsidRDefault="001D77A4" w:rsidP="001D77A4">
      <w:pPr>
        <w:numPr>
          <w:ilvl w:val="0"/>
          <w:numId w:val="1"/>
        </w:numPr>
      </w:pPr>
      <w:r w:rsidRPr="001D77A4">
        <w:rPr>
          <w:b/>
          <w:bCs/>
        </w:rPr>
        <w:t>Project Milestone Risk Mapping:</w:t>
      </w:r>
      <w:r w:rsidRPr="001D77A4">
        <w:t> Links highest risks to project milestones for proactive management and contingency planning.</w:t>
      </w:r>
    </w:p>
    <w:p w14:paraId="142A9E5A" w14:textId="77777777" w:rsidR="001D77A4" w:rsidRPr="001D77A4" w:rsidRDefault="001D77A4" w:rsidP="001D77A4">
      <w:pPr>
        <w:numPr>
          <w:ilvl w:val="0"/>
          <w:numId w:val="1"/>
        </w:numPr>
      </w:pPr>
      <w:r w:rsidRPr="001D77A4">
        <w:rPr>
          <w:b/>
          <w:bCs/>
        </w:rPr>
        <w:t>Risks by Project Phase:</w:t>
      </w:r>
      <w:r w:rsidRPr="001D77A4">
        <w:t> Reveals where key risks arise (planning, execution, closing) to inform future risk prevention strategies.</w:t>
      </w:r>
    </w:p>
    <w:p w14:paraId="4209AE86" w14:textId="77777777" w:rsidR="001D77A4" w:rsidRPr="001D77A4" w:rsidRDefault="001D77A4" w:rsidP="001D77A4">
      <w:pPr>
        <w:numPr>
          <w:ilvl w:val="0"/>
          <w:numId w:val="1"/>
        </w:numPr>
      </w:pPr>
      <w:r w:rsidRPr="001D77A4">
        <w:rPr>
          <w:b/>
          <w:bCs/>
        </w:rPr>
        <w:t>Risk Mitigation Effectiveness:</w:t>
      </w:r>
      <w:r w:rsidRPr="001D77A4">
        <w:t> Tracks the percentage reduction in overall portfolio risk from interventions over time.</w:t>
      </w:r>
    </w:p>
    <w:p w14:paraId="08791DA1" w14:textId="77777777" w:rsidR="001D77A4" w:rsidRPr="001D77A4" w:rsidRDefault="001D77A4" w:rsidP="001D77A4">
      <w:pPr>
        <w:numPr>
          <w:ilvl w:val="0"/>
          <w:numId w:val="1"/>
        </w:numPr>
      </w:pPr>
      <w:r w:rsidRPr="001D77A4">
        <w:rPr>
          <w:b/>
          <w:bCs/>
        </w:rPr>
        <w:t>KRIs (Key Risk Indicators):</w:t>
      </w:r>
      <w:r w:rsidRPr="001D77A4">
        <w:t> Custom metrics that signal increasing risk (e.g., frequent incidents, missed deadlines, rising costs).</w:t>
      </w:r>
    </w:p>
    <w:p w14:paraId="29725FE3" w14:textId="77777777" w:rsidR="001D77A4" w:rsidRPr="001D77A4" w:rsidRDefault="001D77A4" w:rsidP="001D77A4">
      <w:pPr>
        <w:numPr>
          <w:ilvl w:val="0"/>
          <w:numId w:val="1"/>
        </w:numPr>
      </w:pPr>
      <w:r w:rsidRPr="001D77A4">
        <w:rPr>
          <w:b/>
          <w:bCs/>
        </w:rPr>
        <w:t>Risk Register Completeness and Update Frequency:</w:t>
      </w:r>
      <w:r w:rsidRPr="001D77A4">
        <w:t> Ensures all risks are documented and regularly reviewed.</w:t>
      </w:r>
    </w:p>
    <w:p w14:paraId="23D55C5C" w14:textId="77777777" w:rsidR="001D77A4" w:rsidRPr="001D77A4" w:rsidRDefault="001D77A4" w:rsidP="001D77A4">
      <w:pPr>
        <w:numPr>
          <w:ilvl w:val="0"/>
          <w:numId w:val="1"/>
        </w:numPr>
      </w:pPr>
      <w:r w:rsidRPr="001D77A4">
        <w:rPr>
          <w:b/>
          <w:bCs/>
        </w:rPr>
        <w:t>Stakeholder Risk Satisfaction:</w:t>
      </w:r>
      <w:r w:rsidRPr="001D77A4">
        <w:t> Rates stakeholder confidence in risk management, often captured via periodic surveys.</w:t>
      </w:r>
    </w:p>
    <w:p w14:paraId="27F89948" w14:textId="77777777" w:rsidR="001D77A4" w:rsidRDefault="001D77A4"/>
    <w:sectPr w:rsidR="001D7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F5273"/>
    <w:multiLevelType w:val="multilevel"/>
    <w:tmpl w:val="A40A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562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A4"/>
    <w:rsid w:val="001D77A4"/>
    <w:rsid w:val="00820FF1"/>
    <w:rsid w:val="00F4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BE672"/>
  <w15:chartTrackingRefBased/>
  <w15:docId w15:val="{133A56C2-6D62-4D57-903C-8645B64D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Shuva Mukhopadhyay</dc:creator>
  <cp:keywords/>
  <dc:description/>
  <cp:lastModifiedBy>Shuva Mukhopadhyay</cp:lastModifiedBy>
  <cp:revision>1</cp:revision>
  <dcterms:created xsi:type="dcterms:W3CDTF">2025-08-19T18:14:00Z</dcterms:created>
  <dcterms:modified xsi:type="dcterms:W3CDTF">2025-08-21T01:39:00Z</dcterms:modified>
</cp:coreProperties>
</file>