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CSI NuPoint Core Banking Proposal</w:t>
      </w:r>
    </w:p>
    <w:p>
      <w:r>
        <w:t>Prepared for: Heritage National Bank</w:t>
      </w:r>
    </w:p>
    <w:p>
      <w:r>
        <w:t>Vendor: Computer Services, Inc. (CSI)</w:t>
      </w:r>
    </w:p>
    <w:p>
      <w:r>
        <w:t>Date: January 2025</w:t>
      </w:r>
    </w:p>
    <w:p/>
    <w:p>
      <w:pPr>
        <w:pStyle w:val="Heading1"/>
      </w:pPr>
      <w:r>
        <w:t>Executive Summary</w:t>
      </w:r>
    </w:p>
    <w:p>
      <w:r>
        <w:t>CSI is pleased to present this proposal for NuPoint core banking services to Heritage National Bank. NuPoint provides a modern, cloud-native core banking platform with integrated digital solutions.</w:t>
      </w:r>
    </w:p>
    <w:p>
      <w:pPr>
        <w:pStyle w:val="Heading1"/>
      </w:pPr>
      <w:r>
        <w:t>NuPoint Core Platform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Monthly Fee</w:t>
            </w:r>
          </w:p>
        </w:tc>
        <w:tc>
          <w:tcPr>
            <w:tcW w:type="dxa" w:w="2160"/>
          </w:tcPr>
          <w:p>
            <w:r>
              <w:t>Fee Type</w:t>
            </w:r>
          </w:p>
        </w:tc>
      </w:tr>
      <w:tr>
        <w:tc>
          <w:tcPr>
            <w:tcW w:type="dxa" w:w="2160"/>
          </w:tcPr>
          <w:p>
            <w:r>
              <w:t>NuPoint Core Processing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$14,200.00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Digital Banking Suite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$6,800.00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NuPoint Mobile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$4,100.00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Document Imaging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$3,200.00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Analytics &amp; Reporting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$2,400.00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Security Center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$1,800.00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CORE BUNDLE 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$32,500.00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Transaction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Base Monthly</w:t>
            </w:r>
          </w:p>
        </w:tc>
        <w:tc>
          <w:tcPr>
            <w:tcW w:type="dxa" w:w="2160"/>
          </w:tcPr>
          <w:p>
            <w:r>
              <w:t>Per Transaction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ACH Origination</w:t>
            </w:r>
          </w:p>
        </w:tc>
        <w:tc>
          <w:tcPr>
            <w:tcW w:type="dxa" w:w="2160"/>
          </w:tcPr>
          <w:p>
            <w:r>
              <w:t>$680.00</w:t>
            </w:r>
          </w:p>
        </w:tc>
        <w:tc>
          <w:tcPr>
            <w:tcW w:type="dxa" w:w="2160"/>
          </w:tcPr>
          <w:p>
            <w:r>
              <w:t>$0.065/item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Wire Services</w:t>
            </w:r>
          </w:p>
        </w:tc>
        <w:tc>
          <w:tcPr>
            <w:tcW w:type="dxa" w:w="2160"/>
          </w:tcPr>
          <w:p>
            <w:r>
              <w:t>$380.00</w:t>
            </w:r>
          </w:p>
        </w:tc>
        <w:tc>
          <w:tcPr>
            <w:tcW w:type="dxa" w:w="2160"/>
          </w:tcPr>
          <w:p>
            <w:r>
              <w:t>$14.00/domestic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Remote Deposit Capture</w:t>
            </w:r>
          </w:p>
        </w:tc>
        <w:tc>
          <w:tcPr>
            <w:tcW w:type="dxa" w:w="2160"/>
          </w:tcPr>
          <w:p>
            <w:r>
              <w:t>$520.00</w:t>
            </w:r>
          </w:p>
        </w:tc>
        <w:tc>
          <w:tcPr>
            <w:tcW w:type="dxa" w:w="2160"/>
          </w:tcPr>
          <w:p>
            <w:r>
              <w:t>$0.08/deposit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Bill Pay Platform</w:t>
            </w:r>
          </w:p>
        </w:tc>
        <w:tc>
          <w:tcPr>
            <w:tcW w:type="dxa" w:w="2160"/>
          </w:tcPr>
          <w:p>
            <w:r>
              <w:t>$290.00</w:t>
            </w:r>
          </w:p>
        </w:tc>
        <w:tc>
          <w:tcPr>
            <w:tcW w:type="dxa" w:w="2160"/>
          </w:tcPr>
          <w:p>
            <w:r>
              <w:t>$0.30/payment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Positive Pay</w:t>
            </w:r>
          </w:p>
        </w:tc>
        <w:tc>
          <w:tcPr>
            <w:tcW w:type="dxa" w:w="2160"/>
          </w:tcPr>
          <w:p>
            <w:r>
              <w:t>$340.00</w:t>
            </w:r>
          </w:p>
        </w:tc>
        <w:tc>
          <w:tcPr>
            <w:tcW w:type="dxa" w:w="2160"/>
          </w:tcPr>
          <w:p>
            <w:r>
              <w:t>$0.05/check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eStatements</w:t>
            </w:r>
          </w:p>
        </w:tc>
        <w:tc>
          <w:tcPr>
            <w:tcW w:type="dxa" w:w="2160"/>
          </w:tcPr>
          <w:p>
            <w:r>
              <w:t>$245.00</w:t>
            </w:r>
          </w:p>
        </w:tc>
        <w:tc>
          <w:tcPr>
            <w:tcW w:type="dxa" w:w="2160"/>
          </w:tcPr>
          <w:p>
            <w:r>
              <w:t>$0.10/statement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</w:tbl>
    <w:p>
      <w:r>
        <w:t>Transaction Services Total: $2,455.00/month base</w:t>
      </w:r>
    </w:p>
    <w:p>
      <w:pPr>
        <w:pStyle w:val="Heading1"/>
      </w:pPr>
      <w:r>
        <w:t>Optional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Commercial Cash Management</w:t>
            </w:r>
          </w:p>
        </w:tc>
        <w:tc>
          <w:tcPr>
            <w:tcW w:type="dxa" w:w="2880"/>
          </w:tcPr>
          <w:p>
            <w:r>
              <w:t>$1,250.00</w:t>
            </w:r>
          </w:p>
        </w:tc>
        <w:tc>
          <w:tcPr>
            <w:tcW w:type="dxa" w:w="2880"/>
          </w:tcPr>
          <w:p>
            <w:r>
              <w:t>Full TM suite</w:t>
            </w:r>
          </w:p>
        </w:tc>
      </w:tr>
      <w:tr>
        <w:tc>
          <w:tcPr>
            <w:tcW w:type="dxa" w:w="2880"/>
          </w:tcPr>
          <w:p>
            <w:r>
              <w:t>Lockbox Processing</w:t>
            </w:r>
          </w:p>
        </w:tc>
        <w:tc>
          <w:tcPr>
            <w:tcW w:type="dxa" w:w="2880"/>
          </w:tcPr>
          <w:p>
            <w:r>
              <w:t>$1,100.00</w:t>
            </w:r>
          </w:p>
        </w:tc>
        <w:tc>
          <w:tcPr>
            <w:tcW w:type="dxa" w:w="2880"/>
          </w:tcPr>
          <w:p>
            <w:r>
              <w:t>Plus $0.38/item</w:t>
            </w:r>
          </w:p>
        </w:tc>
      </w:tr>
      <w:tr>
        <w:tc>
          <w:tcPr>
            <w:tcW w:type="dxa" w:w="2880"/>
          </w:tcPr>
          <w:p>
            <w:r>
              <w:t>International Services</w:t>
            </w:r>
          </w:p>
        </w:tc>
        <w:tc>
          <w:tcPr>
            <w:tcW w:type="dxa" w:w="2880"/>
          </w:tcPr>
          <w:p>
            <w:r>
              <w:t>$425.00</w:t>
            </w:r>
          </w:p>
        </w:tc>
        <w:tc>
          <w:tcPr>
            <w:tcW w:type="dxa" w:w="2880"/>
          </w:tcPr>
          <w:p>
            <w:r>
              <w:t>Plus $32/wire</w:t>
            </w:r>
          </w:p>
        </w:tc>
      </w:tr>
      <w:tr>
        <w:tc>
          <w:tcPr>
            <w:tcW w:type="dxa" w:w="2880"/>
          </w:tcPr>
          <w:p>
            <w:r>
              <w:t>API Developer Portal</w:t>
            </w:r>
          </w:p>
        </w:tc>
        <w:tc>
          <w:tcPr>
            <w:tcW w:type="dxa" w:w="2880"/>
          </w:tcPr>
          <w:p>
            <w:r>
              <w:t>$725.00</w:t>
            </w:r>
          </w:p>
        </w:tc>
        <w:tc>
          <w:tcPr>
            <w:tcW w:type="dxa" w:w="2880"/>
          </w:tcPr>
          <w:p>
            <w:r>
              <w:t>Open banking APIs</w:t>
            </w:r>
          </w:p>
        </w:tc>
      </w:tr>
      <w:tr>
        <w:tc>
          <w:tcPr>
            <w:tcW w:type="dxa" w:w="2880"/>
          </w:tcPr>
          <w:p>
            <w:r>
              <w:t>Advanced Fraud Detection</w:t>
            </w:r>
          </w:p>
        </w:tc>
        <w:tc>
          <w:tcPr>
            <w:tcW w:type="dxa" w:w="2880"/>
          </w:tcPr>
          <w:p>
            <w:r>
              <w:t>$480.00</w:t>
            </w:r>
          </w:p>
        </w:tc>
        <w:tc>
          <w:tcPr>
            <w:tcW w:type="dxa" w:w="2880"/>
          </w:tcPr>
          <w:p>
            <w:r>
              <w:t>AI-powered monitoring</w:t>
            </w:r>
          </w:p>
        </w:tc>
      </w:tr>
    </w:tbl>
    <w:p>
      <w:pPr>
        <w:pStyle w:val="Heading1"/>
      </w:pPr>
      <w:r>
        <w:t>Implementation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One-Time Fee</w:t>
            </w:r>
          </w:p>
        </w:tc>
      </w:tr>
      <w:tr>
        <w:tc>
          <w:tcPr>
            <w:tcW w:type="dxa" w:w="4320"/>
          </w:tcPr>
          <w:p>
            <w:r>
              <w:t>NuPoint Implementation</w:t>
            </w:r>
          </w:p>
        </w:tc>
        <w:tc>
          <w:tcPr>
            <w:tcW w:type="dxa" w:w="4320"/>
          </w:tcPr>
          <w:p>
            <w:r>
              <w:t>$110,000.00</w:t>
            </w:r>
          </w:p>
        </w:tc>
      </w:tr>
      <w:tr>
        <w:tc>
          <w:tcPr>
            <w:tcW w:type="dxa" w:w="4320"/>
          </w:tcPr>
          <w:p>
            <w:r>
              <w:t>Data Migration</w:t>
            </w:r>
          </w:p>
        </w:tc>
        <w:tc>
          <w:tcPr>
            <w:tcW w:type="dxa" w:w="4320"/>
          </w:tcPr>
          <w:p>
            <w:r>
              <w:t>$38,000.00</w:t>
            </w:r>
          </w:p>
        </w:tc>
      </w:tr>
      <w:tr>
        <w:tc>
          <w:tcPr>
            <w:tcW w:type="dxa" w:w="4320"/>
          </w:tcPr>
          <w:p>
            <w:r>
              <w:t>Training &amp; Certification</w:t>
            </w:r>
          </w:p>
        </w:tc>
        <w:tc>
          <w:tcPr>
            <w:tcW w:type="dxa" w:w="4320"/>
          </w:tcPr>
          <w:p>
            <w:r>
              <w:t>$16,500.00</w:t>
            </w:r>
          </w:p>
        </w:tc>
      </w:tr>
      <w:tr>
        <w:tc>
          <w:tcPr>
            <w:tcW w:type="dxa" w:w="4320"/>
          </w:tcPr>
          <w:p>
            <w:r>
              <w:t>Project Management</w:t>
            </w:r>
          </w:p>
        </w:tc>
        <w:tc>
          <w:tcPr>
            <w:tcW w:type="dxa" w:w="4320"/>
          </w:tcPr>
          <w:p>
            <w:r>
              <w:t>$19,500.00</w:t>
            </w:r>
          </w:p>
        </w:tc>
      </w:tr>
      <w:tr>
        <w:tc>
          <w:tcPr>
            <w:tcW w:type="dxa" w:w="4320"/>
          </w:tcPr>
          <w:p>
            <w:r>
              <w:t>Custom Integrations</w:t>
            </w:r>
          </w:p>
        </w:tc>
        <w:tc>
          <w:tcPr>
            <w:tcW w:type="dxa" w:w="4320"/>
          </w:tcPr>
          <w:p>
            <w:r>
              <w:t>$22,000.00</w:t>
            </w:r>
          </w:p>
        </w:tc>
      </w:tr>
      <w:tr>
        <w:tc>
          <w:tcPr>
            <w:tcW w:type="dxa" w:w="4320"/>
          </w:tcPr>
          <w:p>
            <w:r>
              <w:t>New Customer Credit</w:t>
            </w:r>
          </w:p>
        </w:tc>
        <w:tc>
          <w:tcPr>
            <w:tcW w:type="dxa" w:w="4320"/>
          </w:tcPr>
          <w:p>
            <w:r>
              <w:t>($30,000.00)</w:t>
            </w:r>
          </w:p>
        </w:tc>
      </w:tr>
    </w:tbl>
    <w:p>
      <w:r>
        <w:t>Net Implementation: $176,000.00</w:t>
      </w:r>
    </w:p>
    <w:p>
      <w:pPr>
        <w:pStyle w:val="Heading1"/>
      </w:pPr>
      <w:r>
        <w:t>Contract Terms</w:t>
      </w:r>
    </w:p>
    <w:p>
      <w:r>
        <w:t>Recommended Term: 7 Years</w:t>
      </w:r>
    </w:p>
    <w:p>
      <w:r>
        <w:t>Annual Increase: 4% on core bundle, 3% on transaction services</w:t>
      </w:r>
    </w:p>
    <w:p>
      <w:r>
        <w:t>Hosting: Cloud-hosted in CSIs secure data centers</w:t>
      </w:r>
    </w:p>
    <w:p>
      <w:r>
        <w:t>SLA: 99.95% uptime guarantee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