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3"/>
        <w:tblW w:w="93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700"/>
        <w:gridCol w:w="4611"/>
        <w:gridCol w:w="3029"/>
      </w:tblGrid>
      <w:tr>
        <w:trPr/>
        <w:tc>
          <w:tcPr>
            <w:tcW w:w="1700" w:type="dxa"/>
            <w:tcBorders>
              <w:top w:val="nil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ФИО</w:t>
            </w:r>
          </w:p>
        </w:tc>
        <w:tc>
          <w:tcPr>
            <w:tcW w:w="4611" w:type="dxa"/>
            <w:tcBorders>
              <w:top w:val="nil"/>
              <w:start w:val="nil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Марчук Иван Сергеевич</w:t>
            </w:r>
          </w:p>
        </w:tc>
        <w:tc>
          <w:tcPr>
            <w:tcW w:w="3029" w:type="dxa"/>
            <w:vMerge w:val="restart"/>
            <w:tcBorders>
              <w:top w:val="single" w:sz="12" w:space="0" w:color="8496B0"/>
              <w:start w:val="single" w:sz="12" w:space="0" w:color="8496B0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drawing>
                <wp:inline distT="0" distB="0" distL="0" distR="0">
                  <wp:extent cx="1485900" cy="2249805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0" t="0" r="0" b="16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249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Гражданство</w:t>
            </w:r>
          </w:p>
        </w:tc>
        <w:tc>
          <w:tcPr>
            <w:tcW w:w="4611" w:type="dxa"/>
            <w:tcBorders>
              <w:top w:val="single" w:sz="12" w:space="0" w:color="8496B0"/>
              <w:start w:val="nil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РФ</w:t>
            </w:r>
          </w:p>
        </w:tc>
        <w:tc>
          <w:tcPr>
            <w:tcW w:w="3029" w:type="dxa"/>
            <w:vMerge w:val="continue"/>
            <w:tcBorders>
              <w:top w:val="single" w:sz="12" w:space="0" w:color="8496B0"/>
              <w:start w:val="single" w:sz="12" w:space="0" w:color="8496B0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Возраст</w:t>
            </w:r>
          </w:p>
        </w:tc>
        <w:tc>
          <w:tcPr>
            <w:tcW w:w="4611" w:type="dxa"/>
            <w:tcBorders>
              <w:top w:val="single" w:sz="12" w:space="0" w:color="8496B0"/>
              <w:start w:val="nil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22 (25 декабря 2000)</w:t>
            </w:r>
          </w:p>
        </w:tc>
        <w:tc>
          <w:tcPr>
            <w:tcW w:w="3029" w:type="dxa"/>
            <w:vMerge w:val="continue"/>
            <w:tcBorders>
              <w:top w:val="single" w:sz="12" w:space="0" w:color="8496B0"/>
              <w:start w:val="single" w:sz="12" w:space="0" w:color="8496B0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Телефон</w:t>
            </w:r>
          </w:p>
        </w:tc>
        <w:tc>
          <w:tcPr>
            <w:tcW w:w="4611" w:type="dxa"/>
            <w:tcBorders>
              <w:top w:val="single" w:sz="12" w:space="0" w:color="8496B0"/>
              <w:start w:val="nil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+7(915)098-19-40</w:t>
            </w:r>
          </w:p>
        </w:tc>
        <w:tc>
          <w:tcPr>
            <w:tcW w:w="3029" w:type="dxa"/>
            <w:vMerge w:val="continue"/>
            <w:tcBorders>
              <w:top w:val="single" w:sz="12" w:space="0" w:color="8496B0"/>
              <w:start w:val="single" w:sz="12" w:space="0" w:color="8496B0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Почта</w:t>
            </w:r>
          </w:p>
        </w:tc>
        <w:tc>
          <w:tcPr>
            <w:tcW w:w="4611" w:type="dxa"/>
            <w:tcBorders>
              <w:top w:val="single" w:sz="12" w:space="0" w:color="8496B0"/>
              <w:start w:val="nil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hyperlink r:id="rId3">
              <w:r>
                <w:rPr>
                  <w:rStyle w:val="Hyperlink"/>
                  <w:rFonts w:eastAsia="Calibri" w:cs=""/>
                  <w:kern w:val="0"/>
                  <w:sz w:val="22"/>
                  <w:szCs w:val="22"/>
                  <w:lang w:val="en-US" w:eastAsia="en-US" w:bidi="ar-SA"/>
                </w:rPr>
                <w:t>m-ivan-2000@mail.ru</w:t>
              </w:r>
            </w:hyperlink>
          </w:p>
        </w:tc>
        <w:tc>
          <w:tcPr>
            <w:tcW w:w="3029" w:type="dxa"/>
            <w:vMerge w:val="continue"/>
            <w:tcBorders>
              <w:top w:val="single" w:sz="12" w:space="0" w:color="8496B0"/>
              <w:start w:val="single" w:sz="12" w:space="0" w:color="8496B0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en-US" w:eastAsia="en-US" w:bidi="ar-SA"/>
              </w:rPr>
              <w:t>GitHub</w:t>
            </w:r>
          </w:p>
        </w:tc>
        <w:tc>
          <w:tcPr>
            <w:tcW w:w="4611" w:type="dxa"/>
            <w:tcBorders>
              <w:top w:val="single" w:sz="12" w:space="0" w:color="8496B0"/>
              <w:start w:val="nil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hyperlink r:id="rId4">
              <w:r>
                <w:rPr>
                  <w:rStyle w:val="Hyperlink"/>
                  <w:rFonts w:eastAsia="Calibri" w:cs=""/>
                  <w:kern w:val="0"/>
                  <w:sz w:val="22"/>
                  <w:szCs w:val="22"/>
                  <w:lang w:val="ru-RU" w:eastAsia="en-US" w:bidi="ar-SA"/>
                </w:rPr>
                <w:t>https://github.com/Texnar13</w:t>
              </w:r>
            </w:hyperlink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3029" w:type="dxa"/>
            <w:vMerge w:val="continue"/>
            <w:tcBorders>
              <w:top w:val="single" w:sz="12" w:space="0" w:color="8496B0"/>
              <w:start w:val="single" w:sz="12" w:space="0" w:color="8496B0"/>
              <w:bottom w:val="single" w:sz="12" w:space="0" w:color="8496B0"/>
              <w:end w:val="single" w:sz="12" w:space="0" w:color="8496B0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Образование (Основное)</w:t>
            </w:r>
          </w:p>
        </w:tc>
        <w:tc>
          <w:tcPr>
            <w:tcW w:w="7640" w:type="dxa"/>
            <w:gridSpan w:val="2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2025 -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МГТУ им Н.Э.Баумана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– факультет Информатика и системы управления – Магистр, красный диплом (Направление: Информатика и вычислительная техника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09.04.01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2023 -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МГТУ им Н.Э.Баумана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, факультет Информатика и системы управления – Бакалавр (Направление: Информатика и вычислительная техника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09.03.01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2018 -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Школа ГБОУ СОШ № 1852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Повышение квалификации и курсы</w:t>
            </w:r>
          </w:p>
        </w:tc>
        <w:tc>
          <w:tcPr>
            <w:tcW w:w="7640" w:type="dxa"/>
            <w:gridSpan w:val="2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2016 –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IT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 xml:space="preserve"> Школа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Samsung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Style w:val="Hyperlink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Результат: Мобильное приложение для ОС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Android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- «Помощник учителя»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hyperlink r:id="rId5">
              <w:r>
                <w:rPr>
                  <w:rStyle w:val="Hyperlink"/>
                  <w:rFonts w:eastAsia="Calibri" w:cs=""/>
                  <w:kern w:val="0"/>
                  <w:sz w:val="22"/>
                  <w:szCs w:val="22"/>
                  <w:lang w:val="ru-RU" w:eastAsia="en-US" w:bidi="ar-SA"/>
                </w:rPr>
                <w:t>https://www.rustore.ru/catalog/app/com.texnar13.teachers_assistant.ru_store</w:t>
              </w:r>
            </w:hyperlink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hyperlink r:id="rId6">
              <w:r>
                <w:rPr>
                  <w:rStyle w:val="Hyperlink"/>
                  <w:rFonts w:eastAsia="Calibri" w:cs=""/>
                  <w:kern w:val="0"/>
                  <w:sz w:val="22"/>
                  <w:szCs w:val="22"/>
                  <w:lang w:val="ru-RU" w:eastAsia="en-US" w:bidi="ar-SA"/>
                </w:rPr>
                <w:t>https://play.google.com/store/apps/details?id=com.learning.texnar13.teachersprogect</w:t>
              </w:r>
            </w:hyperlink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2017 –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 xml:space="preserve">Крок Школа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IT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 xml:space="preserve"> решений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b w:val="false"/>
                <w:bCs w:val="false"/>
                <w:kern w:val="0"/>
                <w:sz w:val="22"/>
                <w:szCs w:val="22"/>
                <w:lang w:val="ru-RU" w:eastAsia="en-US" w:bidi="ar-SA"/>
              </w:rPr>
              <w:t>менеджмент проектной деятельности, управление людьми, презентация и защита проектов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Опыт работы</w:t>
            </w:r>
          </w:p>
        </w:tc>
        <w:tc>
          <w:tcPr>
            <w:tcW w:w="7640" w:type="dxa"/>
            <w:gridSpan w:val="2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2026 - по текущее время ООО «Рексофт.ру», Инженер-программист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Решаемые задачи: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Разработка мобильного приложения для сбора данных с помощью внешней камеры глубины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Realsense.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В результате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в кратчайшие сроки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было разработано приложение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для проверки гипотез сбора данных для 3д реконструкции.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Проектирование архитектуры приложения на Clean Architecture + MVVM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+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RoomDB,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что ускорило и упростило дальнейший выпуск обновлений, а также в разы повысило стабильность приложения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Телефон был с помощью обратной разработки оцифрован в кад программу, после чего был сделан взрывозащищенный чехол (с защитой от воды и пыли) совмещающий крепление телефона, внешнюю камеру, плату переходник и эргономичное крепление на руку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Была спроектирована печатная плата-переходник с защитой от ESD и расчетом дифференциальной пары USB для подключения USB камеры к проприетарному разъему телефона.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2024 - 2026 – ООО "ЦИФРОВЫЕ ТЕХНОЛОГИИ И ПЛАТФОРМЫ", Эксперт (андроид разработчик), направление компьютерного зрения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Решаемые задачи: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Спроектировал архитектуру приложения на Clean Architecture + MVVM, что сильно сократило время добавления новых экранов, а также повысило читаемость и отлаживаемость кода с поддержкой новейших практик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Создание интерфейса приложения с использованием современного подхода и библиотек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Matherial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3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Интегрировал модели компьютерного зрения (YOLO, TensorFlow Lite,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OpenCV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), добился скорости обработки кадра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Проводил обфускацию кода и оптимизацию веса приложения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Разработка и поддержка базы данных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RoomDB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Настроил сетевую синхронизацию данных на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FTP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/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FTPS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+ Kotlin Coroutines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—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Настройка и работа с камерой через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Camera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API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2022-2023 – Преподаватель дополнительного образования «РОББО образовательная робототехника»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Обязанности: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- Преподавание курсов по робототехнике и программированию на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Scratch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 Работа с детьми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2023 – 27-й Центральный научно-исследовательский институт министерства обороны РФ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Область изучения: искусственный интеллект и машинное обучение, технологии генеративно-состязательных моделей.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Достижения: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 Публикация в журнале «Военная Мысль» (аналог ВАК), тема «генерация изображений и создание «дипфейков».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2019 – 2025 – Преподаватель дополнительного образования «Курсы программирования под ОС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Android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», «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Курсы 3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D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моделирования и проектирования технических изделий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» и «Курсы робототехники и БПЛА»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Обязанности: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- Преподавание курсов по написанию приложений под ОС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Android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 Преподавание курсов по робототехнике и программированию микропроцессорных систем на С/С++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-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Преподавание курсов по техническому 3д моделированию, моделированию раскроечных чертежей листовых моделей под лазерную резку.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 Работа с детьми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 Обучение сборке и программированию БПЛА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- Обучение пайке и радио-схемотехнике</w:t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Ключевые навыки</w:t>
            </w:r>
          </w:p>
        </w:tc>
        <w:tc>
          <w:tcPr>
            <w:tcW w:w="7640" w:type="dxa"/>
            <w:gridSpan w:val="2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Владение языками программирования: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Kotlin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,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Java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, С, С++,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SQLite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3,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Arduino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C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++,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Assembler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masm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(понимание низкоуровневой логики),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Java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fr-FR" w:eastAsia="en-US" w:bidi="ar-SA"/>
              </w:rPr>
              <w:t>Script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Владение средами разработки: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Android Studio, Intellij Idea, Eclipse, Visual Studio, Arduino IDE, Mounriver Studio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Android: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Clean Arhitecture, MVVM, Single Activity, Android Jetpack, Material design, Coroutines, Thread, Android Service, Camera2, RoomDB, SQLite3, Proguard, Obfuscation, Google ADMob, Yandex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реклама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, Google Play Subscriptions, MVP, MVC, Intel Realsense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Прочие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навыки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en-US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Git, GitLab/GitHub Flow, GitHub Actions, GitLab CI, Figma, Illustrator, Prompt Engineering (Claude, Deepseek, Perplexity, ChatGPT,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StableDiffusion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</w:rPr>
            </w:pP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Технические навыки</w:t>
            </w:r>
            <w:r>
              <w:rPr>
                <w:rFonts w:eastAsia="Calibri" w:cs=""/>
                <w:b/>
                <w:bCs/>
                <w:kern w:val="0"/>
                <w:sz w:val="22"/>
                <w:szCs w:val="22"/>
                <w:lang w:val="ru-RU" w:eastAsia="en-US" w:bidi="ar-SA"/>
              </w:rPr>
              <w:t>: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Техническое 3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D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моделирование,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корпусирование, каркасное моделирование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, отечественные САПР,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продвинутая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FFF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печать,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в том числе угле наполненным нейлоном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, работа со станками лазерной резки, проектирование станков из стандартных металлоконструкций,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роектирование 3д принтеров, настройка прошивок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Klipper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и 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 xml:space="preserve">Marlin,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проектирование и заказ печатных плат, пайка, программирование микропроцессорных систем</w:t>
            </w:r>
            <w:r>
              <w:rPr>
                <w:rFonts w:eastAsia="Calibri" w:cs=""/>
                <w:kern w:val="0"/>
                <w:sz w:val="22"/>
                <w:szCs w:val="22"/>
                <w:lang w:val="en-US" w:eastAsia="en-US" w:bidi="ar-SA"/>
              </w:rPr>
              <w:t>,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 xml:space="preserve"> </w:t>
            </w: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небольшой опыт сварки металлоконструкций, опыт электрификации жилых помещений и работа с оборудованием низкого напряжения.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  <w:lang w:val="en-US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Владение языками</w:t>
            </w:r>
          </w:p>
        </w:tc>
        <w:tc>
          <w:tcPr>
            <w:tcW w:w="7640" w:type="dxa"/>
            <w:gridSpan w:val="2"/>
            <w:tcBorders>
              <w:top w:val="single" w:sz="12" w:space="0" w:color="8496B0"/>
              <w:start w:val="nil"/>
              <w:bottom w:val="single" w:sz="12" w:space="0" w:color="8496B0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lang w:val="en-US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Английский</w:t>
            </w:r>
          </w:p>
        </w:tc>
      </w:tr>
      <w:tr>
        <w:trPr/>
        <w:tc>
          <w:tcPr>
            <w:tcW w:w="1700" w:type="dxa"/>
            <w:tcBorders>
              <w:top w:val="single" w:sz="12" w:space="0" w:color="8496B0"/>
              <w:start w:val="nil"/>
              <w:bottom w:val="nil"/>
              <w:end w:val="nil"/>
            </w:tcBorders>
            <w:shd w:color="auto" w:fill="D5DCE4" w:themeFill="text2" w:themeFillTint="33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color w:themeColor="text2" w:themeTint="99" w:val="8496B0"/>
              </w:rPr>
            </w:pPr>
            <w:r>
              <w:rPr>
                <w:rFonts w:eastAsia="Calibri" w:cs=""/>
                <w:b/>
                <w:bCs/>
                <w:color w:themeColor="text2" w:themeTint="99" w:val="8496B0"/>
                <w:kern w:val="0"/>
                <w:sz w:val="22"/>
                <w:szCs w:val="22"/>
                <w:lang w:val="ru-RU" w:eastAsia="en-US" w:bidi="ar-SA"/>
              </w:rPr>
              <w:t>Хобби</w:t>
            </w:r>
          </w:p>
        </w:tc>
        <w:tc>
          <w:tcPr>
            <w:tcW w:w="7640" w:type="dxa"/>
            <w:gridSpan w:val="2"/>
            <w:tcBorders>
              <w:top w:val="single" w:sz="12" w:space="0" w:color="8496B0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Calibri" w:cs=""/>
                <w:kern w:val="0"/>
                <w:sz w:val="22"/>
                <w:szCs w:val="22"/>
                <w:lang w:val="ru-RU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ru-RU" w:eastAsia="en-US" w:bidi="ar-SA"/>
              </w:rPr>
              <w:t>Гитара, Пайка, Настольные РПГ, Путешествия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035e1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35e13"/>
    <w:rPr>
      <w:color w:val="605E5C"/>
      <w:shd w:fill="E1DFDD" w:val="clear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902023"/>
    <w:pPr>
      <w:spacing w:before="0" w:after="160"/>
      <w:ind w:star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035e1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m-ivan-2000@mail.ru" TargetMode="External"/><Relationship Id="rId4" Type="http://schemas.openxmlformats.org/officeDocument/2006/relationships/hyperlink" Target="https://github.com/Texnar13" TargetMode="External"/><Relationship Id="rId5" Type="http://schemas.openxmlformats.org/officeDocument/2006/relationships/hyperlink" Target="https://www.rustore.ru/catalog/app/com.texnar13.teachers_assistant.ru_store" TargetMode="External"/><Relationship Id="rId6" Type="http://schemas.openxmlformats.org/officeDocument/2006/relationships/hyperlink" Target="https://play.google.com/store/apps/details?id=com.learning.texnar13.teachersprogect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Application>LibreOffice/26.2.1.2$Windows_X86_64 LibreOffice_project/620$Build-2</Application>
  <AppVersion>15.0000</AppVersion>
  <Pages>3</Pages>
  <Words>585</Words>
  <Characters>4343</Characters>
  <CharactersWithSpaces>4891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2026-02-12T09:43:00Z</dcterms:created>
  <dc:creator>Ivan</dc:creator>
  <dc:description/>
  <dc:language>ru-RU</dc:language>
  <cp:lastModifiedBy/>
  <dcterms:modified xsi:type="dcterms:W3CDTF">2026-06-28T18:48:30Z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