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0FBC" w14:textId="77777777" w:rsidR="00B15992" w:rsidRDefault="00B15992">
      <w:pPr>
        <w:widowControl w:val="0"/>
      </w:pPr>
    </w:p>
    <w:tbl>
      <w:tblPr>
        <w:tblStyle w:val="a5"/>
        <w:tblW w:w="988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B15992" w14:paraId="12178F29" w14:textId="77777777">
        <w:tc>
          <w:tcPr>
            <w:tcW w:w="1416" w:type="dxa"/>
          </w:tcPr>
          <w:p w14:paraId="0D7E6522" w14:textId="77777777" w:rsidR="00B15992" w:rsidRDefault="00E043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F9F4688" wp14:editId="2C61AEC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4FA87EB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A3D0F8C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8A4B24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1B71A9C1" w14:textId="77777777" w:rsidR="00B15992" w:rsidRDefault="00E04392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8A0662" w14:textId="77777777" w:rsidR="00B15992" w:rsidRDefault="00E04392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423E36D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FD88FF5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CDBD39D" w14:textId="77777777" w:rsidR="00B15992" w:rsidRDefault="00B15992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1FEF6" w14:textId="77777777" w:rsidR="00B15992" w:rsidRDefault="00B1599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EDD70" w14:textId="77777777" w:rsidR="00B15992" w:rsidRDefault="00E04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14:paraId="6B71E2C2" w14:textId="77777777" w:rsidR="00B15992" w:rsidRDefault="00B159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51AD9" w14:textId="77777777" w:rsidR="00B15992" w:rsidRDefault="00E0439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КОМПЬЮТЕРНЫЕ СИСТЕМЫ И СЕТИ (ИУ6)</w:t>
      </w:r>
    </w:p>
    <w:p w14:paraId="43B3BFBD" w14:textId="77777777" w:rsidR="00B15992" w:rsidRDefault="00B15992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1CF8562" w14:textId="10C761D0" w:rsidR="00B15992" w:rsidRDefault="00E04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 w14:paraId="713CE4A1" w14:textId="77777777" w:rsidR="00B15992" w:rsidRDefault="00B15992">
      <w:pPr>
        <w:widowControl w:val="0"/>
        <w:shd w:val="clear" w:color="auto" w:fill="FFFFFF"/>
        <w:spacing w:before="70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1BE122" w14:textId="77777777" w:rsidR="00B15992" w:rsidRDefault="00E04392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14:paraId="7098BDE0" w14:textId="77777777" w:rsidR="00B15992" w:rsidRDefault="00E04392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</w:t>
      </w:r>
    </w:p>
    <w:p w14:paraId="2EB92320" w14:textId="77777777" w:rsidR="00B15992" w:rsidRDefault="00B15992">
      <w:pPr>
        <w:spacing w:line="360" w:lineRule="auto"/>
        <w:ind w:left="14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855A12" w14:textId="4751B608" w:rsidR="00B15992" w:rsidRDefault="00E04392">
      <w:pPr>
        <w:spacing w:line="240" w:lineRule="auto"/>
        <w:ind w:left="142"/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Название: 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  <w:t>Организация ЭВМ и систем</w:t>
      </w:r>
    </w:p>
    <w:p w14:paraId="09DD170B" w14:textId="77777777" w:rsidR="00B15992" w:rsidRDefault="00B15992">
      <w:pPr>
        <w:widowControl w:val="0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1C9C4CF" w14:textId="3AB2057E" w:rsidR="00B15992" w:rsidRDefault="00E04392">
      <w:pPr>
        <w:spacing w:line="240" w:lineRule="auto"/>
        <w:ind w:left="142"/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  <w:t>Организация памяти конвейерных супер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  <w:lang w:val="ru-RU"/>
        </w:rPr>
        <w:t>скалярных</w:t>
      </w:r>
    </w:p>
    <w:p w14:paraId="348FFB70" w14:textId="77777777" w:rsidR="00B15992" w:rsidRDefault="00E04392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  <w:u w:val="single"/>
        </w:rPr>
        <w:t>электронных вычислительных машин</w:t>
      </w:r>
    </w:p>
    <w:p w14:paraId="12ADC10C" w14:textId="77777777" w:rsidR="00B15992" w:rsidRDefault="00B1599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2ED3AD2C" w14:textId="77777777" w:rsidR="00B15992" w:rsidRDefault="00B1599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qz8llqwqjxzs" w:colFirst="0" w:colLast="0"/>
      <w:bookmarkEnd w:id="1"/>
    </w:p>
    <w:p w14:paraId="09A7333A" w14:textId="77777777" w:rsidR="00B15992" w:rsidRDefault="00B1599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029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2050"/>
        <w:gridCol w:w="1659"/>
        <w:gridCol w:w="1359"/>
        <w:gridCol w:w="2165"/>
        <w:gridCol w:w="2796"/>
      </w:tblGrid>
      <w:tr w:rsidR="00B15992" w14:paraId="21A3F69B" w14:textId="77777777">
        <w:tc>
          <w:tcPr>
            <w:tcW w:w="2049" w:type="dxa"/>
            <w:shd w:val="clear" w:color="auto" w:fill="auto"/>
          </w:tcPr>
          <w:p w14:paraId="6E64DB0F" w14:textId="77777777" w:rsidR="00B15992" w:rsidRDefault="00E0439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59" w:type="dxa"/>
            <w:shd w:val="clear" w:color="auto" w:fill="auto"/>
          </w:tcPr>
          <w:p w14:paraId="2E34C7FC" w14:textId="77777777" w:rsidR="00B15992" w:rsidRDefault="00E04392">
            <w:pPr>
              <w:pBdr>
                <w:bottom w:val="single" w:sz="6" w:space="1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ИУ6-72Б</w:t>
            </w:r>
          </w:p>
        </w:tc>
        <w:tc>
          <w:tcPr>
            <w:tcW w:w="1359" w:type="dxa"/>
          </w:tcPr>
          <w:p w14:paraId="39E8DA00" w14:textId="77777777" w:rsidR="00B15992" w:rsidRDefault="00B1599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5" w:type="dxa"/>
            <w:shd w:val="clear" w:color="auto" w:fill="auto"/>
          </w:tcPr>
          <w:p w14:paraId="35000878" w14:textId="77777777" w:rsidR="00B15992" w:rsidRDefault="00B15992">
            <w:pPr>
              <w:pBdr>
                <w:bottom w:val="single" w:sz="6" w:space="1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auto"/>
          </w:tcPr>
          <w:p w14:paraId="5D51AE98" w14:textId="7F586269" w:rsidR="00B15992" w:rsidRPr="00E04392" w:rsidRDefault="00E04392">
            <w:pPr>
              <w:pBdr>
                <w:bottom w:val="single" w:sz="6" w:space="1" w:color="000000"/>
              </w:pBdr>
              <w:spacing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ru-RU"/>
              </w:rPr>
              <w:t>Марчук</w:t>
            </w:r>
          </w:p>
        </w:tc>
      </w:tr>
      <w:tr w:rsidR="00B15992" w14:paraId="2B7A39BD" w14:textId="77777777">
        <w:tc>
          <w:tcPr>
            <w:tcW w:w="2049" w:type="dxa"/>
            <w:shd w:val="clear" w:color="auto" w:fill="auto"/>
          </w:tcPr>
          <w:p w14:paraId="2A3855AD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dxa"/>
            <w:shd w:val="clear" w:color="auto" w:fill="auto"/>
          </w:tcPr>
          <w:p w14:paraId="4E3B9E9F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359" w:type="dxa"/>
          </w:tcPr>
          <w:p w14:paraId="60410C42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</w:tcPr>
          <w:p w14:paraId="3A80194B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795" w:type="dxa"/>
            <w:shd w:val="clear" w:color="auto" w:fill="auto"/>
          </w:tcPr>
          <w:p w14:paraId="5F571980" w14:textId="77777777" w:rsidR="00B15992" w:rsidRDefault="00E04392">
            <w:pPr>
              <w:spacing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B15992" w14:paraId="5AC87A2C" w14:textId="77777777">
        <w:tc>
          <w:tcPr>
            <w:tcW w:w="2049" w:type="dxa"/>
            <w:shd w:val="clear" w:color="auto" w:fill="auto"/>
          </w:tcPr>
          <w:p w14:paraId="0B05D344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dxa"/>
            <w:shd w:val="clear" w:color="auto" w:fill="auto"/>
          </w:tcPr>
          <w:p w14:paraId="798695BE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9" w:type="dxa"/>
          </w:tcPr>
          <w:p w14:paraId="3B2B8326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</w:tcPr>
          <w:p w14:paraId="0F531CA7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</w:tcPr>
          <w:p w14:paraId="027EEFF7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992" w14:paraId="12C63CBA" w14:textId="77777777">
        <w:tc>
          <w:tcPr>
            <w:tcW w:w="2049" w:type="dxa"/>
            <w:shd w:val="clear" w:color="auto" w:fill="auto"/>
          </w:tcPr>
          <w:p w14:paraId="5803C09A" w14:textId="77777777" w:rsidR="00B15992" w:rsidRDefault="00E0439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59" w:type="dxa"/>
            <w:shd w:val="clear" w:color="auto" w:fill="auto"/>
          </w:tcPr>
          <w:p w14:paraId="2300C3E4" w14:textId="77777777" w:rsidR="00B15992" w:rsidRDefault="00B1599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9" w:type="dxa"/>
          </w:tcPr>
          <w:p w14:paraId="6F67C38A" w14:textId="77777777" w:rsidR="00B15992" w:rsidRDefault="00B1599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5" w:type="dxa"/>
            <w:shd w:val="clear" w:color="auto" w:fill="auto"/>
          </w:tcPr>
          <w:p w14:paraId="7AC56A6F" w14:textId="77777777" w:rsidR="00B15992" w:rsidRDefault="00B15992">
            <w:pPr>
              <w:pBdr>
                <w:bottom w:val="single" w:sz="6" w:space="1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5" w:type="dxa"/>
            <w:shd w:val="clear" w:color="auto" w:fill="auto"/>
          </w:tcPr>
          <w:p w14:paraId="02911459" w14:textId="77777777" w:rsidR="00B15992" w:rsidRDefault="00E04392">
            <w:pPr>
              <w:pBdr>
                <w:bottom w:val="single" w:sz="6" w:space="1" w:color="000000"/>
              </w:pBdr>
              <w:spacing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А.Ю. Попов</w:t>
            </w:r>
          </w:p>
        </w:tc>
      </w:tr>
      <w:tr w:rsidR="00B15992" w14:paraId="555AF486" w14:textId="77777777">
        <w:tc>
          <w:tcPr>
            <w:tcW w:w="2049" w:type="dxa"/>
            <w:shd w:val="clear" w:color="auto" w:fill="auto"/>
          </w:tcPr>
          <w:p w14:paraId="5A146D5C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dxa"/>
            <w:shd w:val="clear" w:color="auto" w:fill="auto"/>
          </w:tcPr>
          <w:p w14:paraId="5CB43F55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9" w:type="dxa"/>
          </w:tcPr>
          <w:p w14:paraId="09EE82B7" w14:textId="77777777" w:rsidR="00B15992" w:rsidRDefault="00B159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auto"/>
          </w:tcPr>
          <w:p w14:paraId="1E194A00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795" w:type="dxa"/>
            <w:shd w:val="clear" w:color="auto" w:fill="auto"/>
          </w:tcPr>
          <w:p w14:paraId="4B389939" w14:textId="77777777" w:rsidR="00B15992" w:rsidRDefault="00E043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14:paraId="1D63AA33" w14:textId="77777777" w:rsidR="00B15992" w:rsidRDefault="00B159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52120" w14:textId="77777777" w:rsidR="00B15992" w:rsidRDefault="00B159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47DBF" w14:textId="77777777" w:rsidR="00B15992" w:rsidRDefault="00B159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90046" w14:textId="77777777" w:rsidR="00B15992" w:rsidRDefault="00B159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C48E1" w14:textId="77777777" w:rsidR="00B15992" w:rsidRDefault="00E04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22</w:t>
      </w:r>
    </w:p>
    <w:p w14:paraId="6BC4DC91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</w:t>
      </w:r>
    </w:p>
    <w:p w14:paraId="7A4E980A" w14:textId="77777777" w:rsidR="00B15992" w:rsidRDefault="00E043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342BB118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Эксперимент 1.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Исследования расслоения динамической памяти.</w:t>
      </w:r>
    </w:p>
    <w:p w14:paraId="0B35AA22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способа трансляции физического адреса, используемого при обращении к динамической памяти.</w:t>
      </w:r>
    </w:p>
    <w:p w14:paraId="24CC879C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Смоделированный эксперимент показан на рисунке 1.</w:t>
      </w:r>
    </w:p>
    <w:p w14:paraId="557B3A6C" w14:textId="12534C3A" w:rsidR="00B15992" w:rsidRDefault="00920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5AF35C" wp14:editId="1DCB10E1">
            <wp:extent cx="5722620" cy="1897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1766" w14:textId="77777777" w:rsidR="00B15992" w:rsidRDefault="00E043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</w:p>
    <w:p w14:paraId="20F79FEA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 к близким данным переходится быстрее. Данные лучше сохранить в один пакет. Надо чтобы было чередование.</w:t>
      </w:r>
    </w:p>
    <w:p w14:paraId="56BE9139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Эксперимент 2. </w:t>
      </w:r>
      <w:r>
        <w:rPr>
          <w:rFonts w:ascii="Times New Roman" w:eastAsia="Times New Roman" w:hAnsi="Times New Roman" w:cs="Times New Roman"/>
          <w:sz w:val="28"/>
          <w:szCs w:val="28"/>
        </w:rPr>
        <w:t>Сравнение эффективности ссылочных и векторных структур.</w:t>
      </w:r>
    </w:p>
    <w:p w14:paraId="67D620E7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оценка влияния зависимости команд по данным на эффективность вычислений.</w:t>
      </w:r>
    </w:p>
    <w:p w14:paraId="1CB93F06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 линейки кэш-памяти верхнего уровня; объем физической памяти.</w:t>
      </w:r>
    </w:p>
    <w:p w14:paraId="09B37B63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Смоделированный эксперимент показан на рисунке 2.</w:t>
      </w:r>
    </w:p>
    <w:p w14:paraId="45912CE7" w14:textId="609C38C2" w:rsidR="00B15992" w:rsidRDefault="00920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57EAF" wp14:editId="0DE9E253">
            <wp:extent cx="5722620" cy="1882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6CA3" w14:textId="77777777" w:rsidR="00B15992" w:rsidRDefault="00E043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</w:p>
    <w:p w14:paraId="26789770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Массив — примитивная векторная структура, но их можно везде применить. Но иногда нужны списки. Надо улучшать ЭВМ, чтобы решить проблему семантического разрыва.</w:t>
      </w:r>
    </w:p>
    <w:p w14:paraId="7B565EA7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Эксперимент 3.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эффективности программной предвыборки.</w:t>
      </w:r>
    </w:p>
    <w:p w14:paraId="3B7A2AFF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способов ускорения вычислений благодаря применению предвыборки данных.</w:t>
      </w:r>
    </w:p>
    <w:p w14:paraId="58D05C11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степень ассоциативности и размер TLB данных.</w:t>
      </w:r>
    </w:p>
    <w:p w14:paraId="4C68D370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Смоделированный эксперимент показан на рисунке 3.</w:t>
      </w:r>
    </w:p>
    <w:p w14:paraId="6C8452AA" w14:textId="505DF8E2" w:rsidR="00B15992" w:rsidRDefault="00920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BA4222" wp14:editId="3678B900">
            <wp:extent cx="5722620" cy="1851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41F0" w14:textId="77777777" w:rsidR="00B15992" w:rsidRDefault="00E043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</w:p>
    <w:p w14:paraId="40426988" w14:textId="5DFF43B1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использовать предварительную загрузку в TLB (если не будет прерывания) в ограниченное время. Что сделает обращение к памяти в 1,3 раза быстр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ее.</w:t>
      </w:r>
    </w:p>
    <w:p w14:paraId="4ED75BF9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Эксперимент 4.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способов эффективного чтения оперативной памяти.</w:t>
      </w:r>
    </w:p>
    <w:p w14:paraId="36F049EE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возможности ускорения вычислений благодаря использованию структур данных, оптимизирующих механизм чтения оперативной памяти.</w:t>
      </w:r>
    </w:p>
    <w:p w14:paraId="3B510D92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 Адресное расстояние между банками памяти, размер буфера чтения.</w:t>
      </w:r>
    </w:p>
    <w:p w14:paraId="2F827946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Смоделированный эксперимент показан на рисунке 4.</w:t>
      </w:r>
    </w:p>
    <w:p w14:paraId="3B734719" w14:textId="56DFA511" w:rsidR="00B15992" w:rsidRDefault="00920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6FE268" wp14:editId="77B0DB72">
            <wp:extent cx="5722620" cy="1897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6DA9" w14:textId="77777777" w:rsidR="00B15992" w:rsidRDefault="00E043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</w:p>
    <w:p w14:paraId="2A2AD598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при оптимизации необходимо, чтобы данные были расположены в одном пакете, что даст быстродействие. Если это возможно реализовать в программировании, то это дат ускорение.</w:t>
      </w:r>
    </w:p>
    <w:p w14:paraId="485102F5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Эксперимент 5.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конфликтов в кэш-памяти.</w:t>
      </w:r>
    </w:p>
    <w:p w14:paraId="66EB4991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влияния конфликтов кэш-памяти на эффективность вычислений.</w:t>
      </w:r>
    </w:p>
    <w:p w14:paraId="6B723456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Размер банка кэш-памяти данных первого и второго уровня, степень ассоциативности кэш-памяти первого и второго уровня, размер линейки кэш памяти первого и второго уровня.</w:t>
      </w:r>
    </w:p>
    <w:p w14:paraId="174EC054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Смоделированный эксперимент показан на рисунке 5.</w:t>
      </w:r>
    </w:p>
    <w:p w14:paraId="43351E5F" w14:textId="77777777" w:rsidR="00B15992" w:rsidRDefault="00B159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B03C4" w14:textId="4C54EC8F" w:rsidR="00B15992" w:rsidRDefault="00920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5CC16" wp14:editId="6E4E490A">
            <wp:extent cx="5722620" cy="2537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6D90" w14:textId="77777777" w:rsidR="00B15992" w:rsidRDefault="00E043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</w:p>
    <w:p w14:paraId="3B7414B7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нужно “ходить” по памяти, не равный расстоянию конфликта. С кэшем в 6 раз быстрее. Надо уменьшать конфликты в кэш памяти.</w:t>
      </w:r>
    </w:p>
    <w:p w14:paraId="6F4B7D6E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Эксперимент 6. </w:t>
      </w:r>
      <w:r>
        <w:rPr>
          <w:rFonts w:ascii="Times New Roman" w:eastAsia="Times New Roman" w:hAnsi="Times New Roman" w:cs="Times New Roman"/>
          <w:sz w:val="28"/>
          <w:szCs w:val="28"/>
        </w:rPr>
        <w:t>Сравнение алгоритмов сортировки.</w:t>
      </w:r>
    </w:p>
    <w:p w14:paraId="3E17D3B5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способов эффективного использования памяти и выявление наиболее эффективных алгоритмов сортировки, применимых в вычислительных системах.</w:t>
      </w:r>
    </w:p>
    <w:p w14:paraId="33218C37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процессоров вычислительной системы, размер пакета, количество элементов в массиве, разрядность элементов массива.</w:t>
      </w:r>
    </w:p>
    <w:p w14:paraId="290CDC12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Смоделированный эксперимент показан на рисунке 6.</w:t>
      </w:r>
    </w:p>
    <w:p w14:paraId="6D6359F4" w14:textId="6245DBE4" w:rsidR="00B15992" w:rsidRDefault="00920A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280117" wp14:editId="1F5385EF">
            <wp:extent cx="5722620" cy="2491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E76B" w14:textId="77777777" w:rsidR="00B15992" w:rsidRDefault="00E043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6</w:t>
      </w:r>
    </w:p>
    <w:p w14:paraId="7A80BE6C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несмотря на формульную быстроту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среденем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O(n*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(n)) и O(n2), у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Radix-Counting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формульная быстрота работы будет О(n/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(n)), что говорит о его быстродействии.</w:t>
      </w:r>
    </w:p>
    <w:p w14:paraId="38162B2C" w14:textId="77777777" w:rsidR="00B15992" w:rsidRDefault="00E043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узнали принципы эффективного использования подсистемы памяти современных универсальных ЭВМ, обеспечивающее хранение и своевременную выдачу команд и данных в центральное процессорное устройство. Изучили программу PCLAB.</w:t>
      </w:r>
    </w:p>
    <w:p w14:paraId="45830D3A" w14:textId="77777777" w:rsidR="00B15992" w:rsidRDefault="00B1599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159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92"/>
    <w:rsid w:val="00920A99"/>
    <w:rsid w:val="00B15992"/>
    <w:rsid w:val="00B429CB"/>
    <w:rsid w:val="00E0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D7A7"/>
  <w15:docId w15:val="{2BF8E7D1-2D2F-4143-B5C0-27E3963C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5</cp:revision>
  <dcterms:created xsi:type="dcterms:W3CDTF">2022-12-21T15:39:00Z</dcterms:created>
  <dcterms:modified xsi:type="dcterms:W3CDTF">2023-01-11T20:04:00Z</dcterms:modified>
</cp:coreProperties>
</file>