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A6CA" w14:textId="37BF1FE6" w:rsidR="001A4277" w:rsidRPr="00A05EBD" w:rsidRDefault="001A4277" w:rsidP="00A05EBD">
      <w:pPr>
        <w:spacing w:line="276" w:lineRule="auto"/>
        <w:ind w:firstLine="851"/>
        <w:rPr>
          <w:sz w:val="24"/>
          <w:szCs w:val="24"/>
          <w:lang w:val="fr-FR" w:eastAsia="ru-RU"/>
        </w:rPr>
      </w:pPr>
      <w:r w:rsidRPr="00A05EBD">
        <w:rPr>
          <w:sz w:val="24"/>
          <w:szCs w:val="24"/>
          <w:lang w:val="fr-FR" w:eastAsia="ru-RU"/>
        </w:rPr>
        <w:t>La mutation accélérée de l’environnement et de ses règles du jeu dans la communication sociale, avec l’arrivée d’Internet, semble imposer au gouvernement de nouveaux modes de conduite de la société dans un « monde incertain ». Pour les acteurs chargés de l’élaboration d’une réponse de l’État aux nouvelles contraintes d’une société complexe (déterritorialisation, commutation libre, ouverture et anonymat, etc.), une nouvelle configuration de savoir/pouvoir souhaite répondre au double impératif d’innovation et de régulation. Le premier dispositif de pouvoir réside dans la conduite du changement permanent par le développement de l’innovation organisationnelle, mais ce changement repose désormais sur la valorisation des inventions de la base, qui se voient surinvesties par les attentions des managers. L’émergence d’une plateforme visant à élever la connaissance de l’ensemble des acteurs du champ et à assurer les enjeux stratégiques du réseau, appuyée par une nouvelle figure de leadership, doit permettre la mutualisation et l’archivage des connaissances collectives dynamiques.</w:t>
      </w:r>
    </w:p>
    <w:p w14:paraId="7D9E8264" w14:textId="77777777" w:rsidR="001A4277" w:rsidRDefault="001A4277" w:rsidP="001A4277">
      <w:pPr>
        <w:shd w:val="clear" w:color="auto" w:fill="FFFFFF"/>
        <w:spacing w:after="120" w:line="240" w:lineRule="auto"/>
        <w:jc w:val="both"/>
        <w:rPr>
          <w:rFonts w:ascii="Verdana" w:eastAsia="Times New Roman" w:hAnsi="Verdana" w:cs="Times New Roman"/>
          <w:b/>
          <w:bCs/>
          <w:caps/>
          <w:color w:val="7A7A79"/>
          <w:sz w:val="28"/>
          <w:szCs w:val="28"/>
          <w:lang w:val="fr-FR" w:eastAsia="ru-RU"/>
        </w:rPr>
      </w:pPr>
    </w:p>
    <w:p w14:paraId="408F37AD" w14:textId="27A917AF" w:rsidR="001A4277" w:rsidRDefault="005B0519" w:rsidP="001A4277">
      <w:pPr>
        <w:shd w:val="clear" w:color="auto" w:fill="FFFFFF"/>
        <w:spacing w:after="120" w:line="240" w:lineRule="auto"/>
        <w:jc w:val="both"/>
        <w:rPr>
          <w:rFonts w:ascii="Times New Roman" w:eastAsia="Times New Roman" w:hAnsi="Times New Roman" w:cs="Times New Roman"/>
          <w:b/>
          <w:bCs/>
          <w:caps/>
          <w:sz w:val="28"/>
          <w:szCs w:val="28"/>
          <w:lang w:val="en-US" w:eastAsia="ru-RU"/>
        </w:rPr>
      </w:pPr>
      <w:hyperlink r:id="rId5" w:history="1">
        <w:r w:rsidR="00A05EBD" w:rsidRPr="00721086">
          <w:rPr>
            <w:rStyle w:val="a3"/>
            <w:rFonts w:ascii="Times New Roman" w:eastAsia="Times New Roman" w:hAnsi="Times New Roman" w:cs="Times New Roman"/>
            <w:b/>
            <w:bCs/>
            <w:caps/>
            <w:sz w:val="28"/>
            <w:szCs w:val="28"/>
            <w:lang w:val="en-US" w:eastAsia="ru-RU"/>
          </w:rPr>
          <w:t>https://books.openedition.org/pufr/694</w:t>
        </w:r>
      </w:hyperlink>
      <w:r w:rsidR="00A05EBD" w:rsidRPr="00A05EBD">
        <w:rPr>
          <w:rFonts w:ascii="Times New Roman" w:eastAsia="Times New Roman" w:hAnsi="Times New Roman" w:cs="Times New Roman"/>
          <w:b/>
          <w:bCs/>
          <w:caps/>
          <w:sz w:val="28"/>
          <w:szCs w:val="28"/>
          <w:lang w:val="en-US" w:eastAsia="ru-RU"/>
        </w:rPr>
        <w:t xml:space="preserve"> </w:t>
      </w:r>
    </w:p>
    <w:p w14:paraId="1CFE6174" w14:textId="65ED608D" w:rsidR="00A05EBD" w:rsidRDefault="00A05EBD" w:rsidP="001A4277">
      <w:pPr>
        <w:shd w:val="clear" w:color="auto" w:fill="FFFFFF"/>
        <w:spacing w:after="120" w:line="240" w:lineRule="auto"/>
        <w:jc w:val="both"/>
        <w:rPr>
          <w:rFonts w:ascii="Times New Roman" w:eastAsia="Times New Roman" w:hAnsi="Times New Roman" w:cs="Times New Roman"/>
          <w:b/>
          <w:bCs/>
          <w:caps/>
          <w:sz w:val="28"/>
          <w:szCs w:val="28"/>
          <w:lang w:val="en-US" w:eastAsia="ru-RU"/>
        </w:rPr>
      </w:pPr>
    </w:p>
    <w:p w14:paraId="30D194A8" w14:textId="32E0E911" w:rsidR="00A05EBD" w:rsidRDefault="00A05EBD" w:rsidP="00A05EBD">
      <w:pPr>
        <w:pStyle w:val="1"/>
        <w:shd w:val="clear" w:color="auto" w:fill="FFFFFF"/>
        <w:spacing w:before="0" w:beforeAutospacing="0" w:after="0" w:afterAutospacing="0" w:line="276" w:lineRule="auto"/>
        <w:ind w:firstLine="851"/>
        <w:rPr>
          <w:rFonts w:ascii="Calibri" w:hAnsi="Calibri" w:cs="Calibri"/>
          <w:color w:val="000000"/>
          <w:sz w:val="24"/>
          <w:szCs w:val="24"/>
          <w:lang w:val="fr-FR"/>
        </w:rPr>
      </w:pPr>
      <w:r w:rsidRPr="00A05EBD">
        <w:rPr>
          <w:rFonts w:ascii="Calibri" w:hAnsi="Calibri" w:cs="Calibri"/>
          <w:color w:val="000000"/>
          <w:sz w:val="24"/>
          <w:szCs w:val="24"/>
          <w:lang w:val="fr-FR"/>
        </w:rPr>
        <w:t>La construction du programme français d’administration électronique: creuset pour un nouveau modèle de management des systèmes d’information ouverts</w:t>
      </w:r>
    </w:p>
    <w:p w14:paraId="720EF32A" w14:textId="565A6085" w:rsidR="00440AA1" w:rsidRPr="00440AA1" w:rsidRDefault="00440AA1" w:rsidP="00A05EBD">
      <w:pPr>
        <w:pStyle w:val="1"/>
        <w:shd w:val="clear" w:color="auto" w:fill="FFFFFF"/>
        <w:spacing w:before="0" w:beforeAutospacing="0" w:after="0" w:afterAutospacing="0" w:line="276" w:lineRule="auto"/>
        <w:ind w:firstLine="851"/>
        <w:rPr>
          <w:rFonts w:ascii="Calibri" w:hAnsi="Calibri" w:cs="Calibri"/>
          <w:color w:val="000000"/>
          <w:sz w:val="24"/>
          <w:szCs w:val="24"/>
        </w:rPr>
      </w:pPr>
      <w:r w:rsidRPr="00440AA1">
        <w:rPr>
          <w:rFonts w:ascii="Calibri" w:hAnsi="Calibri" w:cs="Calibri"/>
          <w:color w:val="000000"/>
          <w:sz w:val="24"/>
          <w:szCs w:val="24"/>
          <w:highlight w:val="lightGray"/>
        </w:rPr>
        <w:t>Создание французской программы электронного управления: основа для новой модели управления открытыми информационными системами</w:t>
      </w:r>
    </w:p>
    <w:p w14:paraId="52CE64A2" w14:textId="77777777" w:rsidR="00382613" w:rsidRPr="00440AA1" w:rsidRDefault="00382613" w:rsidP="00A05EBD">
      <w:pPr>
        <w:shd w:val="clear" w:color="auto" w:fill="FFFFFF"/>
        <w:spacing w:after="120" w:line="276" w:lineRule="auto"/>
        <w:ind w:firstLine="851"/>
        <w:jc w:val="both"/>
        <w:rPr>
          <w:rFonts w:ascii="Calibri" w:eastAsia="Times New Roman" w:hAnsi="Calibri" w:cs="Calibri"/>
          <w:b/>
          <w:bCs/>
          <w:caps/>
          <w:color w:val="7A7A79"/>
          <w:sz w:val="24"/>
          <w:szCs w:val="24"/>
          <w:lang w:eastAsia="ru-RU"/>
        </w:rPr>
      </w:pPr>
    </w:p>
    <w:p w14:paraId="76364A42" w14:textId="514CDEB1" w:rsidR="00BF36B7" w:rsidRDefault="001A4277" w:rsidP="00A05EBD">
      <w:pPr>
        <w:shd w:val="clear" w:color="auto" w:fill="FFFFFF"/>
        <w:spacing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Il aura fallu dix ans (1994-2004) pour qu’Internet, comme système d’information complexe, transforme la politique publique de modernisation de l’administration par les TIC. Durant cette décennie, un véritable processus d’innovation a permis une mobilité sociale parmi les cadres de la haute administration.</w:t>
      </w:r>
    </w:p>
    <w:p w14:paraId="0D080E3C" w14:textId="4C3A9F55" w:rsidR="00BF36B7" w:rsidRPr="00BF36B7" w:rsidRDefault="00BF36B7" w:rsidP="00BF36B7">
      <w:pPr>
        <w:shd w:val="clear" w:color="auto" w:fill="FFFFFF"/>
        <w:spacing w:after="120" w:line="276" w:lineRule="auto"/>
        <w:ind w:firstLine="851"/>
        <w:jc w:val="both"/>
        <w:rPr>
          <w:rFonts w:ascii="Calibri" w:eastAsia="Times New Roman" w:hAnsi="Calibri" w:cs="Calibri"/>
          <w:color w:val="353535"/>
          <w:sz w:val="24"/>
          <w:szCs w:val="24"/>
          <w:highlight w:val="lightGray"/>
          <w:lang w:eastAsia="ru-RU"/>
        </w:rPr>
      </w:pPr>
      <w:r w:rsidRPr="00440AA1">
        <w:rPr>
          <w:rFonts w:ascii="Calibri" w:eastAsia="Times New Roman" w:hAnsi="Calibri" w:cs="Calibri"/>
          <w:color w:val="353535"/>
          <w:sz w:val="24"/>
          <w:szCs w:val="24"/>
          <w:highlight w:val="lightGray"/>
          <w:lang w:eastAsia="ru-RU"/>
        </w:rPr>
        <w:t xml:space="preserve">Потребовалось десять лет (1994-2004 гг.), чтобы Интернет как сложная информационная система изменил государственную политику модернизации государственного управления с помощью ИКТ. В течение этого десятилетия подлинный инновационный процесс обеспечил социальную мобильность среди руководителей высшего звена управления. </w:t>
      </w:r>
    </w:p>
    <w:p w14:paraId="09DB5704" w14:textId="49CDC61E" w:rsidR="001A4277" w:rsidRDefault="001A4277" w:rsidP="00A05EBD">
      <w:pPr>
        <w:shd w:val="clear" w:color="auto" w:fill="FFFFFF"/>
        <w:spacing w:after="120" w:line="276" w:lineRule="auto"/>
        <w:ind w:firstLine="851"/>
        <w:jc w:val="both"/>
        <w:rPr>
          <w:rFonts w:ascii="Calibri" w:eastAsia="Times New Roman" w:hAnsi="Calibri" w:cs="Calibri"/>
          <w:color w:val="353535"/>
          <w:sz w:val="24"/>
          <w:szCs w:val="24"/>
          <w:lang w:val="fr-FR" w:eastAsia="ru-RU"/>
        </w:rPr>
      </w:pPr>
      <w:r w:rsidRPr="004919C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Internet, comme mythe tout d’abord, comme relance des programmes d’informatisation des services ensuite, a favorisé l’émergence d’un nouveau cadre référentiel d’action publique. Le nouveau programme d’administration électronique, qui voit le jour au sein du ministère de l’économie et des finances, pour aboutir à un programme national structuré en projets (ADELE), est l’occasion d’appréhender la délicate question du gouvernement des systèmes d’information ouverts et complexes.</w:t>
      </w:r>
    </w:p>
    <w:p w14:paraId="0612C86B" w14:textId="78F18EDB" w:rsidR="00440AA1" w:rsidRPr="00440AA1" w:rsidRDefault="00440AA1" w:rsidP="00A05EBD">
      <w:pPr>
        <w:shd w:val="clear" w:color="auto" w:fill="FFFFFF"/>
        <w:spacing w:after="120" w:line="276" w:lineRule="auto"/>
        <w:ind w:firstLine="851"/>
        <w:jc w:val="both"/>
        <w:rPr>
          <w:rFonts w:ascii="Calibri" w:eastAsia="Times New Roman" w:hAnsi="Calibri" w:cs="Calibri"/>
          <w:color w:val="353535"/>
          <w:sz w:val="24"/>
          <w:szCs w:val="24"/>
          <w:lang w:eastAsia="ru-RU"/>
        </w:rPr>
      </w:pPr>
      <w:r w:rsidRPr="00440AA1">
        <w:rPr>
          <w:rFonts w:ascii="Calibri" w:eastAsia="Times New Roman" w:hAnsi="Calibri" w:cs="Calibri"/>
          <w:color w:val="353535"/>
          <w:sz w:val="24"/>
          <w:szCs w:val="24"/>
          <w:highlight w:val="lightGray"/>
          <w:lang w:eastAsia="ru-RU"/>
        </w:rPr>
        <w:t>Интернет, как миф</w:t>
      </w:r>
      <w:r w:rsidR="00BF36B7">
        <w:rPr>
          <w:rFonts w:ascii="Calibri" w:eastAsia="Times New Roman" w:hAnsi="Calibri" w:cs="Calibri"/>
          <w:color w:val="353535"/>
          <w:sz w:val="24"/>
          <w:szCs w:val="24"/>
          <w:highlight w:val="lightGray"/>
          <w:lang w:eastAsia="ru-RU"/>
        </w:rPr>
        <w:t xml:space="preserve"> прежде всего</w:t>
      </w:r>
      <w:r w:rsidRPr="00440AA1">
        <w:rPr>
          <w:rFonts w:ascii="Calibri" w:eastAsia="Times New Roman" w:hAnsi="Calibri" w:cs="Calibri"/>
          <w:color w:val="353535"/>
          <w:sz w:val="24"/>
          <w:szCs w:val="24"/>
          <w:highlight w:val="lightGray"/>
          <w:lang w:eastAsia="ru-RU"/>
        </w:rPr>
        <w:t>, как возрождение программ компьютеризации услуг</w:t>
      </w:r>
      <w:r w:rsidR="00BF36B7">
        <w:rPr>
          <w:rFonts w:ascii="Calibri" w:eastAsia="Times New Roman" w:hAnsi="Calibri" w:cs="Calibri"/>
          <w:color w:val="353535"/>
          <w:sz w:val="24"/>
          <w:szCs w:val="24"/>
          <w:highlight w:val="lightGray"/>
          <w:lang w:eastAsia="ru-RU"/>
        </w:rPr>
        <w:t xml:space="preserve"> во вторую очередь</w:t>
      </w:r>
      <w:r w:rsidRPr="00440AA1">
        <w:rPr>
          <w:rFonts w:ascii="Calibri" w:eastAsia="Times New Roman" w:hAnsi="Calibri" w:cs="Calibri"/>
          <w:color w:val="353535"/>
          <w:sz w:val="24"/>
          <w:szCs w:val="24"/>
          <w:highlight w:val="lightGray"/>
          <w:lang w:eastAsia="ru-RU"/>
        </w:rPr>
        <w:t xml:space="preserve">, способствовал </w:t>
      </w:r>
      <w:r w:rsidR="00BF36B7">
        <w:rPr>
          <w:rFonts w:ascii="Calibri" w:eastAsia="Times New Roman" w:hAnsi="Calibri" w:cs="Calibri"/>
          <w:color w:val="353535"/>
          <w:sz w:val="24"/>
          <w:szCs w:val="24"/>
          <w:highlight w:val="lightGray"/>
          <w:lang w:eastAsia="ru-RU"/>
        </w:rPr>
        <w:t>возникновению</w:t>
      </w:r>
      <w:r w:rsidRPr="00440AA1">
        <w:rPr>
          <w:rFonts w:ascii="Calibri" w:eastAsia="Times New Roman" w:hAnsi="Calibri" w:cs="Calibri"/>
          <w:color w:val="353535"/>
          <w:sz w:val="24"/>
          <w:szCs w:val="24"/>
          <w:highlight w:val="lightGray"/>
          <w:lang w:eastAsia="ru-RU"/>
        </w:rPr>
        <w:t xml:space="preserve"> новой нормативной базы для </w:t>
      </w:r>
      <w:r w:rsidR="00BF36B7">
        <w:rPr>
          <w:rFonts w:ascii="Calibri" w:eastAsia="Times New Roman" w:hAnsi="Calibri" w:cs="Calibri"/>
          <w:color w:val="353535"/>
          <w:sz w:val="24"/>
          <w:szCs w:val="24"/>
          <w:highlight w:val="lightGray"/>
          <w:lang w:eastAsia="ru-RU"/>
        </w:rPr>
        <w:t>общественных</w:t>
      </w:r>
      <w:r w:rsidRPr="00440AA1">
        <w:rPr>
          <w:rFonts w:ascii="Calibri" w:eastAsia="Times New Roman" w:hAnsi="Calibri" w:cs="Calibri"/>
          <w:color w:val="353535"/>
          <w:sz w:val="24"/>
          <w:szCs w:val="24"/>
          <w:highlight w:val="lightGray"/>
          <w:lang w:eastAsia="ru-RU"/>
        </w:rPr>
        <w:t xml:space="preserve"> действий. Новая программа электронного </w:t>
      </w:r>
      <w:r w:rsidR="00BF36B7">
        <w:rPr>
          <w:rFonts w:ascii="Calibri" w:eastAsia="Times New Roman" w:hAnsi="Calibri" w:cs="Calibri"/>
          <w:color w:val="353535"/>
          <w:sz w:val="24"/>
          <w:szCs w:val="24"/>
          <w:highlight w:val="lightGray"/>
          <w:lang w:eastAsia="ru-RU"/>
        </w:rPr>
        <w:t>управления</w:t>
      </w:r>
      <w:r w:rsidRPr="00440AA1">
        <w:rPr>
          <w:rFonts w:ascii="Calibri" w:eastAsia="Times New Roman" w:hAnsi="Calibri" w:cs="Calibri"/>
          <w:color w:val="353535"/>
          <w:sz w:val="24"/>
          <w:szCs w:val="24"/>
          <w:highlight w:val="lightGray"/>
          <w:lang w:eastAsia="ru-RU"/>
        </w:rPr>
        <w:t xml:space="preserve">, которая начинается в Министерстве экономики и финансов и завершается национальной программой, </w:t>
      </w:r>
      <w:r w:rsidRPr="00440AA1">
        <w:rPr>
          <w:rFonts w:ascii="Calibri" w:eastAsia="Times New Roman" w:hAnsi="Calibri" w:cs="Calibri"/>
          <w:color w:val="353535"/>
          <w:sz w:val="24"/>
          <w:szCs w:val="24"/>
          <w:highlight w:val="lightGray"/>
          <w:lang w:eastAsia="ru-RU"/>
        </w:rPr>
        <w:lastRenderedPageBreak/>
        <w:t>структурированной в проектах (</w:t>
      </w:r>
      <w:r w:rsidRPr="00440AA1">
        <w:rPr>
          <w:rFonts w:ascii="Calibri" w:eastAsia="Times New Roman" w:hAnsi="Calibri" w:cs="Calibri"/>
          <w:color w:val="353535"/>
          <w:sz w:val="24"/>
          <w:szCs w:val="24"/>
          <w:highlight w:val="lightGray"/>
          <w:lang w:val="fr-FR" w:eastAsia="ru-RU"/>
        </w:rPr>
        <w:t>ADELE</w:t>
      </w:r>
      <w:r w:rsidRPr="00440AA1">
        <w:rPr>
          <w:rFonts w:ascii="Calibri" w:eastAsia="Times New Roman" w:hAnsi="Calibri" w:cs="Calibri"/>
          <w:color w:val="353535"/>
          <w:sz w:val="24"/>
          <w:szCs w:val="24"/>
          <w:highlight w:val="lightGray"/>
          <w:lang w:eastAsia="ru-RU"/>
        </w:rPr>
        <w:t>), дает возможность разобраться в деликатном вопросе правительства об открытых и сложных информационных системах.</w:t>
      </w:r>
    </w:p>
    <w:p w14:paraId="3F4B145C" w14:textId="2A45D629" w:rsidR="002831D9"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Pourtant, la mutation accélérée de l’environnement et de ses règles du jeu dans la communication sociale, avec l’arrivée d’Internet, semble imposer au gouvernement de nouveaux modes de conduite de la société dans un « monde incertain », qui serait essentiellement défini par la concurrence acharnée et la nécessité du changement permanent. </w:t>
      </w:r>
    </w:p>
    <w:p w14:paraId="5435B2EB" w14:textId="2B1DBAE9" w:rsidR="002831D9" w:rsidRPr="002831D9" w:rsidRDefault="002831D9"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BF36B7">
        <w:rPr>
          <w:rFonts w:ascii="Calibri" w:eastAsia="Times New Roman" w:hAnsi="Calibri" w:cs="Calibri"/>
          <w:color w:val="353535"/>
          <w:sz w:val="24"/>
          <w:szCs w:val="24"/>
          <w:highlight w:val="lightGray"/>
          <w:lang w:eastAsia="ru-RU"/>
        </w:rPr>
        <w:t>Тем не менее, ускоряющиеся изменения в окружающей среде</w:t>
      </w:r>
      <w:r>
        <w:rPr>
          <w:rFonts w:ascii="Calibri" w:eastAsia="Times New Roman" w:hAnsi="Calibri" w:cs="Calibri"/>
          <w:color w:val="353535"/>
          <w:sz w:val="24"/>
          <w:szCs w:val="24"/>
          <w:highlight w:val="lightGray"/>
          <w:lang w:eastAsia="ru-RU"/>
        </w:rPr>
        <w:t>,</w:t>
      </w:r>
      <w:r w:rsidRPr="00BF36B7">
        <w:rPr>
          <w:rFonts w:ascii="Calibri" w:eastAsia="Times New Roman" w:hAnsi="Calibri" w:cs="Calibri"/>
          <w:color w:val="353535"/>
          <w:sz w:val="24"/>
          <w:szCs w:val="24"/>
          <w:highlight w:val="lightGray"/>
          <w:lang w:eastAsia="ru-RU"/>
        </w:rPr>
        <w:t xml:space="preserve"> и ее правилах игры в социальной коммуникации</w:t>
      </w:r>
      <w:r>
        <w:rPr>
          <w:rFonts w:ascii="Calibri" w:eastAsia="Times New Roman" w:hAnsi="Calibri" w:cs="Calibri"/>
          <w:color w:val="353535"/>
          <w:sz w:val="24"/>
          <w:szCs w:val="24"/>
          <w:highlight w:val="lightGray"/>
          <w:lang w:eastAsia="ru-RU"/>
        </w:rPr>
        <w:t>,</w:t>
      </w:r>
      <w:r w:rsidRPr="00BF36B7">
        <w:rPr>
          <w:rFonts w:ascii="Calibri" w:eastAsia="Times New Roman" w:hAnsi="Calibri" w:cs="Calibri"/>
          <w:color w:val="353535"/>
          <w:sz w:val="24"/>
          <w:szCs w:val="24"/>
          <w:highlight w:val="lightGray"/>
          <w:lang w:eastAsia="ru-RU"/>
        </w:rPr>
        <w:t xml:space="preserve"> с появлением интернета, по-видимому, навязывают правительству новые способы поведения общества в «</w:t>
      </w:r>
      <w:r>
        <w:rPr>
          <w:rFonts w:ascii="Calibri" w:eastAsia="Times New Roman" w:hAnsi="Calibri" w:cs="Calibri"/>
          <w:color w:val="353535"/>
          <w:sz w:val="24"/>
          <w:szCs w:val="24"/>
          <w:highlight w:val="lightGray"/>
          <w:lang w:eastAsia="ru-RU"/>
        </w:rPr>
        <w:t>неопределившемся</w:t>
      </w:r>
      <w:r w:rsidRPr="00BF36B7">
        <w:rPr>
          <w:rFonts w:ascii="Calibri" w:eastAsia="Times New Roman" w:hAnsi="Calibri" w:cs="Calibri"/>
          <w:color w:val="353535"/>
          <w:sz w:val="24"/>
          <w:szCs w:val="24"/>
          <w:highlight w:val="lightGray"/>
          <w:lang w:eastAsia="ru-RU"/>
        </w:rPr>
        <w:t xml:space="preserve"> мире», которые, определяются</w:t>
      </w:r>
      <w:r>
        <w:rPr>
          <w:rFonts w:ascii="Calibri" w:eastAsia="Times New Roman" w:hAnsi="Calibri" w:cs="Calibri"/>
          <w:color w:val="353535"/>
          <w:sz w:val="24"/>
          <w:szCs w:val="24"/>
          <w:highlight w:val="lightGray"/>
          <w:lang w:eastAsia="ru-RU"/>
        </w:rPr>
        <w:t xml:space="preserve"> в основном</w:t>
      </w:r>
      <w:r w:rsidRPr="00BF36B7">
        <w:rPr>
          <w:rFonts w:ascii="Calibri" w:eastAsia="Times New Roman" w:hAnsi="Calibri" w:cs="Calibri"/>
          <w:color w:val="353535"/>
          <w:sz w:val="24"/>
          <w:szCs w:val="24"/>
          <w:highlight w:val="lightGray"/>
          <w:lang w:eastAsia="ru-RU"/>
        </w:rPr>
        <w:t xml:space="preserve"> жесткой конкуренцией и необходимостью постоянных изменений.</w:t>
      </w:r>
    </w:p>
    <w:p w14:paraId="3EA5E42F" w14:textId="0C915A8A"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 les acteurs chargés de l’élaboration d’une réponse de l’État aux nouvelles contraintes du réseau des réseaux (déterritorialisation, commutation libre, ouverture et anonymat, etc.), une nouvelle gouvernance de la communication sociale doit réussir à soutenir l’innovation, source de compétitivité et de leadership dans le concert des nations, et la régulation, comme processus de cohésion et d’intégration des acteurs de la société.</w:t>
      </w:r>
    </w:p>
    <w:p w14:paraId="337A5A87" w14:textId="0B7E7D47" w:rsidR="00BF36B7" w:rsidRPr="00BF36B7" w:rsidRDefault="00BF36B7" w:rsidP="002831D9">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BF36B7">
        <w:rPr>
          <w:rFonts w:ascii="Calibri" w:eastAsia="Times New Roman" w:hAnsi="Calibri" w:cs="Calibri"/>
          <w:color w:val="353535"/>
          <w:sz w:val="24"/>
          <w:szCs w:val="24"/>
          <w:highlight w:val="lightGray"/>
          <w:lang w:eastAsia="ru-RU"/>
        </w:rPr>
        <w:t xml:space="preserve">Для субъектов, ответственных за разработку государственного реагирования на новые ограничения </w:t>
      </w:r>
      <w:r w:rsidR="002831D9">
        <w:rPr>
          <w:rFonts w:ascii="Calibri" w:eastAsia="Times New Roman" w:hAnsi="Calibri" w:cs="Calibri"/>
          <w:color w:val="353535"/>
          <w:sz w:val="24"/>
          <w:szCs w:val="24"/>
          <w:highlight w:val="lightGray"/>
          <w:lang w:eastAsia="ru-RU"/>
        </w:rPr>
        <w:t>системы</w:t>
      </w:r>
      <w:r w:rsidRPr="00BF36B7">
        <w:rPr>
          <w:rFonts w:ascii="Calibri" w:eastAsia="Times New Roman" w:hAnsi="Calibri" w:cs="Calibri"/>
          <w:color w:val="353535"/>
          <w:sz w:val="24"/>
          <w:szCs w:val="24"/>
          <w:highlight w:val="lightGray"/>
          <w:lang w:eastAsia="ru-RU"/>
        </w:rPr>
        <w:t xml:space="preserve"> сетей (</w:t>
      </w:r>
      <w:proofErr w:type="spellStart"/>
      <w:r w:rsidRPr="00BF36B7">
        <w:rPr>
          <w:rFonts w:ascii="Calibri" w:eastAsia="Times New Roman" w:hAnsi="Calibri" w:cs="Calibri"/>
          <w:color w:val="353535"/>
          <w:sz w:val="24"/>
          <w:szCs w:val="24"/>
          <w:highlight w:val="lightGray"/>
          <w:lang w:eastAsia="ru-RU"/>
        </w:rPr>
        <w:t>детерриториализация</w:t>
      </w:r>
      <w:proofErr w:type="spellEnd"/>
      <w:r w:rsidRPr="00BF36B7">
        <w:rPr>
          <w:rFonts w:ascii="Calibri" w:eastAsia="Times New Roman" w:hAnsi="Calibri" w:cs="Calibri"/>
          <w:color w:val="353535"/>
          <w:sz w:val="24"/>
          <w:szCs w:val="24"/>
          <w:highlight w:val="lightGray"/>
          <w:lang w:eastAsia="ru-RU"/>
        </w:rPr>
        <w:t>, свободное переключение, открытость и анонимность и т. д.), новое управление социальными коммуникациями должно успешно поддерживать инновации как источник конкурентоспособности и лидерства в сообществе наций, и регулирование как процесс сплочения и интеграции субъектов общества.</w:t>
      </w:r>
    </w:p>
    <w:p w14:paraId="1CA267C0" w14:textId="2507E0B6" w:rsidR="00CD0D03"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Dès le lancement du PAGSI sous le gouvernement Jospin, un processus de mobilisation des ressources aboutira à l’institutionnalisation des politiques publiques des NTIC en « agences » de plus en plus solides. La fabrication itérative de ces « agences » montrera très tôt la volonté politique de coupler une stratégie de réduction de l’incertitude, dans un univers sociotechnique complexe, à la volonté d’assurer le développement d’un nouveau modèle de management, basé sur le changement et l’adaptation. </w:t>
      </w:r>
    </w:p>
    <w:p w14:paraId="3A446C7A" w14:textId="695C59AA" w:rsidR="00CD0D03" w:rsidRPr="00CD0D03" w:rsidRDefault="00CD0D03" w:rsidP="00CD0D03">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CD0D03">
        <w:rPr>
          <w:rFonts w:ascii="Calibri" w:eastAsia="Times New Roman" w:hAnsi="Calibri" w:cs="Calibri"/>
          <w:color w:val="353535"/>
          <w:sz w:val="24"/>
          <w:szCs w:val="24"/>
          <w:highlight w:val="lightGray"/>
          <w:lang w:eastAsia="ru-RU"/>
        </w:rPr>
        <w:t xml:space="preserve">С момента запуска </w:t>
      </w:r>
      <w:r w:rsidRPr="00CD0D03">
        <w:rPr>
          <w:rFonts w:ascii="Calibri" w:eastAsia="Times New Roman" w:hAnsi="Calibri" w:cs="Calibri"/>
          <w:color w:val="353535"/>
          <w:sz w:val="24"/>
          <w:szCs w:val="24"/>
          <w:highlight w:val="lightGray"/>
          <w:lang w:val="fr-FR" w:eastAsia="ru-RU"/>
        </w:rPr>
        <w:t>PAGSI</w:t>
      </w:r>
      <w:r w:rsidRPr="00CD0D03">
        <w:rPr>
          <w:rFonts w:ascii="Calibri" w:eastAsia="Times New Roman" w:hAnsi="Calibri" w:cs="Calibri"/>
          <w:color w:val="353535"/>
          <w:sz w:val="24"/>
          <w:szCs w:val="24"/>
          <w:highlight w:val="lightGray"/>
          <w:lang w:eastAsia="ru-RU"/>
        </w:rPr>
        <w:t xml:space="preserve"> при правительстве Жоспена процесс мобилизации ресурсов приведет к институционализации государственной политики ИТК во все более сильные «агентства». Итеративное создание этих "агентств" на раннем этапе продемонстрирует политическую волю сочетать стратегию снижения неопределенности в сложной социотехнической Вселенной с желанием обеспечить разработку новой модели управления, основанной на изменениях и адаптации. </w:t>
      </w:r>
    </w:p>
    <w:p w14:paraId="58DF092F" w14:textId="26F4E92F"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L’émergence d’agences comme la Mission Économie Numérique (MEN), l’Agence de Développement de l’Administration Électronique (ADAE), le Forum des Droits de l’Internet (FDI), au-delà de leurs différences fonctionnelles, est le fruit de cette expérimentation du nouveau modèle de management de l’information.</w:t>
      </w:r>
    </w:p>
    <w:p w14:paraId="2DF33641" w14:textId="14AD1FD1" w:rsidR="00CD0D03" w:rsidRPr="00CD0D03" w:rsidRDefault="00CD0D03"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CD0D03">
        <w:rPr>
          <w:rFonts w:ascii="Calibri" w:eastAsia="Times New Roman" w:hAnsi="Calibri" w:cs="Calibri"/>
          <w:color w:val="353535"/>
          <w:sz w:val="24"/>
          <w:szCs w:val="24"/>
          <w:highlight w:val="lightGray"/>
          <w:lang w:eastAsia="ru-RU"/>
        </w:rPr>
        <w:t>Появление таких агентств, как миссия по цифровой экономике (</w:t>
      </w:r>
      <w:r w:rsidRPr="00CD0D03">
        <w:rPr>
          <w:rFonts w:ascii="Calibri" w:eastAsia="Times New Roman" w:hAnsi="Calibri" w:cs="Calibri"/>
          <w:color w:val="353535"/>
          <w:sz w:val="24"/>
          <w:szCs w:val="24"/>
          <w:highlight w:val="lightGray"/>
          <w:lang w:val="fr-FR" w:eastAsia="ru-RU"/>
        </w:rPr>
        <w:t>MEN</w:t>
      </w:r>
      <w:r w:rsidRPr="00CD0D03">
        <w:rPr>
          <w:rFonts w:ascii="Calibri" w:eastAsia="Times New Roman" w:hAnsi="Calibri" w:cs="Calibri"/>
          <w:color w:val="353535"/>
          <w:sz w:val="24"/>
          <w:szCs w:val="24"/>
          <w:highlight w:val="lightGray"/>
          <w:lang w:eastAsia="ru-RU"/>
        </w:rPr>
        <w:t xml:space="preserve">), Агентство по развитию электронного </w:t>
      </w:r>
      <w:r w:rsidR="00FC4742">
        <w:rPr>
          <w:rFonts w:ascii="Calibri" w:eastAsia="Times New Roman" w:hAnsi="Calibri" w:cs="Calibri"/>
          <w:color w:val="353535"/>
          <w:sz w:val="24"/>
          <w:szCs w:val="24"/>
          <w:highlight w:val="lightGray"/>
          <w:lang w:eastAsia="ru-RU"/>
        </w:rPr>
        <w:t>управления</w:t>
      </w:r>
      <w:r w:rsidRPr="00CD0D03">
        <w:rPr>
          <w:rFonts w:ascii="Calibri" w:eastAsia="Times New Roman" w:hAnsi="Calibri" w:cs="Calibri"/>
          <w:color w:val="353535"/>
          <w:sz w:val="24"/>
          <w:szCs w:val="24"/>
          <w:highlight w:val="lightGray"/>
          <w:lang w:eastAsia="ru-RU"/>
        </w:rPr>
        <w:t xml:space="preserve"> (</w:t>
      </w:r>
      <w:r w:rsidRPr="00CD0D03">
        <w:rPr>
          <w:rFonts w:ascii="Calibri" w:eastAsia="Times New Roman" w:hAnsi="Calibri" w:cs="Calibri"/>
          <w:color w:val="353535"/>
          <w:sz w:val="24"/>
          <w:szCs w:val="24"/>
          <w:highlight w:val="lightGray"/>
          <w:lang w:val="fr-FR" w:eastAsia="ru-RU"/>
        </w:rPr>
        <w:t>ADAE</w:t>
      </w:r>
      <w:r w:rsidRPr="00CD0D03">
        <w:rPr>
          <w:rFonts w:ascii="Calibri" w:eastAsia="Times New Roman" w:hAnsi="Calibri" w:cs="Calibri"/>
          <w:color w:val="353535"/>
          <w:sz w:val="24"/>
          <w:szCs w:val="24"/>
          <w:highlight w:val="lightGray"/>
          <w:lang w:eastAsia="ru-RU"/>
        </w:rPr>
        <w:t>), форум</w:t>
      </w:r>
      <w:r w:rsidR="00FC4742">
        <w:rPr>
          <w:rFonts w:ascii="Calibri" w:eastAsia="Times New Roman" w:hAnsi="Calibri" w:cs="Calibri"/>
          <w:color w:val="353535"/>
          <w:sz w:val="24"/>
          <w:szCs w:val="24"/>
          <w:highlight w:val="lightGray"/>
          <w:lang w:eastAsia="ru-RU"/>
        </w:rPr>
        <w:t>а</w:t>
      </w:r>
      <w:r w:rsidRPr="00CD0D03">
        <w:rPr>
          <w:rFonts w:ascii="Calibri" w:eastAsia="Times New Roman" w:hAnsi="Calibri" w:cs="Calibri"/>
          <w:color w:val="353535"/>
          <w:sz w:val="24"/>
          <w:szCs w:val="24"/>
          <w:highlight w:val="lightGray"/>
          <w:lang w:eastAsia="ru-RU"/>
        </w:rPr>
        <w:t xml:space="preserve"> по правам в Интернете (</w:t>
      </w:r>
      <w:r w:rsidRPr="00CD0D03">
        <w:rPr>
          <w:rFonts w:ascii="Calibri" w:eastAsia="Times New Roman" w:hAnsi="Calibri" w:cs="Calibri"/>
          <w:color w:val="353535"/>
          <w:sz w:val="24"/>
          <w:szCs w:val="24"/>
          <w:highlight w:val="lightGray"/>
          <w:lang w:val="fr-FR" w:eastAsia="ru-RU"/>
        </w:rPr>
        <w:t>FDI</w:t>
      </w:r>
      <w:r w:rsidRPr="00CD0D03">
        <w:rPr>
          <w:rFonts w:ascii="Calibri" w:eastAsia="Times New Roman" w:hAnsi="Calibri" w:cs="Calibri"/>
          <w:color w:val="353535"/>
          <w:sz w:val="24"/>
          <w:szCs w:val="24"/>
          <w:highlight w:val="lightGray"/>
          <w:lang w:eastAsia="ru-RU"/>
        </w:rPr>
        <w:t xml:space="preserve">), помимо </w:t>
      </w:r>
      <w:r w:rsidRPr="00CD0D03">
        <w:rPr>
          <w:rFonts w:ascii="Calibri" w:eastAsia="Times New Roman" w:hAnsi="Calibri" w:cs="Calibri"/>
          <w:color w:val="353535"/>
          <w:sz w:val="24"/>
          <w:szCs w:val="24"/>
          <w:highlight w:val="lightGray"/>
          <w:lang w:eastAsia="ru-RU"/>
        </w:rPr>
        <w:lastRenderedPageBreak/>
        <w:t xml:space="preserve">их функциональных различий, </w:t>
      </w:r>
      <w:r w:rsidR="00FC4742">
        <w:rPr>
          <w:rFonts w:ascii="Calibri" w:eastAsia="Times New Roman" w:hAnsi="Calibri" w:cs="Calibri"/>
          <w:color w:val="353535"/>
          <w:sz w:val="24"/>
          <w:szCs w:val="24"/>
          <w:highlight w:val="lightGray"/>
          <w:lang w:eastAsia="ru-RU"/>
        </w:rPr>
        <w:t>дала плод</w:t>
      </w:r>
      <w:r w:rsidR="00FC4742" w:rsidRPr="00CD0D03">
        <w:rPr>
          <w:rFonts w:ascii="Calibri" w:eastAsia="Times New Roman" w:hAnsi="Calibri" w:cs="Calibri"/>
          <w:color w:val="353535"/>
          <w:sz w:val="24"/>
          <w:szCs w:val="24"/>
          <w:highlight w:val="lightGray"/>
          <w:lang w:eastAsia="ru-RU"/>
        </w:rPr>
        <w:t xml:space="preserve"> </w:t>
      </w:r>
      <w:r w:rsidRPr="00CD0D03">
        <w:rPr>
          <w:rFonts w:ascii="Calibri" w:eastAsia="Times New Roman" w:hAnsi="Calibri" w:cs="Calibri"/>
          <w:color w:val="353535"/>
          <w:sz w:val="24"/>
          <w:szCs w:val="24"/>
          <w:highlight w:val="lightGray"/>
          <w:lang w:eastAsia="ru-RU"/>
        </w:rPr>
        <w:t xml:space="preserve">этого эксперимента </w:t>
      </w:r>
      <w:r w:rsidR="00FC4742">
        <w:rPr>
          <w:rFonts w:ascii="Calibri" w:eastAsia="Times New Roman" w:hAnsi="Calibri" w:cs="Calibri"/>
          <w:color w:val="353535"/>
          <w:sz w:val="24"/>
          <w:szCs w:val="24"/>
          <w:highlight w:val="lightGray"/>
          <w:lang w:eastAsia="ru-RU"/>
        </w:rPr>
        <w:t xml:space="preserve">- </w:t>
      </w:r>
      <w:r w:rsidRPr="00CD0D03">
        <w:rPr>
          <w:rFonts w:ascii="Calibri" w:eastAsia="Times New Roman" w:hAnsi="Calibri" w:cs="Calibri"/>
          <w:color w:val="353535"/>
          <w:sz w:val="24"/>
          <w:szCs w:val="24"/>
          <w:highlight w:val="lightGray"/>
          <w:lang w:eastAsia="ru-RU"/>
        </w:rPr>
        <w:t>нов</w:t>
      </w:r>
      <w:r w:rsidR="00FC4742">
        <w:rPr>
          <w:rFonts w:ascii="Calibri" w:eastAsia="Times New Roman" w:hAnsi="Calibri" w:cs="Calibri"/>
          <w:color w:val="353535"/>
          <w:sz w:val="24"/>
          <w:szCs w:val="24"/>
          <w:highlight w:val="lightGray"/>
          <w:lang w:eastAsia="ru-RU"/>
        </w:rPr>
        <w:t>ая</w:t>
      </w:r>
      <w:r w:rsidRPr="00CD0D03">
        <w:rPr>
          <w:rFonts w:ascii="Calibri" w:eastAsia="Times New Roman" w:hAnsi="Calibri" w:cs="Calibri"/>
          <w:color w:val="353535"/>
          <w:sz w:val="24"/>
          <w:szCs w:val="24"/>
          <w:highlight w:val="lightGray"/>
          <w:lang w:eastAsia="ru-RU"/>
        </w:rPr>
        <w:t xml:space="preserve"> модел</w:t>
      </w:r>
      <w:r w:rsidR="00FC4742">
        <w:rPr>
          <w:rFonts w:ascii="Calibri" w:eastAsia="Times New Roman" w:hAnsi="Calibri" w:cs="Calibri"/>
          <w:color w:val="353535"/>
          <w:sz w:val="24"/>
          <w:szCs w:val="24"/>
          <w:highlight w:val="lightGray"/>
          <w:lang w:eastAsia="ru-RU"/>
        </w:rPr>
        <w:t>ь</w:t>
      </w:r>
      <w:r w:rsidRPr="00CD0D03">
        <w:rPr>
          <w:rFonts w:ascii="Calibri" w:eastAsia="Times New Roman" w:hAnsi="Calibri" w:cs="Calibri"/>
          <w:color w:val="353535"/>
          <w:sz w:val="24"/>
          <w:szCs w:val="24"/>
          <w:highlight w:val="lightGray"/>
          <w:lang w:eastAsia="ru-RU"/>
        </w:rPr>
        <w:t xml:space="preserve"> управления информацией.</w:t>
      </w:r>
    </w:p>
    <w:p w14:paraId="5807733E" w14:textId="77777777" w:rsidR="00396735"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Ainsi, ce nouveau paradigme apparaît comme une mutation non seulement dans le cadre référentiel de l’action publique mais surtout dans l’émergence d’une nouvelle physique du pouvoir au cœur de l’institutionnalisation d’un gouvernement de la communication sociale. </w:t>
      </w:r>
    </w:p>
    <w:p w14:paraId="6DBBE153" w14:textId="77777777" w:rsidR="00396735" w:rsidRDefault="00396735" w:rsidP="00396735">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FC4742">
        <w:rPr>
          <w:rFonts w:ascii="Calibri" w:eastAsia="Times New Roman" w:hAnsi="Calibri" w:cs="Calibri"/>
          <w:color w:val="353535"/>
          <w:sz w:val="24"/>
          <w:szCs w:val="24"/>
          <w:highlight w:val="lightGray"/>
          <w:lang w:eastAsia="ru-RU"/>
        </w:rPr>
        <w:t xml:space="preserve">Таким образом, эта новая парадигма проявляется как мутация не только в </w:t>
      </w:r>
      <w:proofErr w:type="spellStart"/>
      <w:r w:rsidRPr="00FC4742">
        <w:rPr>
          <w:rFonts w:ascii="Calibri" w:eastAsia="Times New Roman" w:hAnsi="Calibri" w:cs="Calibri"/>
          <w:color w:val="353535"/>
          <w:sz w:val="24"/>
          <w:szCs w:val="24"/>
          <w:highlight w:val="lightGray"/>
          <w:lang w:eastAsia="ru-RU"/>
        </w:rPr>
        <w:t>референциальной</w:t>
      </w:r>
      <w:proofErr w:type="spellEnd"/>
      <w:r w:rsidRPr="00FC4742">
        <w:rPr>
          <w:rFonts w:ascii="Calibri" w:eastAsia="Times New Roman" w:hAnsi="Calibri" w:cs="Calibri"/>
          <w:color w:val="353535"/>
          <w:sz w:val="24"/>
          <w:szCs w:val="24"/>
          <w:highlight w:val="lightGray"/>
          <w:lang w:eastAsia="ru-RU"/>
        </w:rPr>
        <w:t xml:space="preserve"> структуре общественных действий, но, прежде всего, в появлении новой физики власти, лежащей в основе институционализации правительства социальной коммуникации. </w:t>
      </w:r>
    </w:p>
    <w:p w14:paraId="7F70396B" w14:textId="2C4822D9"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 autant, ce nouveau modèle interroge le rôle du management de la communication par la communication. Ruche d’innovations technologiques ? Direction managériale de l’accompagnement du changement ? La « soft law » comme nouveau mode de management de la complexité peut-elle s’adapter au modèle de pouvoir français?</w:t>
      </w:r>
    </w:p>
    <w:p w14:paraId="38D8E9C7" w14:textId="6EB18BAB" w:rsidR="00FC4742" w:rsidRPr="00FC4742" w:rsidRDefault="00FC4742"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FC4742">
        <w:rPr>
          <w:rFonts w:ascii="Calibri" w:eastAsia="Times New Roman" w:hAnsi="Calibri" w:cs="Calibri"/>
          <w:color w:val="353535"/>
          <w:sz w:val="24"/>
          <w:szCs w:val="24"/>
          <w:highlight w:val="lightGray"/>
          <w:lang w:eastAsia="ru-RU"/>
        </w:rPr>
        <w:t xml:space="preserve">Тем не менее, эта новая модель ставит под сомнение роль управления коммуникациями </w:t>
      </w:r>
      <w:r w:rsidR="00396735">
        <w:rPr>
          <w:rFonts w:ascii="Calibri" w:eastAsia="Times New Roman" w:hAnsi="Calibri" w:cs="Calibri"/>
          <w:color w:val="353535"/>
          <w:sz w:val="24"/>
          <w:szCs w:val="24"/>
          <w:highlight w:val="lightGray"/>
          <w:lang w:eastAsia="ru-RU"/>
        </w:rPr>
        <w:t>с помощью</w:t>
      </w:r>
      <w:r w:rsidRPr="00FC4742">
        <w:rPr>
          <w:rFonts w:ascii="Calibri" w:eastAsia="Times New Roman" w:hAnsi="Calibri" w:cs="Calibri"/>
          <w:color w:val="353535"/>
          <w:sz w:val="24"/>
          <w:szCs w:val="24"/>
          <w:highlight w:val="lightGray"/>
          <w:lang w:eastAsia="ru-RU"/>
        </w:rPr>
        <w:t xml:space="preserve"> коммуникаци</w:t>
      </w:r>
      <w:r w:rsidR="00396735">
        <w:rPr>
          <w:rFonts w:ascii="Calibri" w:eastAsia="Times New Roman" w:hAnsi="Calibri" w:cs="Calibri"/>
          <w:color w:val="353535"/>
          <w:sz w:val="24"/>
          <w:szCs w:val="24"/>
          <w:highlight w:val="lightGray"/>
          <w:lang w:eastAsia="ru-RU"/>
        </w:rPr>
        <w:t>й</w:t>
      </w:r>
      <w:r w:rsidRPr="00FC4742">
        <w:rPr>
          <w:rFonts w:ascii="Calibri" w:eastAsia="Times New Roman" w:hAnsi="Calibri" w:cs="Calibri"/>
          <w:color w:val="353535"/>
          <w:sz w:val="24"/>
          <w:szCs w:val="24"/>
          <w:highlight w:val="lightGray"/>
          <w:lang w:eastAsia="ru-RU"/>
        </w:rPr>
        <w:t xml:space="preserve">. Улей технологических инноваций? Управленческое руководство по сопровождению изменений? Может ли «мягкое право» как новый </w:t>
      </w:r>
      <w:r w:rsidR="00396735">
        <w:rPr>
          <w:rFonts w:ascii="Calibri" w:eastAsia="Times New Roman" w:hAnsi="Calibri" w:cs="Calibri"/>
          <w:color w:val="353535"/>
          <w:sz w:val="24"/>
          <w:szCs w:val="24"/>
          <w:highlight w:val="lightGray"/>
          <w:lang w:eastAsia="ru-RU"/>
        </w:rPr>
        <w:t>режим</w:t>
      </w:r>
      <w:r w:rsidRPr="00FC4742">
        <w:rPr>
          <w:rFonts w:ascii="Calibri" w:eastAsia="Times New Roman" w:hAnsi="Calibri" w:cs="Calibri"/>
          <w:color w:val="353535"/>
          <w:sz w:val="24"/>
          <w:szCs w:val="24"/>
          <w:highlight w:val="lightGray"/>
          <w:lang w:eastAsia="ru-RU"/>
        </w:rPr>
        <w:t xml:space="preserve"> управления сложностями адаптироваться к французской модели власти?</w:t>
      </w:r>
    </w:p>
    <w:p w14:paraId="7B6C00C2" w14:textId="77777777" w:rsidR="00396735"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Pour répondre à ces questions, notre réflexion a souhaité dégager le dispositif de pouvoir communicationnel (Foucault, 1970), tel qu’il s’est constitué dans les discours théoriques, le développement des projets et l’institutionnalisation des instances matricielles de gestion de l’organisation publique (ADAE, MEN, FDI…). </w:t>
      </w:r>
    </w:p>
    <w:p w14:paraId="79661CCB" w14:textId="5D6B7D92" w:rsidR="00396735" w:rsidRDefault="00396735" w:rsidP="00396735">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396735">
        <w:rPr>
          <w:rFonts w:ascii="Calibri" w:eastAsia="Times New Roman" w:hAnsi="Calibri" w:cs="Calibri"/>
          <w:color w:val="353535"/>
          <w:sz w:val="24"/>
          <w:szCs w:val="24"/>
          <w:highlight w:val="lightGray"/>
          <w:lang w:eastAsia="ru-RU"/>
        </w:rPr>
        <w:t>Чтобы ответить на эти вопросы, наше мышление стремилось выявить устройство коммуникативной власти (Фуко, 1970), сформированное в теоретических дискурсах, разработке проектов и институционализации матричных органов управления общественн</w:t>
      </w:r>
      <w:r>
        <w:rPr>
          <w:rFonts w:ascii="Calibri" w:eastAsia="Times New Roman" w:hAnsi="Calibri" w:cs="Calibri"/>
          <w:color w:val="353535"/>
          <w:sz w:val="24"/>
          <w:szCs w:val="24"/>
          <w:highlight w:val="lightGray"/>
          <w:lang w:eastAsia="ru-RU"/>
        </w:rPr>
        <w:t>ыми</w:t>
      </w:r>
      <w:r w:rsidRPr="00396735">
        <w:rPr>
          <w:rFonts w:ascii="Calibri" w:eastAsia="Times New Roman" w:hAnsi="Calibri" w:cs="Calibri"/>
          <w:color w:val="353535"/>
          <w:sz w:val="24"/>
          <w:szCs w:val="24"/>
          <w:highlight w:val="lightGray"/>
          <w:lang w:eastAsia="ru-RU"/>
        </w:rPr>
        <w:t xml:space="preserve"> организаци</w:t>
      </w:r>
      <w:r>
        <w:rPr>
          <w:rFonts w:ascii="Calibri" w:eastAsia="Times New Roman" w:hAnsi="Calibri" w:cs="Calibri"/>
          <w:color w:val="353535"/>
          <w:sz w:val="24"/>
          <w:szCs w:val="24"/>
          <w:highlight w:val="lightGray"/>
          <w:lang w:eastAsia="ru-RU"/>
        </w:rPr>
        <w:t>ями</w:t>
      </w:r>
      <w:r w:rsidRPr="00396735">
        <w:rPr>
          <w:rFonts w:ascii="Calibri" w:eastAsia="Times New Roman" w:hAnsi="Calibri" w:cs="Calibri"/>
          <w:color w:val="353535"/>
          <w:sz w:val="24"/>
          <w:szCs w:val="24"/>
          <w:highlight w:val="lightGray"/>
          <w:lang w:eastAsia="ru-RU"/>
        </w:rPr>
        <w:t xml:space="preserve"> (</w:t>
      </w:r>
      <w:r w:rsidRPr="00396735">
        <w:rPr>
          <w:rFonts w:ascii="Calibri" w:eastAsia="Times New Roman" w:hAnsi="Calibri" w:cs="Calibri"/>
          <w:color w:val="353535"/>
          <w:sz w:val="24"/>
          <w:szCs w:val="24"/>
          <w:highlight w:val="lightGray"/>
          <w:lang w:val="fr-FR" w:eastAsia="ru-RU"/>
        </w:rPr>
        <w:t>ADAE</w:t>
      </w:r>
      <w:r w:rsidRPr="00396735">
        <w:rPr>
          <w:rFonts w:ascii="Calibri" w:eastAsia="Times New Roman" w:hAnsi="Calibri" w:cs="Calibri"/>
          <w:color w:val="353535"/>
          <w:sz w:val="24"/>
          <w:szCs w:val="24"/>
          <w:highlight w:val="lightGray"/>
          <w:lang w:eastAsia="ru-RU"/>
        </w:rPr>
        <w:t xml:space="preserve">, </w:t>
      </w:r>
      <w:r w:rsidRPr="00396735">
        <w:rPr>
          <w:rFonts w:ascii="Calibri" w:eastAsia="Times New Roman" w:hAnsi="Calibri" w:cs="Calibri"/>
          <w:color w:val="353535"/>
          <w:sz w:val="24"/>
          <w:szCs w:val="24"/>
          <w:highlight w:val="lightGray"/>
          <w:lang w:val="fr-FR" w:eastAsia="ru-RU"/>
        </w:rPr>
        <w:t>MEN</w:t>
      </w:r>
      <w:r w:rsidRPr="00396735">
        <w:rPr>
          <w:rFonts w:ascii="Calibri" w:eastAsia="Times New Roman" w:hAnsi="Calibri" w:cs="Calibri"/>
          <w:color w:val="353535"/>
          <w:sz w:val="24"/>
          <w:szCs w:val="24"/>
          <w:highlight w:val="lightGray"/>
          <w:lang w:eastAsia="ru-RU"/>
        </w:rPr>
        <w:t xml:space="preserve">, </w:t>
      </w:r>
      <w:r w:rsidRPr="00396735">
        <w:rPr>
          <w:rFonts w:ascii="Calibri" w:eastAsia="Times New Roman" w:hAnsi="Calibri" w:cs="Calibri"/>
          <w:color w:val="353535"/>
          <w:sz w:val="24"/>
          <w:szCs w:val="24"/>
          <w:highlight w:val="lightGray"/>
          <w:lang w:val="fr-FR" w:eastAsia="ru-RU"/>
        </w:rPr>
        <w:t>FDI</w:t>
      </w:r>
      <w:r w:rsidRPr="00396735">
        <w:rPr>
          <w:rFonts w:ascii="Calibri" w:eastAsia="Times New Roman" w:hAnsi="Calibri" w:cs="Calibri"/>
          <w:color w:val="353535"/>
          <w:sz w:val="24"/>
          <w:szCs w:val="24"/>
          <w:highlight w:val="lightGray"/>
          <w:lang w:eastAsia="ru-RU"/>
        </w:rPr>
        <w:t xml:space="preserve">...). </w:t>
      </w:r>
      <w:r>
        <w:rPr>
          <w:rFonts w:ascii="Calibri" w:eastAsia="Times New Roman" w:hAnsi="Calibri" w:cs="Calibri"/>
          <w:color w:val="353535"/>
          <w:sz w:val="24"/>
          <w:szCs w:val="24"/>
          <w:highlight w:val="lightGray"/>
          <w:lang w:eastAsia="ru-RU"/>
        </w:rPr>
        <w:t xml:space="preserve"> </w:t>
      </w:r>
    </w:p>
    <w:p w14:paraId="19E53513" w14:textId="1D0F9FA3" w:rsidR="00396735" w:rsidRPr="004919C1"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A05EBD">
        <w:rPr>
          <w:rFonts w:ascii="Calibri" w:eastAsia="Times New Roman" w:hAnsi="Calibri" w:cs="Calibri"/>
          <w:color w:val="353535"/>
          <w:sz w:val="24"/>
          <w:szCs w:val="24"/>
          <w:lang w:val="fr-FR" w:eastAsia="ru-RU"/>
        </w:rPr>
        <w:t>Elle part de l’hypothèse selon laquelle les États nations, face à l’ouverture des systèmes de communication sociale, permise par Internet, ont connu une phase d’innovation dans les méthodes de savoir/pouvoir chargées de gouverner l’information dans les systèmes complexes. Notre</w:t>
      </w:r>
      <w:r w:rsidRPr="004919C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recherche</w:t>
      </w:r>
      <w:r w:rsidRPr="004919C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s</w:t>
      </w:r>
      <w:r w:rsidRPr="004919C1">
        <w:rPr>
          <w:rFonts w:ascii="Calibri" w:eastAsia="Times New Roman" w:hAnsi="Calibri" w:cs="Calibri"/>
          <w:color w:val="353535"/>
          <w:sz w:val="24"/>
          <w:szCs w:val="24"/>
          <w:lang w:eastAsia="ru-RU"/>
        </w:rPr>
        <w:t>’</w:t>
      </w:r>
      <w:r w:rsidRPr="00A05EBD">
        <w:rPr>
          <w:rFonts w:ascii="Calibri" w:eastAsia="Times New Roman" w:hAnsi="Calibri" w:cs="Calibri"/>
          <w:color w:val="353535"/>
          <w:sz w:val="24"/>
          <w:szCs w:val="24"/>
          <w:lang w:val="fr-FR" w:eastAsia="ru-RU"/>
        </w:rPr>
        <w:t>est</w:t>
      </w:r>
      <w:r w:rsidRPr="004919C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voulue</w:t>
      </w:r>
      <w:r w:rsidRPr="004919C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r</w:t>
      </w:r>
      <w:r w:rsidRPr="004919C1">
        <w:rPr>
          <w:rFonts w:ascii="Calibri" w:eastAsia="Times New Roman" w:hAnsi="Calibri" w:cs="Calibri"/>
          <w:color w:val="353535"/>
          <w:sz w:val="24"/>
          <w:szCs w:val="24"/>
          <w:lang w:eastAsia="ru-RU"/>
        </w:rPr>
        <w:t>é</w:t>
      </w:r>
      <w:r w:rsidRPr="00A05EBD">
        <w:rPr>
          <w:rFonts w:ascii="Calibri" w:eastAsia="Times New Roman" w:hAnsi="Calibri" w:cs="Calibri"/>
          <w:color w:val="353535"/>
          <w:sz w:val="24"/>
          <w:szCs w:val="24"/>
          <w:lang w:val="fr-FR" w:eastAsia="ru-RU"/>
        </w:rPr>
        <w:t>solument</w:t>
      </w:r>
      <w:r w:rsidRPr="004919C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inductive</w:t>
      </w:r>
      <w:r w:rsidRPr="004919C1">
        <w:rPr>
          <w:rFonts w:ascii="Calibri" w:eastAsia="Times New Roman" w:hAnsi="Calibri" w:cs="Calibri"/>
          <w:color w:val="353535"/>
          <w:sz w:val="24"/>
          <w:szCs w:val="24"/>
          <w:lang w:eastAsia="ru-RU"/>
        </w:rPr>
        <w:t xml:space="preserve">. </w:t>
      </w:r>
    </w:p>
    <w:p w14:paraId="0EDD4B2D" w14:textId="18589734" w:rsidR="00396735" w:rsidRPr="00396735" w:rsidRDefault="008506DD"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Pr>
          <w:rFonts w:ascii="Calibri" w:eastAsia="Times New Roman" w:hAnsi="Calibri" w:cs="Calibri"/>
          <w:color w:val="353535"/>
          <w:sz w:val="24"/>
          <w:szCs w:val="24"/>
          <w:highlight w:val="lightGray"/>
          <w:lang w:eastAsia="ru-RU"/>
        </w:rPr>
        <w:t>Оно(мышление)</w:t>
      </w:r>
      <w:r w:rsidR="00396735" w:rsidRPr="00396735">
        <w:rPr>
          <w:rFonts w:ascii="Calibri" w:eastAsia="Times New Roman" w:hAnsi="Calibri" w:cs="Calibri"/>
          <w:color w:val="353535"/>
          <w:sz w:val="24"/>
          <w:szCs w:val="24"/>
          <w:highlight w:val="lightGray"/>
          <w:lang w:eastAsia="ru-RU"/>
        </w:rPr>
        <w:t xml:space="preserve"> исходит из предположения, что национальные государства, столкнувшись с открытостью систем социальной коммуникации, обеспечиваемой Интернетом, пережили этап инноваций в методах знания/власти, ответственных за управление информацией в сложных системах. Наше исследование было направлено на то, чтобы быть решительно индуктивным.</w:t>
      </w:r>
    </w:p>
    <w:p w14:paraId="0F57CCEA" w14:textId="0FAECA69"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À travers une approche entre une sociologie de la communication empirique (Alter, 1985, 1987 ; Callon </w:t>
      </w:r>
      <w:r w:rsidRPr="00A05EBD">
        <w:rPr>
          <w:rFonts w:ascii="Calibri" w:eastAsia="Times New Roman" w:hAnsi="Calibri" w:cs="Calibri"/>
          <w:i/>
          <w:iCs/>
          <w:color w:val="353535"/>
          <w:sz w:val="24"/>
          <w:szCs w:val="24"/>
          <w:lang w:val="fr-FR" w:eastAsia="ru-RU"/>
        </w:rPr>
        <w:t>et al.</w:t>
      </w:r>
      <w:r w:rsidRPr="00A05EBD">
        <w:rPr>
          <w:rFonts w:ascii="Calibri" w:eastAsia="Times New Roman" w:hAnsi="Calibri" w:cs="Calibri"/>
          <w:color w:val="353535"/>
          <w:sz w:val="24"/>
          <w:szCs w:val="24"/>
          <w:lang w:val="fr-FR" w:eastAsia="ru-RU"/>
        </w:rPr>
        <w:t>, 1986, 1991 ; Vitalis, 1994) et une analyse institutionnelle critique (Crozier et Friedberg, 1970 ; Balle et Peaucelle, 1972 ; Balle, 1977 ; Hoffsaes, 1978), elle a tenté d’interpréter les logiques des acteurs (Laramée et Vallée, 1991) impliqués dans l’effectuation d’une politique de gouvernance des systèmes ouverts dans un contexte d’innovation institutionnelle et référentielle.</w:t>
      </w:r>
    </w:p>
    <w:p w14:paraId="3F97CB2D" w14:textId="28FE82AD" w:rsidR="008506DD" w:rsidRPr="008506DD" w:rsidRDefault="008506DD"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8506DD">
        <w:rPr>
          <w:rFonts w:ascii="Calibri" w:eastAsia="Times New Roman" w:hAnsi="Calibri" w:cs="Calibri"/>
          <w:color w:val="353535"/>
          <w:sz w:val="24"/>
          <w:szCs w:val="24"/>
          <w:highlight w:val="lightGray"/>
          <w:lang w:eastAsia="ru-RU"/>
        </w:rPr>
        <w:lastRenderedPageBreak/>
        <w:t>Используя подход между эмпирической социологией коммуникации (</w:t>
      </w:r>
      <w:r w:rsidRPr="008506DD">
        <w:rPr>
          <w:rFonts w:ascii="Calibri" w:eastAsia="Times New Roman" w:hAnsi="Calibri" w:cs="Calibri"/>
          <w:color w:val="353535"/>
          <w:sz w:val="24"/>
          <w:szCs w:val="24"/>
          <w:highlight w:val="lightGray"/>
          <w:lang w:val="fr-FR" w:eastAsia="ru-RU"/>
        </w:rPr>
        <w:t>Alter</w:t>
      </w:r>
      <w:r w:rsidRPr="008506DD">
        <w:rPr>
          <w:rFonts w:ascii="Calibri" w:eastAsia="Times New Roman" w:hAnsi="Calibri" w:cs="Calibri"/>
          <w:color w:val="353535"/>
          <w:sz w:val="24"/>
          <w:szCs w:val="24"/>
          <w:highlight w:val="lightGray"/>
          <w:lang w:eastAsia="ru-RU"/>
        </w:rPr>
        <w:t xml:space="preserve">, 1985, 1987 ; </w:t>
      </w:r>
      <w:proofErr w:type="spellStart"/>
      <w:r w:rsidRPr="008506DD">
        <w:rPr>
          <w:rFonts w:ascii="Calibri" w:eastAsia="Times New Roman" w:hAnsi="Calibri" w:cs="Calibri"/>
          <w:color w:val="353535"/>
          <w:sz w:val="24"/>
          <w:szCs w:val="24"/>
          <w:highlight w:val="lightGray"/>
          <w:lang w:eastAsia="ru-RU"/>
        </w:rPr>
        <w:t>Каллон</w:t>
      </w:r>
      <w:proofErr w:type="spellEnd"/>
      <w:r w:rsidRPr="008506DD">
        <w:rPr>
          <w:rFonts w:ascii="Calibri" w:eastAsia="Times New Roman" w:hAnsi="Calibri" w:cs="Calibri"/>
          <w:color w:val="353535"/>
          <w:sz w:val="24"/>
          <w:szCs w:val="24"/>
          <w:highlight w:val="lightGray"/>
          <w:lang w:eastAsia="ru-RU"/>
        </w:rPr>
        <w:t xml:space="preserve"> и др., 1986, 1991 ; </w:t>
      </w:r>
      <w:proofErr w:type="spellStart"/>
      <w:r w:rsidRPr="008506DD">
        <w:rPr>
          <w:rFonts w:ascii="Calibri" w:eastAsia="Times New Roman" w:hAnsi="Calibri" w:cs="Calibri"/>
          <w:color w:val="353535"/>
          <w:sz w:val="24"/>
          <w:szCs w:val="24"/>
          <w:highlight w:val="lightGray"/>
          <w:lang w:eastAsia="ru-RU"/>
        </w:rPr>
        <w:t>Виталис</w:t>
      </w:r>
      <w:proofErr w:type="spellEnd"/>
      <w:r w:rsidRPr="008506DD">
        <w:rPr>
          <w:rFonts w:ascii="Calibri" w:eastAsia="Times New Roman" w:hAnsi="Calibri" w:cs="Calibri"/>
          <w:color w:val="353535"/>
          <w:sz w:val="24"/>
          <w:szCs w:val="24"/>
          <w:highlight w:val="lightGray"/>
          <w:lang w:eastAsia="ru-RU"/>
        </w:rPr>
        <w:t>, 1994) и критическим институциональным анализом (</w:t>
      </w:r>
      <w:proofErr w:type="spellStart"/>
      <w:r w:rsidRPr="008506DD">
        <w:rPr>
          <w:rFonts w:ascii="Calibri" w:eastAsia="Times New Roman" w:hAnsi="Calibri" w:cs="Calibri"/>
          <w:color w:val="353535"/>
          <w:sz w:val="24"/>
          <w:szCs w:val="24"/>
          <w:highlight w:val="lightGray"/>
          <w:lang w:eastAsia="ru-RU"/>
        </w:rPr>
        <w:t>Крозье</w:t>
      </w:r>
      <w:proofErr w:type="spellEnd"/>
      <w:r w:rsidRPr="008506DD">
        <w:rPr>
          <w:rFonts w:ascii="Calibri" w:eastAsia="Times New Roman" w:hAnsi="Calibri" w:cs="Calibri"/>
          <w:color w:val="353535"/>
          <w:sz w:val="24"/>
          <w:szCs w:val="24"/>
          <w:highlight w:val="lightGray"/>
          <w:lang w:eastAsia="ru-RU"/>
        </w:rPr>
        <w:t xml:space="preserve"> и Фридберг, 1970 ; балле и </w:t>
      </w:r>
      <w:proofErr w:type="spellStart"/>
      <w:r w:rsidRPr="008506DD">
        <w:rPr>
          <w:rFonts w:ascii="Calibri" w:eastAsia="Times New Roman" w:hAnsi="Calibri" w:cs="Calibri"/>
          <w:color w:val="353535"/>
          <w:sz w:val="24"/>
          <w:szCs w:val="24"/>
          <w:highlight w:val="lightGray"/>
          <w:lang w:eastAsia="ru-RU"/>
        </w:rPr>
        <w:t>Пеосель</w:t>
      </w:r>
      <w:proofErr w:type="spellEnd"/>
      <w:r w:rsidRPr="008506DD">
        <w:rPr>
          <w:rFonts w:ascii="Calibri" w:eastAsia="Times New Roman" w:hAnsi="Calibri" w:cs="Calibri"/>
          <w:color w:val="353535"/>
          <w:sz w:val="24"/>
          <w:szCs w:val="24"/>
          <w:highlight w:val="lightGray"/>
          <w:lang w:eastAsia="ru-RU"/>
        </w:rPr>
        <w:t xml:space="preserve">, 1972 ; балле, 1977 ; </w:t>
      </w:r>
      <w:proofErr w:type="spellStart"/>
      <w:r w:rsidRPr="008506DD">
        <w:rPr>
          <w:rFonts w:ascii="Calibri" w:eastAsia="Times New Roman" w:hAnsi="Calibri" w:cs="Calibri"/>
          <w:color w:val="353535"/>
          <w:sz w:val="24"/>
          <w:szCs w:val="24"/>
          <w:highlight w:val="lightGray"/>
          <w:lang w:eastAsia="ru-RU"/>
        </w:rPr>
        <w:t>Хоффсаес</w:t>
      </w:r>
      <w:proofErr w:type="spellEnd"/>
      <w:r w:rsidRPr="008506DD">
        <w:rPr>
          <w:rFonts w:ascii="Calibri" w:eastAsia="Times New Roman" w:hAnsi="Calibri" w:cs="Calibri"/>
          <w:color w:val="353535"/>
          <w:sz w:val="24"/>
          <w:szCs w:val="24"/>
          <w:highlight w:val="lightGray"/>
          <w:lang w:eastAsia="ru-RU"/>
        </w:rPr>
        <w:t>, 1978), оно(мышление) попыталось интерпретировать логику субъектов (</w:t>
      </w:r>
      <w:proofErr w:type="spellStart"/>
      <w:r w:rsidRPr="008506DD">
        <w:rPr>
          <w:rFonts w:ascii="Calibri" w:eastAsia="Times New Roman" w:hAnsi="Calibri" w:cs="Calibri"/>
          <w:color w:val="353535"/>
          <w:sz w:val="24"/>
          <w:szCs w:val="24"/>
          <w:highlight w:val="lightGray"/>
          <w:lang w:eastAsia="ru-RU"/>
        </w:rPr>
        <w:t>Лараме</w:t>
      </w:r>
      <w:proofErr w:type="spellEnd"/>
      <w:r w:rsidRPr="008506DD">
        <w:rPr>
          <w:rFonts w:ascii="Calibri" w:eastAsia="Times New Roman" w:hAnsi="Calibri" w:cs="Calibri"/>
          <w:color w:val="353535"/>
          <w:sz w:val="24"/>
          <w:szCs w:val="24"/>
          <w:highlight w:val="lightGray"/>
          <w:lang w:eastAsia="ru-RU"/>
        </w:rPr>
        <w:t xml:space="preserve"> и Валле, 1991), вовлеченных в реализацию политики управления открытыми системами в контексте институциональных и эталонных инноваций.</w:t>
      </w:r>
    </w:p>
    <w:p w14:paraId="365CD70B" w14:textId="25327920" w:rsidR="001A4277" w:rsidRPr="008506DD" w:rsidRDefault="005B0519"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eastAsia="ru-RU"/>
        </w:rPr>
      </w:pPr>
      <w:hyperlink r:id="rId6" w:anchor="tocfrom1n1" w:history="1">
        <w:r w:rsidR="001A4277" w:rsidRPr="00A05EBD">
          <w:rPr>
            <w:rFonts w:ascii="Calibri" w:eastAsia="Times New Roman" w:hAnsi="Calibri" w:cs="Calibri"/>
            <w:b/>
            <w:bCs/>
            <w:color w:val="0064A3"/>
            <w:kern w:val="36"/>
            <w:sz w:val="24"/>
            <w:szCs w:val="24"/>
            <w:lang w:val="fr-FR" w:eastAsia="ru-RU"/>
          </w:rPr>
          <w:t>I</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L</w:t>
        </w:r>
        <w:r w:rsidR="001A4277" w:rsidRPr="008506DD">
          <w:rPr>
            <w:rFonts w:ascii="Calibri" w:eastAsia="Times New Roman" w:hAnsi="Calibri" w:cs="Calibri"/>
            <w:b/>
            <w:bCs/>
            <w:color w:val="0064A3"/>
            <w:kern w:val="36"/>
            <w:sz w:val="24"/>
            <w:szCs w:val="24"/>
            <w:lang w:eastAsia="ru-RU"/>
          </w:rPr>
          <w:t>’</w:t>
        </w:r>
        <w:r w:rsidR="001A4277" w:rsidRPr="00A05EBD">
          <w:rPr>
            <w:rFonts w:ascii="Calibri" w:eastAsia="Times New Roman" w:hAnsi="Calibri" w:cs="Calibri"/>
            <w:b/>
            <w:bCs/>
            <w:color w:val="0064A3"/>
            <w:kern w:val="36"/>
            <w:sz w:val="24"/>
            <w:szCs w:val="24"/>
            <w:lang w:val="fr-FR" w:eastAsia="ru-RU"/>
          </w:rPr>
          <w:t>OUVERTURE</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DES</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PROCESSUS</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D</w:t>
        </w:r>
        <w:r w:rsidR="001A4277" w:rsidRPr="008506DD">
          <w:rPr>
            <w:rFonts w:ascii="Calibri" w:eastAsia="Times New Roman" w:hAnsi="Calibri" w:cs="Calibri"/>
            <w:b/>
            <w:bCs/>
            <w:color w:val="0064A3"/>
            <w:kern w:val="36"/>
            <w:sz w:val="24"/>
            <w:szCs w:val="24"/>
            <w:lang w:eastAsia="ru-RU"/>
          </w:rPr>
          <w:t>’</w:t>
        </w:r>
        <w:r w:rsidR="001A4277" w:rsidRPr="00A05EBD">
          <w:rPr>
            <w:rFonts w:ascii="Calibri" w:eastAsia="Times New Roman" w:hAnsi="Calibri" w:cs="Calibri"/>
            <w:b/>
            <w:bCs/>
            <w:color w:val="0064A3"/>
            <w:kern w:val="36"/>
            <w:sz w:val="24"/>
            <w:szCs w:val="24"/>
            <w:lang w:val="fr-FR" w:eastAsia="ru-RU"/>
          </w:rPr>
          <w:t>INNOVATION </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LE</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FORUM</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D</w:t>
        </w:r>
        <w:r w:rsidR="001A4277" w:rsidRPr="008506DD">
          <w:rPr>
            <w:rFonts w:ascii="Calibri" w:eastAsia="Times New Roman" w:hAnsi="Calibri" w:cs="Calibri"/>
            <w:b/>
            <w:bCs/>
            <w:color w:val="0064A3"/>
            <w:kern w:val="36"/>
            <w:sz w:val="24"/>
            <w:szCs w:val="24"/>
            <w:lang w:eastAsia="ru-RU"/>
          </w:rPr>
          <w:t>É</w:t>
        </w:r>
        <w:r w:rsidR="001A4277" w:rsidRPr="00A05EBD">
          <w:rPr>
            <w:rFonts w:ascii="Calibri" w:eastAsia="Times New Roman" w:hAnsi="Calibri" w:cs="Calibri"/>
            <w:b/>
            <w:bCs/>
            <w:color w:val="0064A3"/>
            <w:kern w:val="36"/>
            <w:sz w:val="24"/>
            <w:szCs w:val="24"/>
            <w:lang w:val="fr-FR" w:eastAsia="ru-RU"/>
          </w:rPr>
          <w:t>LIB</w:t>
        </w:r>
        <w:r w:rsidR="001A4277" w:rsidRPr="008506DD">
          <w:rPr>
            <w:rFonts w:ascii="Calibri" w:eastAsia="Times New Roman" w:hAnsi="Calibri" w:cs="Calibri"/>
            <w:b/>
            <w:bCs/>
            <w:color w:val="0064A3"/>
            <w:kern w:val="36"/>
            <w:sz w:val="24"/>
            <w:szCs w:val="24"/>
            <w:lang w:eastAsia="ru-RU"/>
          </w:rPr>
          <w:t>É</w:t>
        </w:r>
        <w:r w:rsidR="001A4277" w:rsidRPr="00A05EBD">
          <w:rPr>
            <w:rFonts w:ascii="Calibri" w:eastAsia="Times New Roman" w:hAnsi="Calibri" w:cs="Calibri"/>
            <w:b/>
            <w:bCs/>
            <w:color w:val="0064A3"/>
            <w:kern w:val="36"/>
            <w:sz w:val="24"/>
            <w:szCs w:val="24"/>
            <w:lang w:val="fr-FR" w:eastAsia="ru-RU"/>
          </w:rPr>
          <w:t>RATIF</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COMME</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SOURCE</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DU</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SAVOIR</w:t>
        </w:r>
      </w:hyperlink>
      <w:r w:rsidR="008506DD">
        <w:rPr>
          <w:rFonts w:ascii="Calibri" w:eastAsia="Times New Roman" w:hAnsi="Calibri" w:cs="Calibri"/>
          <w:b/>
          <w:bCs/>
          <w:color w:val="0064A3"/>
          <w:kern w:val="36"/>
          <w:sz w:val="24"/>
          <w:szCs w:val="24"/>
          <w:lang w:eastAsia="ru-RU"/>
        </w:rPr>
        <w:t xml:space="preserve">    </w:t>
      </w:r>
      <w:r w:rsidR="008506DD" w:rsidRPr="008506DD">
        <w:rPr>
          <w:rFonts w:ascii="Calibri" w:eastAsia="Times New Roman" w:hAnsi="Calibri" w:cs="Calibri"/>
          <w:b/>
          <w:bCs/>
          <w:color w:val="0064A3"/>
          <w:kern w:val="36"/>
          <w:sz w:val="24"/>
          <w:szCs w:val="24"/>
          <w:highlight w:val="lightGray"/>
          <w:lang w:val="fr-FR" w:eastAsia="ru-RU"/>
        </w:rPr>
        <w:t>I</w:t>
      </w:r>
      <w:r w:rsidR="008506DD" w:rsidRPr="008506DD">
        <w:rPr>
          <w:rFonts w:ascii="Calibri" w:eastAsia="Times New Roman" w:hAnsi="Calibri" w:cs="Calibri"/>
          <w:b/>
          <w:bCs/>
          <w:color w:val="0064A3"/>
          <w:kern w:val="36"/>
          <w:sz w:val="24"/>
          <w:szCs w:val="24"/>
          <w:highlight w:val="lightGray"/>
          <w:lang w:eastAsia="ru-RU"/>
        </w:rPr>
        <w:t>. открытость инновационных процессов: совещательный форум как источник знаний</w:t>
      </w:r>
    </w:p>
    <w:p w14:paraId="22B29704" w14:textId="7437767C" w:rsidR="001A4277" w:rsidRPr="003C0EBD" w:rsidRDefault="005B0519"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eastAsia="ru-RU"/>
        </w:rPr>
      </w:pPr>
      <w:hyperlink r:id="rId7" w:anchor="tocfrom2n1" w:history="1">
        <w:r w:rsidR="001A4277" w:rsidRPr="00A05EBD">
          <w:rPr>
            <w:rFonts w:ascii="Calibri" w:eastAsia="Times New Roman" w:hAnsi="Calibri" w:cs="Calibri"/>
            <w:b/>
            <w:bCs/>
            <w:color w:val="0064A3"/>
            <w:sz w:val="24"/>
            <w:szCs w:val="24"/>
            <w:lang w:val="fr-FR" w:eastAsia="ru-RU"/>
          </w:rPr>
          <w:t>L</w:t>
        </w:r>
        <w:r w:rsidR="001A4277" w:rsidRPr="003C0EBD">
          <w:rPr>
            <w:rFonts w:ascii="Calibri" w:eastAsia="Times New Roman" w:hAnsi="Calibri" w:cs="Calibri"/>
            <w:b/>
            <w:bCs/>
            <w:color w:val="0064A3"/>
            <w:sz w:val="24"/>
            <w:szCs w:val="24"/>
            <w:lang w:eastAsia="ru-RU"/>
          </w:rPr>
          <w:t>’</w:t>
        </w:r>
        <w:r w:rsidR="001A4277" w:rsidRPr="00A05EBD">
          <w:rPr>
            <w:rFonts w:ascii="Calibri" w:eastAsia="Times New Roman" w:hAnsi="Calibri" w:cs="Calibri"/>
            <w:b/>
            <w:bCs/>
            <w:color w:val="0064A3"/>
            <w:sz w:val="24"/>
            <w:szCs w:val="24"/>
            <w:lang w:val="fr-FR" w:eastAsia="ru-RU"/>
          </w:rPr>
          <w:t>INNOVATION</w:t>
        </w:r>
        <w:r w:rsidR="001A4277" w:rsidRPr="003C0EBD">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 BOTTOM</w:t>
        </w:r>
        <w:r w:rsidR="001A4277" w:rsidRPr="003C0EBD">
          <w:rPr>
            <w:rFonts w:ascii="Calibri" w:eastAsia="Times New Roman" w:hAnsi="Calibri" w:cs="Calibri"/>
            <w:b/>
            <w:bCs/>
            <w:color w:val="0064A3"/>
            <w:sz w:val="24"/>
            <w:szCs w:val="24"/>
            <w:lang w:eastAsia="ru-RU"/>
          </w:rPr>
          <w:t>-</w:t>
        </w:r>
        <w:r w:rsidR="001A4277" w:rsidRPr="00A05EBD">
          <w:rPr>
            <w:rFonts w:ascii="Calibri" w:eastAsia="Times New Roman" w:hAnsi="Calibri" w:cs="Calibri"/>
            <w:b/>
            <w:bCs/>
            <w:color w:val="0064A3"/>
            <w:sz w:val="24"/>
            <w:szCs w:val="24"/>
            <w:lang w:val="fr-FR" w:eastAsia="ru-RU"/>
          </w:rPr>
          <w:t>UP </w:t>
        </w:r>
        <w:r w:rsidR="001A4277" w:rsidRPr="003C0EBD">
          <w:rPr>
            <w:rFonts w:ascii="Calibri" w:eastAsia="Times New Roman" w:hAnsi="Calibri" w:cs="Calibri"/>
            <w:b/>
            <w:bCs/>
            <w:color w:val="0064A3"/>
            <w:sz w:val="24"/>
            <w:szCs w:val="24"/>
            <w:lang w:eastAsia="ru-RU"/>
          </w:rPr>
          <w:t>»</w:t>
        </w:r>
        <w:r w:rsidR="001A4277" w:rsidRPr="00A05EBD">
          <w:rPr>
            <w:rFonts w:ascii="Calibri" w:eastAsia="Times New Roman" w:hAnsi="Calibri" w:cs="Calibri"/>
            <w:b/>
            <w:bCs/>
            <w:color w:val="0064A3"/>
            <w:sz w:val="24"/>
            <w:szCs w:val="24"/>
            <w:lang w:val="fr-FR" w:eastAsia="ru-RU"/>
          </w:rPr>
          <w:t> </w:t>
        </w:r>
        <w:r w:rsidR="001A4277" w:rsidRPr="003C0EBD">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LE</w:t>
        </w:r>
        <w:r w:rsidR="001A4277" w:rsidRPr="003C0EBD">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PARADOXE</w:t>
        </w:r>
        <w:r w:rsidR="001A4277" w:rsidRPr="003C0EBD">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DE</w:t>
        </w:r>
        <w:r w:rsidR="001A4277" w:rsidRPr="003C0EBD">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L</w:t>
        </w:r>
        <w:r w:rsidR="001A4277" w:rsidRPr="003C0EBD">
          <w:rPr>
            <w:rFonts w:ascii="Calibri" w:eastAsia="Times New Roman" w:hAnsi="Calibri" w:cs="Calibri"/>
            <w:b/>
            <w:bCs/>
            <w:color w:val="0064A3"/>
            <w:sz w:val="24"/>
            <w:szCs w:val="24"/>
            <w:lang w:eastAsia="ru-RU"/>
          </w:rPr>
          <w:t>’</w:t>
        </w:r>
        <w:r w:rsidR="001A4277" w:rsidRPr="00A05EBD">
          <w:rPr>
            <w:rFonts w:ascii="Calibri" w:eastAsia="Times New Roman" w:hAnsi="Calibri" w:cs="Calibri"/>
            <w:b/>
            <w:bCs/>
            <w:color w:val="0064A3"/>
            <w:sz w:val="24"/>
            <w:szCs w:val="24"/>
            <w:lang w:val="fr-FR" w:eastAsia="ru-RU"/>
          </w:rPr>
          <w:t>INNOVATION</w:t>
        </w:r>
        <w:r w:rsidR="001A4277" w:rsidRPr="003C0EBD">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ORDINAIRE</w:t>
        </w:r>
      </w:hyperlink>
      <w:r w:rsidR="003C0EBD">
        <w:rPr>
          <w:rFonts w:ascii="Calibri" w:eastAsia="Times New Roman" w:hAnsi="Calibri" w:cs="Calibri"/>
          <w:b/>
          <w:bCs/>
          <w:color w:val="0064A3"/>
          <w:sz w:val="24"/>
          <w:szCs w:val="24"/>
          <w:lang w:eastAsia="ru-RU"/>
        </w:rPr>
        <w:t xml:space="preserve">  </w:t>
      </w:r>
      <w:r w:rsidR="003C0EBD" w:rsidRPr="00FC2C61">
        <w:rPr>
          <w:rFonts w:ascii="Calibri" w:eastAsia="Times New Roman" w:hAnsi="Calibri" w:cs="Calibri"/>
          <w:b/>
          <w:bCs/>
          <w:color w:val="0064A3"/>
          <w:sz w:val="24"/>
          <w:szCs w:val="24"/>
          <w:highlight w:val="lightGray"/>
          <w:lang w:eastAsia="ru-RU"/>
        </w:rPr>
        <w:t>Инновации "снизу вверх": парадокс обычных инноваций</w:t>
      </w:r>
    </w:p>
    <w:p w14:paraId="6C3E6DA4" w14:textId="5A44282F" w:rsidR="00FC2C61"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Dans la théorie de la complexité, la base opérationnelle, l’atome de l’action, est celui qui entre en contact avec le contexte complexe et qui rétroagit immédiatement pour alimenter cette complexité. Il est donc le mieux informé et le plus rapide à réagir face aux problèmes émergents. </w:t>
      </w:r>
    </w:p>
    <w:p w14:paraId="03C66A85" w14:textId="56D19619" w:rsidR="00FC2C61" w:rsidRPr="00FC2C61" w:rsidRDefault="00FC2C61" w:rsidP="00FC2C61">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FC2C61">
        <w:rPr>
          <w:rFonts w:ascii="Calibri" w:eastAsia="Times New Roman" w:hAnsi="Calibri" w:cs="Calibri"/>
          <w:color w:val="353535"/>
          <w:sz w:val="24"/>
          <w:szCs w:val="24"/>
          <w:highlight w:val="lightGray"/>
          <w:lang w:eastAsia="ru-RU"/>
        </w:rPr>
        <w:t>В теории сложности</w:t>
      </w:r>
      <w:r>
        <w:rPr>
          <w:rFonts w:ascii="Calibri" w:eastAsia="Times New Roman" w:hAnsi="Calibri" w:cs="Calibri"/>
          <w:color w:val="353535"/>
          <w:sz w:val="24"/>
          <w:szCs w:val="24"/>
          <w:highlight w:val="lightGray"/>
          <w:lang w:eastAsia="ru-RU"/>
        </w:rPr>
        <w:t>,</w:t>
      </w:r>
      <w:r w:rsidRPr="00FC2C61">
        <w:rPr>
          <w:rFonts w:ascii="Calibri" w:eastAsia="Times New Roman" w:hAnsi="Calibri" w:cs="Calibri"/>
          <w:color w:val="353535"/>
          <w:sz w:val="24"/>
          <w:szCs w:val="24"/>
          <w:highlight w:val="lightGray"/>
          <w:lang w:eastAsia="ru-RU"/>
        </w:rPr>
        <w:t xml:space="preserve"> операционная основа, атом действия, </w:t>
      </w:r>
      <w:proofErr w:type="gramStart"/>
      <w:r w:rsidRPr="00FC2C61">
        <w:rPr>
          <w:rFonts w:ascii="Calibri" w:eastAsia="Times New Roman" w:hAnsi="Calibri" w:cs="Calibri"/>
          <w:color w:val="353535"/>
          <w:sz w:val="24"/>
          <w:szCs w:val="24"/>
          <w:highlight w:val="lightGray"/>
          <w:lang w:eastAsia="ru-RU"/>
        </w:rPr>
        <w:t>- это</w:t>
      </w:r>
      <w:proofErr w:type="gramEnd"/>
      <w:r w:rsidRPr="00FC2C61">
        <w:rPr>
          <w:rFonts w:ascii="Calibri" w:eastAsia="Times New Roman" w:hAnsi="Calibri" w:cs="Calibri"/>
          <w:color w:val="353535"/>
          <w:sz w:val="24"/>
          <w:szCs w:val="24"/>
          <w:highlight w:val="lightGray"/>
          <w:lang w:eastAsia="ru-RU"/>
        </w:rPr>
        <w:t xml:space="preserve"> тот, кто вступает в контакт со сложным контекстом и немедленно дает обратную связь, чтобы подпитывать эту сложность. Таким образом, он лучше всех информирован и быстрее всех реагирует на возникающие проблемы. </w:t>
      </w:r>
    </w:p>
    <w:p w14:paraId="38583C03" w14:textId="52323C41"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Il est dans un premier temps le capteur de l’organisation, mais on lui reconnaît une véritable capacité d’innovation basée sur son sens de l’adaptation. On reconnaît donc à l’acteur élémentaire, en environnement complexe, la capacité de porter l’information innovante.</w:t>
      </w:r>
    </w:p>
    <w:p w14:paraId="57019444" w14:textId="15F91E40" w:rsidR="00FC2C61" w:rsidRPr="00FC2C61" w:rsidRDefault="00FC2C61"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FC2C61">
        <w:rPr>
          <w:rFonts w:ascii="Calibri" w:eastAsia="Times New Roman" w:hAnsi="Calibri" w:cs="Calibri"/>
          <w:color w:val="353535"/>
          <w:sz w:val="24"/>
          <w:szCs w:val="24"/>
          <w:highlight w:val="lightGray"/>
          <w:lang w:eastAsia="ru-RU"/>
        </w:rPr>
        <w:t>Первоначально он является сенсором организации, но его признают истинным инновационным потенциалом, основанным на его способности адаптироваться. Таким образом, мы признаем за основным действующим лицом в сложной среде способность нести инновационную информацию.</w:t>
      </w:r>
    </w:p>
    <w:p w14:paraId="2FD3E71C" w14:textId="25EB86E0" w:rsidR="00F7787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Pour les responsables de la haute administration, la première condition pour appréhender la complexité réside dans la mise en place d’un forum ou d’un marché de solutions, où il s’agit d’inciter les « innovateurs ordinaires » (Alter, 2003) à proposer leurs différentes créations. </w:t>
      </w:r>
    </w:p>
    <w:p w14:paraId="57A205F5" w14:textId="7F10A627" w:rsidR="00F7787D" w:rsidRPr="00F7787D" w:rsidRDefault="00F7787D" w:rsidP="00F7787D">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F7787D">
        <w:rPr>
          <w:rFonts w:ascii="Calibri" w:eastAsia="Times New Roman" w:hAnsi="Calibri" w:cs="Calibri"/>
          <w:color w:val="353535"/>
          <w:sz w:val="24"/>
          <w:szCs w:val="24"/>
          <w:highlight w:val="lightGray"/>
          <w:lang w:eastAsia="ru-RU"/>
        </w:rPr>
        <w:t>Для руководителей высшего звена управления первым условием понимания сложности является создание форума или рынка решений, где речь идет о стимулировании «обычных новаторов» (</w:t>
      </w:r>
      <w:r w:rsidRPr="00F7787D">
        <w:rPr>
          <w:rFonts w:ascii="Calibri" w:eastAsia="Times New Roman" w:hAnsi="Calibri" w:cs="Calibri"/>
          <w:color w:val="353535"/>
          <w:sz w:val="24"/>
          <w:szCs w:val="24"/>
          <w:highlight w:val="lightGray"/>
          <w:lang w:val="fr-FR" w:eastAsia="ru-RU"/>
        </w:rPr>
        <w:t>Alter</w:t>
      </w:r>
      <w:r w:rsidRPr="00F7787D">
        <w:rPr>
          <w:rFonts w:ascii="Calibri" w:eastAsia="Times New Roman" w:hAnsi="Calibri" w:cs="Calibri"/>
          <w:color w:val="353535"/>
          <w:sz w:val="24"/>
          <w:szCs w:val="24"/>
          <w:highlight w:val="lightGray"/>
          <w:lang w:eastAsia="ru-RU"/>
        </w:rPr>
        <w:t xml:space="preserve">, 2003) предлагать свои различные разработки. </w:t>
      </w:r>
    </w:p>
    <w:p w14:paraId="2C03047A" w14:textId="79EA628E"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Les agences de gouvernance des systèmes d’information complexes souhaitent avant tout être des lieux de délibération, autour de brainstorming, où les experts impliqués seront chargés de défendre les solutions, mais aussi les problématiques, en somme les micro-stratégies développées dans leur service. Le FDI s’assigne même la mission de s’ouvrir à l’ensemble de la société.</w:t>
      </w:r>
    </w:p>
    <w:p w14:paraId="4360C4E9" w14:textId="7E208FF1" w:rsidR="00F7787D" w:rsidRPr="00F7787D" w:rsidRDefault="00F7787D"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F7787D">
        <w:rPr>
          <w:rFonts w:ascii="Calibri" w:eastAsia="Times New Roman" w:hAnsi="Calibri" w:cs="Calibri"/>
          <w:color w:val="353535"/>
          <w:sz w:val="24"/>
          <w:szCs w:val="24"/>
          <w:highlight w:val="lightGray"/>
          <w:lang w:eastAsia="ru-RU"/>
        </w:rPr>
        <w:t xml:space="preserve">Агентства по управлению сложными информационными системами, прежде всего, хотят быть площадками для обсуждения, </w:t>
      </w:r>
      <w:r>
        <w:rPr>
          <w:rFonts w:ascii="Calibri" w:eastAsia="Times New Roman" w:hAnsi="Calibri" w:cs="Calibri"/>
          <w:color w:val="353535"/>
          <w:sz w:val="24"/>
          <w:szCs w:val="24"/>
          <w:highlight w:val="lightGray"/>
          <w:lang w:eastAsia="ru-RU"/>
        </w:rPr>
        <w:t xml:space="preserve">вроде </w:t>
      </w:r>
      <w:r w:rsidRPr="00F7787D">
        <w:rPr>
          <w:rFonts w:ascii="Calibri" w:eastAsia="Times New Roman" w:hAnsi="Calibri" w:cs="Calibri"/>
          <w:color w:val="353535"/>
          <w:sz w:val="24"/>
          <w:szCs w:val="24"/>
          <w:highlight w:val="lightGray"/>
          <w:lang w:eastAsia="ru-RU"/>
        </w:rPr>
        <w:t xml:space="preserve">мозгового штурма, где участвующим </w:t>
      </w:r>
      <w:r w:rsidRPr="00F7787D">
        <w:rPr>
          <w:rFonts w:ascii="Calibri" w:eastAsia="Times New Roman" w:hAnsi="Calibri" w:cs="Calibri"/>
          <w:color w:val="353535"/>
          <w:sz w:val="24"/>
          <w:szCs w:val="24"/>
          <w:highlight w:val="lightGray"/>
          <w:lang w:eastAsia="ru-RU"/>
        </w:rPr>
        <w:lastRenderedPageBreak/>
        <w:t xml:space="preserve">экспертам будет поручено защищать решения, а также проблемы, </w:t>
      </w:r>
      <w:r>
        <w:rPr>
          <w:rFonts w:ascii="Calibri" w:eastAsia="Times New Roman" w:hAnsi="Calibri" w:cs="Calibri"/>
          <w:color w:val="353535"/>
          <w:sz w:val="24"/>
          <w:szCs w:val="24"/>
          <w:highlight w:val="lightGray"/>
          <w:lang w:eastAsia="ru-RU"/>
        </w:rPr>
        <w:t>и в целом</w:t>
      </w:r>
      <w:r w:rsidRPr="00F7787D">
        <w:rPr>
          <w:rFonts w:ascii="Calibri" w:eastAsia="Times New Roman" w:hAnsi="Calibri" w:cs="Calibri"/>
          <w:color w:val="353535"/>
          <w:sz w:val="24"/>
          <w:szCs w:val="24"/>
          <w:highlight w:val="lightGray"/>
          <w:lang w:eastAsia="ru-RU"/>
        </w:rPr>
        <w:t xml:space="preserve">, </w:t>
      </w:r>
      <w:proofErr w:type="spellStart"/>
      <w:r w:rsidRPr="00F7787D">
        <w:rPr>
          <w:rFonts w:ascii="Calibri" w:eastAsia="Times New Roman" w:hAnsi="Calibri" w:cs="Calibri"/>
          <w:color w:val="353535"/>
          <w:sz w:val="24"/>
          <w:szCs w:val="24"/>
          <w:highlight w:val="lightGray"/>
          <w:lang w:eastAsia="ru-RU"/>
        </w:rPr>
        <w:t>микростратегии</w:t>
      </w:r>
      <w:proofErr w:type="spellEnd"/>
      <w:r w:rsidRPr="00F7787D">
        <w:rPr>
          <w:rFonts w:ascii="Calibri" w:eastAsia="Times New Roman" w:hAnsi="Calibri" w:cs="Calibri"/>
          <w:color w:val="353535"/>
          <w:sz w:val="24"/>
          <w:szCs w:val="24"/>
          <w:highlight w:val="lightGray"/>
          <w:lang w:eastAsia="ru-RU"/>
        </w:rPr>
        <w:t xml:space="preserve">, разработанные в их </w:t>
      </w:r>
      <w:r w:rsidRPr="00D834B0">
        <w:rPr>
          <w:rFonts w:ascii="Calibri" w:eastAsia="Times New Roman" w:hAnsi="Calibri" w:cs="Calibri"/>
          <w:color w:val="353535"/>
          <w:sz w:val="24"/>
          <w:szCs w:val="24"/>
          <w:highlight w:val="lightGray"/>
          <w:lang w:eastAsia="ru-RU"/>
        </w:rPr>
        <w:t xml:space="preserve">отделе. </w:t>
      </w:r>
      <w:r w:rsidR="00D834B0" w:rsidRPr="00D834B0">
        <w:rPr>
          <w:rFonts w:ascii="Calibri" w:eastAsia="Times New Roman" w:hAnsi="Calibri" w:cs="Calibri"/>
          <w:color w:val="353535"/>
          <w:sz w:val="24"/>
          <w:szCs w:val="24"/>
          <w:highlight w:val="lightGray"/>
          <w:lang w:val="fr-FR" w:eastAsia="ru-RU"/>
        </w:rPr>
        <w:t>FDI</w:t>
      </w:r>
      <w:r w:rsidR="00D834B0" w:rsidRPr="00D834B0">
        <w:rPr>
          <w:rFonts w:ascii="Calibri" w:eastAsia="Times New Roman" w:hAnsi="Calibri" w:cs="Calibri"/>
          <w:color w:val="353535"/>
          <w:sz w:val="24"/>
          <w:szCs w:val="24"/>
          <w:highlight w:val="lightGray"/>
          <w:lang w:eastAsia="ru-RU"/>
        </w:rPr>
        <w:t xml:space="preserve"> </w:t>
      </w:r>
      <w:r w:rsidRPr="00D834B0">
        <w:rPr>
          <w:rFonts w:ascii="Calibri" w:eastAsia="Times New Roman" w:hAnsi="Calibri" w:cs="Calibri"/>
          <w:color w:val="353535"/>
          <w:sz w:val="24"/>
          <w:szCs w:val="24"/>
          <w:highlight w:val="lightGray"/>
          <w:lang w:eastAsia="ru-RU"/>
        </w:rPr>
        <w:t xml:space="preserve">даже </w:t>
      </w:r>
      <w:r w:rsidRPr="00F7787D">
        <w:rPr>
          <w:rFonts w:ascii="Calibri" w:eastAsia="Times New Roman" w:hAnsi="Calibri" w:cs="Calibri"/>
          <w:color w:val="353535"/>
          <w:sz w:val="24"/>
          <w:szCs w:val="24"/>
          <w:highlight w:val="lightGray"/>
          <w:lang w:eastAsia="ru-RU"/>
        </w:rPr>
        <w:t>ставит перед собой задачу открыться для всего общества.</w:t>
      </w:r>
    </w:p>
    <w:p w14:paraId="1B023F4E" w14:textId="77777777" w:rsidR="004F0A6A" w:rsidRDefault="001A4277" w:rsidP="004F0A6A">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Pour assurer l’objectif de sélection et d’élection dans sa pleine exhaustivité, le management de l’innovation souhaite user du principe de sélection « naturelle » par mise en compétition, mais là où la « nature » chez Darwin faisait office d’agent quasi divin, une dose de direction stratégique est plus ou moins réintroduite dans le choix des solutions. </w:t>
      </w:r>
    </w:p>
    <w:p w14:paraId="2D45A81F" w14:textId="7671D081" w:rsidR="004F0A6A" w:rsidRPr="004F0A6A" w:rsidRDefault="004F0A6A" w:rsidP="004F0A6A">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F7787D">
        <w:rPr>
          <w:rFonts w:ascii="Calibri" w:eastAsia="Times New Roman" w:hAnsi="Calibri" w:cs="Calibri"/>
          <w:color w:val="353535"/>
          <w:sz w:val="24"/>
          <w:szCs w:val="24"/>
          <w:highlight w:val="lightGray"/>
          <w:lang w:eastAsia="ru-RU"/>
        </w:rPr>
        <w:t xml:space="preserve">Чтобы обеспечить цель отбора и избрания во всей ее полноте, Инновационный менеджмент </w:t>
      </w:r>
      <w:r>
        <w:rPr>
          <w:rFonts w:ascii="Calibri" w:eastAsia="Times New Roman" w:hAnsi="Calibri" w:cs="Calibri"/>
          <w:color w:val="353535"/>
          <w:sz w:val="24"/>
          <w:szCs w:val="24"/>
          <w:highlight w:val="lightGray"/>
          <w:lang w:eastAsia="ru-RU"/>
        </w:rPr>
        <w:t>требует</w:t>
      </w:r>
      <w:r w:rsidRPr="00F7787D">
        <w:rPr>
          <w:rFonts w:ascii="Calibri" w:eastAsia="Times New Roman" w:hAnsi="Calibri" w:cs="Calibri"/>
          <w:color w:val="353535"/>
          <w:sz w:val="24"/>
          <w:szCs w:val="24"/>
          <w:highlight w:val="lightGray"/>
          <w:lang w:eastAsia="ru-RU"/>
        </w:rPr>
        <w:t xml:space="preserve"> испол</w:t>
      </w:r>
      <w:r>
        <w:rPr>
          <w:rFonts w:ascii="Calibri" w:eastAsia="Times New Roman" w:hAnsi="Calibri" w:cs="Calibri"/>
          <w:color w:val="353535"/>
          <w:sz w:val="24"/>
          <w:szCs w:val="24"/>
          <w:highlight w:val="lightGray"/>
          <w:lang w:eastAsia="ru-RU"/>
        </w:rPr>
        <w:t>ьзования</w:t>
      </w:r>
      <w:r w:rsidRPr="00F7787D">
        <w:rPr>
          <w:rFonts w:ascii="Calibri" w:eastAsia="Times New Roman" w:hAnsi="Calibri" w:cs="Calibri"/>
          <w:color w:val="353535"/>
          <w:sz w:val="24"/>
          <w:szCs w:val="24"/>
          <w:highlight w:val="lightGray"/>
          <w:lang w:eastAsia="ru-RU"/>
        </w:rPr>
        <w:t xml:space="preserve"> принцип</w:t>
      </w:r>
      <w:r>
        <w:rPr>
          <w:rFonts w:ascii="Calibri" w:eastAsia="Times New Roman" w:hAnsi="Calibri" w:cs="Calibri"/>
          <w:color w:val="353535"/>
          <w:sz w:val="24"/>
          <w:szCs w:val="24"/>
          <w:highlight w:val="lightGray"/>
          <w:lang w:eastAsia="ru-RU"/>
        </w:rPr>
        <w:t>а</w:t>
      </w:r>
      <w:r w:rsidRPr="00F7787D">
        <w:rPr>
          <w:rFonts w:ascii="Calibri" w:eastAsia="Times New Roman" w:hAnsi="Calibri" w:cs="Calibri"/>
          <w:color w:val="353535"/>
          <w:sz w:val="24"/>
          <w:szCs w:val="24"/>
          <w:highlight w:val="lightGray"/>
          <w:lang w:eastAsia="ru-RU"/>
        </w:rPr>
        <w:t xml:space="preserve"> «естественного» отбора путем конкурентной борьбы, но там, где «природа» у Дарвина действовала как почти божественный агент, доза стратегического руководства более-менее</w:t>
      </w:r>
      <w:r w:rsidRPr="004F0A6A">
        <w:rPr>
          <w:rFonts w:ascii="Calibri" w:eastAsia="Times New Roman" w:hAnsi="Calibri" w:cs="Calibri"/>
          <w:color w:val="353535"/>
          <w:sz w:val="24"/>
          <w:szCs w:val="24"/>
          <w:highlight w:val="lightGray"/>
          <w:lang w:eastAsia="ru-RU"/>
        </w:rPr>
        <w:t xml:space="preserve"> вовлечена в выбор решений.</w:t>
      </w:r>
    </w:p>
    <w:p w14:paraId="0ACF7771" w14:textId="5DBCC104"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Par une mise en procédure de la délibération sur le modèle du brainstorming, les managers de la délibération semblent opérer un système de sélection du chaos informationnel ambiant, afin de dégager les chantiers prioritaires.</w:t>
      </w:r>
      <w:bookmarkStart w:id="0" w:name="_Hlk160399952"/>
    </w:p>
    <w:p w14:paraId="11BB4A80" w14:textId="05D8D046" w:rsidR="00F7787D" w:rsidRPr="00F7787D" w:rsidRDefault="00F7787D"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F7787D">
        <w:rPr>
          <w:rFonts w:ascii="Calibri" w:eastAsia="Times New Roman" w:hAnsi="Calibri" w:cs="Calibri"/>
          <w:color w:val="353535"/>
          <w:sz w:val="24"/>
          <w:szCs w:val="24"/>
          <w:highlight w:val="lightGray"/>
          <w:lang w:eastAsia="ru-RU"/>
        </w:rPr>
        <w:t>Посредством инициирования процедуры обсуждения по образцу мозгового штурма менеджеры обсуждения, по-видимому, используют систему отбора из окружающего информационного хаоса, чтобы выделить приоритетные участки.</w:t>
      </w:r>
    </w:p>
    <w:p w14:paraId="4F6C297B" w14:textId="1A88B216" w:rsidR="00440AA1" w:rsidRPr="003803A9" w:rsidRDefault="00440AA1"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3803A9">
        <w:rPr>
          <w:rFonts w:ascii="Calibri" w:eastAsia="Times New Roman" w:hAnsi="Calibri" w:cs="Calibri"/>
          <w:color w:val="353535"/>
          <w:sz w:val="24"/>
          <w:szCs w:val="24"/>
          <w:highlight w:val="yellow"/>
          <w:lang w:eastAsia="ru-RU"/>
        </w:rPr>
        <w:t>--- 5169 ---</w:t>
      </w:r>
      <w:r w:rsidRPr="003803A9">
        <w:rPr>
          <w:rFonts w:ascii="Calibri" w:eastAsia="Times New Roman" w:hAnsi="Calibri" w:cs="Calibri"/>
          <w:color w:val="353535"/>
          <w:sz w:val="24"/>
          <w:szCs w:val="24"/>
          <w:lang w:eastAsia="ru-RU"/>
        </w:rPr>
        <w:t xml:space="preserve"> </w:t>
      </w:r>
    </w:p>
    <w:bookmarkEnd w:id="0"/>
    <w:p w14:paraId="5425E997" w14:textId="50CB52AD" w:rsidR="001A4277" w:rsidRPr="003803A9" w:rsidRDefault="00BF2E3D"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eastAsia="ru-RU"/>
        </w:rPr>
      </w:pPr>
      <w:r>
        <w:fldChar w:fldCharType="begin"/>
      </w:r>
      <w:r w:rsidRPr="003803A9">
        <w:instrText xml:space="preserve"> </w:instrText>
      </w:r>
      <w:r w:rsidRPr="00440AA1">
        <w:rPr>
          <w:lang w:val="fr-FR"/>
        </w:rPr>
        <w:instrText>HYPERLINK</w:instrText>
      </w:r>
      <w:r w:rsidRPr="003803A9">
        <w:instrText xml:space="preserve"> "</w:instrText>
      </w:r>
      <w:r w:rsidRPr="00440AA1">
        <w:rPr>
          <w:lang w:val="fr-FR"/>
        </w:rPr>
        <w:instrText>https</w:instrText>
      </w:r>
      <w:r w:rsidRPr="003803A9">
        <w:instrText>://</w:instrText>
      </w:r>
      <w:r w:rsidRPr="00440AA1">
        <w:rPr>
          <w:lang w:val="fr-FR"/>
        </w:rPr>
        <w:instrText>books</w:instrText>
      </w:r>
      <w:r w:rsidRPr="003803A9">
        <w:instrText>.</w:instrText>
      </w:r>
      <w:r w:rsidRPr="00440AA1">
        <w:rPr>
          <w:lang w:val="fr-FR"/>
        </w:rPr>
        <w:instrText>openedition</w:instrText>
      </w:r>
      <w:r w:rsidRPr="003803A9">
        <w:instrText>.</w:instrText>
      </w:r>
      <w:r w:rsidRPr="00440AA1">
        <w:rPr>
          <w:lang w:val="fr-FR"/>
        </w:rPr>
        <w:instrText>org</w:instrText>
      </w:r>
      <w:r w:rsidRPr="003803A9">
        <w:instrText>/</w:instrText>
      </w:r>
      <w:r w:rsidRPr="00440AA1">
        <w:rPr>
          <w:lang w:val="fr-FR"/>
        </w:rPr>
        <w:instrText>pufr</w:instrText>
      </w:r>
      <w:r w:rsidRPr="003803A9">
        <w:instrText>/694" \</w:instrText>
      </w:r>
      <w:r w:rsidRPr="00440AA1">
        <w:rPr>
          <w:lang w:val="fr-FR"/>
        </w:rPr>
        <w:instrText>l</w:instrText>
      </w:r>
      <w:r w:rsidRPr="003803A9">
        <w:instrText xml:space="preserve"> "</w:instrText>
      </w:r>
      <w:r w:rsidRPr="00440AA1">
        <w:rPr>
          <w:lang w:val="fr-FR"/>
        </w:rPr>
        <w:instrText>tocfrom</w:instrText>
      </w:r>
      <w:r w:rsidRPr="003803A9">
        <w:instrText>2</w:instrText>
      </w:r>
      <w:r w:rsidRPr="00440AA1">
        <w:rPr>
          <w:lang w:val="fr-FR"/>
        </w:rPr>
        <w:instrText>n</w:instrText>
      </w:r>
      <w:r w:rsidRPr="003803A9">
        <w:instrText xml:space="preserve">2" </w:instrText>
      </w:r>
      <w:r>
        <w:fldChar w:fldCharType="separate"/>
      </w:r>
      <w:r w:rsidR="001A4277" w:rsidRPr="00A05EBD">
        <w:rPr>
          <w:rFonts w:ascii="Calibri" w:eastAsia="Times New Roman" w:hAnsi="Calibri" w:cs="Calibri"/>
          <w:b/>
          <w:bCs/>
          <w:color w:val="0064A3"/>
          <w:sz w:val="24"/>
          <w:szCs w:val="24"/>
          <w:lang w:val="fr-FR" w:eastAsia="ru-RU"/>
        </w:rPr>
        <w:t>L</w:t>
      </w:r>
      <w:r w:rsidR="001A4277" w:rsidRPr="003803A9">
        <w:rPr>
          <w:rFonts w:ascii="Calibri" w:eastAsia="Times New Roman" w:hAnsi="Calibri" w:cs="Calibri"/>
          <w:b/>
          <w:bCs/>
          <w:color w:val="0064A3"/>
          <w:sz w:val="24"/>
          <w:szCs w:val="24"/>
          <w:lang w:eastAsia="ru-RU"/>
        </w:rPr>
        <w:t>’</w:t>
      </w:r>
      <w:r w:rsidR="001A4277" w:rsidRPr="00A05EBD">
        <w:rPr>
          <w:rFonts w:ascii="Calibri" w:eastAsia="Times New Roman" w:hAnsi="Calibri" w:cs="Calibri"/>
          <w:b/>
          <w:bCs/>
          <w:color w:val="0064A3"/>
          <w:sz w:val="24"/>
          <w:szCs w:val="24"/>
          <w:lang w:val="fr-FR" w:eastAsia="ru-RU"/>
        </w:rPr>
        <w:t>OUVERTURE</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SOCIALE </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LE</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PARADOXE</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D</w:t>
      </w:r>
      <w:r w:rsidR="001A4277" w:rsidRPr="003803A9">
        <w:rPr>
          <w:rFonts w:ascii="Calibri" w:eastAsia="Times New Roman" w:hAnsi="Calibri" w:cs="Calibri"/>
          <w:b/>
          <w:bCs/>
          <w:color w:val="0064A3"/>
          <w:sz w:val="24"/>
          <w:szCs w:val="24"/>
          <w:lang w:eastAsia="ru-RU"/>
        </w:rPr>
        <w:t>’</w:t>
      </w:r>
      <w:r w:rsidR="001A4277" w:rsidRPr="00A05EBD">
        <w:rPr>
          <w:rFonts w:ascii="Calibri" w:eastAsia="Times New Roman" w:hAnsi="Calibri" w:cs="Calibri"/>
          <w:b/>
          <w:bCs/>
          <w:color w:val="0064A3"/>
          <w:sz w:val="24"/>
          <w:szCs w:val="24"/>
          <w:lang w:val="fr-FR" w:eastAsia="ru-RU"/>
        </w:rPr>
        <w:t>UNE</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SOCI</w:t>
      </w:r>
      <w:r w:rsidR="001A4277" w:rsidRPr="003803A9">
        <w:rPr>
          <w:rFonts w:ascii="Calibri" w:eastAsia="Times New Roman" w:hAnsi="Calibri" w:cs="Calibri"/>
          <w:b/>
          <w:bCs/>
          <w:color w:val="0064A3"/>
          <w:sz w:val="24"/>
          <w:szCs w:val="24"/>
          <w:lang w:eastAsia="ru-RU"/>
        </w:rPr>
        <w:t>É</w:t>
      </w:r>
      <w:r w:rsidR="001A4277" w:rsidRPr="00A05EBD">
        <w:rPr>
          <w:rFonts w:ascii="Calibri" w:eastAsia="Times New Roman" w:hAnsi="Calibri" w:cs="Calibri"/>
          <w:b/>
          <w:bCs/>
          <w:color w:val="0064A3"/>
          <w:sz w:val="24"/>
          <w:szCs w:val="24"/>
          <w:lang w:val="fr-FR" w:eastAsia="ru-RU"/>
        </w:rPr>
        <w:t>T</w:t>
      </w:r>
      <w:r w:rsidR="001A4277" w:rsidRPr="003803A9">
        <w:rPr>
          <w:rFonts w:ascii="Calibri" w:eastAsia="Times New Roman" w:hAnsi="Calibri" w:cs="Calibri"/>
          <w:b/>
          <w:bCs/>
          <w:color w:val="0064A3"/>
          <w:sz w:val="24"/>
          <w:szCs w:val="24"/>
          <w:lang w:eastAsia="ru-RU"/>
        </w:rPr>
        <w:t xml:space="preserve">É </w:t>
      </w:r>
      <w:r w:rsidR="001A4277" w:rsidRPr="00A05EBD">
        <w:rPr>
          <w:rFonts w:ascii="Calibri" w:eastAsia="Times New Roman" w:hAnsi="Calibri" w:cs="Calibri"/>
          <w:b/>
          <w:bCs/>
          <w:color w:val="0064A3"/>
          <w:sz w:val="24"/>
          <w:szCs w:val="24"/>
          <w:lang w:val="fr-FR" w:eastAsia="ru-RU"/>
        </w:rPr>
        <w:t>FRAGMENT</w:t>
      </w:r>
      <w:r w:rsidR="001A4277" w:rsidRPr="003803A9">
        <w:rPr>
          <w:rFonts w:ascii="Calibri" w:eastAsia="Times New Roman" w:hAnsi="Calibri" w:cs="Calibri"/>
          <w:b/>
          <w:bCs/>
          <w:color w:val="0064A3"/>
          <w:sz w:val="24"/>
          <w:szCs w:val="24"/>
          <w:lang w:eastAsia="ru-RU"/>
        </w:rPr>
        <w:t>É</w:t>
      </w:r>
      <w:r w:rsidR="001A4277" w:rsidRPr="00A05EBD">
        <w:rPr>
          <w:rFonts w:ascii="Calibri" w:eastAsia="Times New Roman" w:hAnsi="Calibri" w:cs="Calibri"/>
          <w:b/>
          <w:bCs/>
          <w:color w:val="0064A3"/>
          <w:sz w:val="24"/>
          <w:szCs w:val="24"/>
          <w:lang w:val="fr-FR" w:eastAsia="ru-RU"/>
        </w:rPr>
        <w:t>E</w:t>
      </w:r>
      <w:r>
        <w:rPr>
          <w:rFonts w:ascii="Calibri" w:eastAsia="Times New Roman" w:hAnsi="Calibri" w:cs="Calibri"/>
          <w:b/>
          <w:bCs/>
          <w:color w:val="0064A3"/>
          <w:sz w:val="24"/>
          <w:szCs w:val="24"/>
          <w:lang w:val="fr-FR" w:eastAsia="ru-RU"/>
        </w:rPr>
        <w:fldChar w:fldCharType="end"/>
      </w:r>
      <w:r w:rsidR="004F0A6A" w:rsidRPr="003803A9">
        <w:rPr>
          <w:rFonts w:ascii="Calibri" w:eastAsia="Times New Roman" w:hAnsi="Calibri" w:cs="Calibri"/>
          <w:b/>
          <w:bCs/>
          <w:color w:val="0064A3"/>
          <w:sz w:val="24"/>
          <w:szCs w:val="24"/>
          <w:lang w:eastAsia="ru-RU"/>
        </w:rPr>
        <w:t xml:space="preserve"> </w:t>
      </w:r>
      <w:r w:rsidR="004F0A6A" w:rsidRPr="003803A9">
        <w:rPr>
          <w:rFonts w:ascii="Calibri" w:eastAsia="Times New Roman" w:hAnsi="Calibri" w:cs="Calibri"/>
          <w:b/>
          <w:bCs/>
          <w:color w:val="0064A3"/>
          <w:sz w:val="24"/>
          <w:szCs w:val="24"/>
          <w:highlight w:val="lightGray"/>
          <w:lang w:eastAsia="ru-RU"/>
        </w:rPr>
        <w:t>Социальная открытость : парадокс фрагментированного общества</w:t>
      </w:r>
    </w:p>
    <w:p w14:paraId="6FE63E05" w14:textId="2F942C6B" w:rsidR="004F0A6A" w:rsidRPr="004919C1"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 maximiser les chances de captation de l’innovation, il faut mettre en place des forums ouverts, à l’écoute des problématisations et des initiatives des acteurs. À la diversité, voire l’hétérogénéité des acteurs impliqués, la structure du forum doit répondre par une ouverture maximale afin d’assurer une stratégie d’inclusion du système complexe à gouverner. </w:t>
      </w:r>
    </w:p>
    <w:p w14:paraId="6278BF04" w14:textId="6498D005" w:rsidR="004F0A6A" w:rsidRPr="004F0A6A" w:rsidRDefault="004F0A6A" w:rsidP="004F0A6A">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4F0A6A">
        <w:rPr>
          <w:rFonts w:ascii="Calibri" w:eastAsia="Times New Roman" w:hAnsi="Calibri" w:cs="Calibri"/>
          <w:color w:val="353535"/>
          <w:sz w:val="24"/>
          <w:szCs w:val="24"/>
          <w:highlight w:val="lightGray"/>
          <w:lang w:eastAsia="ru-RU"/>
        </w:rPr>
        <w:t xml:space="preserve">Чтобы максимизировать шансы на внедрение инноваций, необходимо создать открытые форумы, на которых будут учитываться проблемы и инициативы заинтересованных сторон. С учетом разнообразия или даже неоднородности вовлеченных участников структура форума должна отвечать максимальной открытостью, чтобы обеспечить стратегию включения в сложную систему, которой предстоит управлять. </w:t>
      </w:r>
    </w:p>
    <w:p w14:paraId="4D7F20E5" w14:textId="6F000C56" w:rsidR="001A4277" w:rsidRDefault="001A4277" w:rsidP="00A05EBD">
      <w:pPr>
        <w:shd w:val="clear" w:color="auto" w:fill="FFFFFF"/>
        <w:spacing w:before="120" w:after="120" w:line="276" w:lineRule="auto"/>
        <w:ind w:firstLine="851"/>
        <w:jc w:val="both"/>
        <w:rPr>
          <w:rFonts w:ascii="Calibri" w:eastAsia="Times New Roman" w:hAnsi="Calibri" w:cs="Calibri"/>
          <w:i/>
          <w:iCs/>
          <w:color w:val="353535"/>
          <w:sz w:val="24"/>
          <w:szCs w:val="24"/>
          <w:lang w:val="fr-FR" w:eastAsia="ru-RU"/>
        </w:rPr>
      </w:pPr>
      <w:r w:rsidRPr="00A05EBD">
        <w:rPr>
          <w:rFonts w:ascii="Calibri" w:eastAsia="Times New Roman" w:hAnsi="Calibri" w:cs="Calibri"/>
          <w:i/>
          <w:iCs/>
          <w:color w:val="353535"/>
          <w:sz w:val="24"/>
          <w:szCs w:val="24"/>
          <w:lang w:val="fr-FR" w:eastAsia="ru-RU"/>
        </w:rPr>
        <w:t>« Le monde en réseau (…) doit permettre à chacun d’entre nous de s’exprimer et de communiquer librement dans le monde », </w:t>
      </w:r>
      <w:r w:rsidRPr="00A05EBD">
        <w:rPr>
          <w:rFonts w:ascii="Calibri" w:eastAsia="Times New Roman" w:hAnsi="Calibri" w:cs="Calibri"/>
          <w:color w:val="353535"/>
          <w:sz w:val="24"/>
          <w:szCs w:val="24"/>
          <w:lang w:val="fr-FR" w:eastAsia="ru-RU"/>
        </w:rPr>
        <w:t>déclare Isabelle Falque-Pierrotin. Il s’agit là </w:t>
      </w:r>
      <w:r w:rsidRPr="00A05EBD">
        <w:rPr>
          <w:rFonts w:ascii="Calibri" w:eastAsia="Times New Roman" w:hAnsi="Calibri" w:cs="Calibri"/>
          <w:i/>
          <w:iCs/>
          <w:color w:val="353535"/>
          <w:sz w:val="24"/>
          <w:szCs w:val="24"/>
          <w:lang w:val="fr-FR" w:eastAsia="ru-RU"/>
        </w:rPr>
        <w:t>« d’éviter que ça bloque dès le départ, de s’acharner à faire travailler les gens ensemble ».</w:t>
      </w:r>
    </w:p>
    <w:p w14:paraId="376D6780" w14:textId="36459364" w:rsidR="004F0A6A" w:rsidRPr="004F0A6A" w:rsidRDefault="004F0A6A"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4F0A6A">
        <w:rPr>
          <w:rFonts w:ascii="Calibri" w:eastAsia="Times New Roman" w:hAnsi="Calibri" w:cs="Calibri"/>
          <w:color w:val="353535"/>
          <w:sz w:val="24"/>
          <w:szCs w:val="24"/>
          <w:highlight w:val="lightGray"/>
          <w:lang w:eastAsia="ru-RU"/>
        </w:rPr>
        <w:t>«Сетевой мир ... должен позволить каждому из нас свободно выражать себя и общаться в мире</w:t>
      </w:r>
      <w:r w:rsidR="00D834B0" w:rsidRPr="004F0A6A">
        <w:rPr>
          <w:rFonts w:ascii="Calibri" w:eastAsia="Times New Roman" w:hAnsi="Calibri" w:cs="Calibri"/>
          <w:color w:val="353535"/>
          <w:sz w:val="24"/>
          <w:szCs w:val="24"/>
          <w:highlight w:val="lightGray"/>
          <w:lang w:eastAsia="ru-RU"/>
        </w:rPr>
        <w:t>», -</w:t>
      </w:r>
      <w:r w:rsidR="00D834B0">
        <w:rPr>
          <w:rFonts w:ascii="Calibri" w:eastAsia="Times New Roman" w:hAnsi="Calibri" w:cs="Calibri"/>
          <w:color w:val="353535"/>
          <w:sz w:val="24"/>
          <w:szCs w:val="24"/>
          <w:highlight w:val="lightGray"/>
          <w:lang w:eastAsia="ru-RU"/>
        </w:rPr>
        <w:t xml:space="preserve"> </w:t>
      </w:r>
      <w:r w:rsidRPr="004F0A6A">
        <w:rPr>
          <w:rFonts w:ascii="Calibri" w:eastAsia="Times New Roman" w:hAnsi="Calibri" w:cs="Calibri"/>
          <w:color w:val="353535"/>
          <w:sz w:val="24"/>
          <w:szCs w:val="24"/>
          <w:highlight w:val="lightGray"/>
          <w:lang w:eastAsia="ru-RU"/>
        </w:rPr>
        <w:t>говорит Изабель Фальк-</w:t>
      </w:r>
      <w:proofErr w:type="spellStart"/>
      <w:r w:rsidRPr="004F0A6A">
        <w:rPr>
          <w:rFonts w:ascii="Calibri" w:eastAsia="Times New Roman" w:hAnsi="Calibri" w:cs="Calibri"/>
          <w:color w:val="353535"/>
          <w:sz w:val="24"/>
          <w:szCs w:val="24"/>
          <w:highlight w:val="lightGray"/>
          <w:lang w:eastAsia="ru-RU"/>
        </w:rPr>
        <w:t>Пьеротен</w:t>
      </w:r>
      <w:proofErr w:type="spellEnd"/>
      <w:r w:rsidRPr="004F0A6A">
        <w:rPr>
          <w:rFonts w:ascii="Calibri" w:eastAsia="Times New Roman" w:hAnsi="Calibri" w:cs="Calibri"/>
          <w:color w:val="353535"/>
          <w:sz w:val="24"/>
          <w:szCs w:val="24"/>
          <w:highlight w:val="lightGray"/>
          <w:lang w:eastAsia="ru-RU"/>
        </w:rPr>
        <w:t>. Речь идет о том, чтобы «с самого начала не допустить этого сбоя, изо всех сил стараться заставить людей работать вместе».</w:t>
      </w:r>
    </w:p>
    <w:p w14:paraId="4F2CEFA4" w14:textId="77777777" w:rsidR="00D834B0" w:rsidRDefault="001A4277" w:rsidP="00D834B0">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Les agences doivent instituer une nouvelle règle de l’échange libre et informel. Gilles Brégant, responsable de la MEN, met en avant la capacité de son forum à abaisser les barrières, à faire discuter les acteurs en dehors de leurs positions statutaires. </w:t>
      </w:r>
    </w:p>
    <w:p w14:paraId="0A15CCD0" w14:textId="09F23A34" w:rsidR="00D834B0" w:rsidRPr="00D834B0" w:rsidRDefault="00D834B0" w:rsidP="00D834B0">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4F0A6A">
        <w:rPr>
          <w:rFonts w:ascii="Calibri" w:eastAsia="Times New Roman" w:hAnsi="Calibri" w:cs="Calibri"/>
          <w:color w:val="353535"/>
          <w:sz w:val="24"/>
          <w:szCs w:val="24"/>
          <w:highlight w:val="lightGray"/>
          <w:lang w:eastAsia="ru-RU"/>
        </w:rPr>
        <w:lastRenderedPageBreak/>
        <w:t xml:space="preserve">Агентства должны установить новое правило свободного и неформального обмена. Жиль </w:t>
      </w:r>
      <w:proofErr w:type="spellStart"/>
      <w:r w:rsidRPr="004F0A6A">
        <w:rPr>
          <w:rFonts w:ascii="Calibri" w:eastAsia="Times New Roman" w:hAnsi="Calibri" w:cs="Calibri"/>
          <w:color w:val="353535"/>
          <w:sz w:val="24"/>
          <w:szCs w:val="24"/>
          <w:highlight w:val="lightGray"/>
          <w:lang w:eastAsia="ru-RU"/>
        </w:rPr>
        <w:t>Бреган</w:t>
      </w:r>
      <w:proofErr w:type="spellEnd"/>
      <w:r w:rsidRPr="004F0A6A">
        <w:rPr>
          <w:rFonts w:ascii="Calibri" w:eastAsia="Times New Roman" w:hAnsi="Calibri" w:cs="Calibri"/>
          <w:color w:val="353535"/>
          <w:sz w:val="24"/>
          <w:szCs w:val="24"/>
          <w:highlight w:val="lightGray"/>
          <w:lang w:eastAsia="ru-RU"/>
        </w:rPr>
        <w:t xml:space="preserve">, глава </w:t>
      </w:r>
      <w:r w:rsidRPr="004F0A6A">
        <w:rPr>
          <w:rFonts w:ascii="Calibri" w:eastAsia="Times New Roman" w:hAnsi="Calibri" w:cs="Calibri"/>
          <w:color w:val="353535"/>
          <w:sz w:val="24"/>
          <w:szCs w:val="24"/>
          <w:highlight w:val="lightGray"/>
          <w:lang w:val="fr-FR" w:eastAsia="ru-RU"/>
        </w:rPr>
        <w:t>MEN</w:t>
      </w:r>
      <w:r w:rsidRPr="004F0A6A">
        <w:rPr>
          <w:rFonts w:ascii="Calibri" w:eastAsia="Times New Roman" w:hAnsi="Calibri" w:cs="Calibri"/>
          <w:color w:val="353535"/>
          <w:sz w:val="24"/>
          <w:szCs w:val="24"/>
          <w:highlight w:val="lightGray"/>
          <w:lang w:eastAsia="ru-RU"/>
        </w:rPr>
        <w:t xml:space="preserve">, подчеркивает способность своего форума снижать барьеры, заставлять участников обсуждать вопросы, выходящие за рамки их уставных позиций. </w:t>
      </w:r>
    </w:p>
    <w:p w14:paraId="0D3F77E3" w14:textId="445B9FFF"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Ainsi se dégage une série de problématiques dites « transversales » qui viennent justifier l’existence de structures en retrait des pyramides fonctionnelles et sectorielles. Le FDI s’appuiera sur le même principe pour intégrer l’ensemble des acteurs (adoptant un modèle tripartite de la société, importé du monde des négociations internationales de l’Internet).</w:t>
      </w:r>
    </w:p>
    <w:p w14:paraId="3709214D" w14:textId="025287AA" w:rsidR="004F0A6A" w:rsidRPr="004F0A6A" w:rsidRDefault="004F0A6A"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4F0A6A">
        <w:rPr>
          <w:rFonts w:ascii="Calibri" w:eastAsia="Times New Roman" w:hAnsi="Calibri" w:cs="Calibri"/>
          <w:color w:val="353535"/>
          <w:sz w:val="24"/>
          <w:szCs w:val="24"/>
          <w:highlight w:val="lightGray"/>
          <w:lang w:eastAsia="ru-RU"/>
        </w:rPr>
        <w:t>Таким образом, возникает ряд</w:t>
      </w:r>
      <w:r w:rsidR="00D834B0">
        <w:rPr>
          <w:rFonts w:ascii="Calibri" w:eastAsia="Times New Roman" w:hAnsi="Calibri" w:cs="Calibri"/>
          <w:color w:val="353535"/>
          <w:sz w:val="24"/>
          <w:szCs w:val="24"/>
          <w:highlight w:val="lightGray"/>
          <w:lang w:eastAsia="ru-RU"/>
        </w:rPr>
        <w:t xml:space="preserve"> </w:t>
      </w:r>
      <w:r w:rsidR="00D834B0" w:rsidRPr="004F0A6A">
        <w:rPr>
          <w:rFonts w:ascii="Calibri" w:eastAsia="Times New Roman" w:hAnsi="Calibri" w:cs="Calibri"/>
          <w:color w:val="353535"/>
          <w:sz w:val="24"/>
          <w:szCs w:val="24"/>
          <w:highlight w:val="lightGray"/>
          <w:lang w:eastAsia="ru-RU"/>
        </w:rPr>
        <w:t>проблем</w:t>
      </w:r>
      <w:r w:rsidR="00D834B0">
        <w:rPr>
          <w:rFonts w:ascii="Calibri" w:eastAsia="Times New Roman" w:hAnsi="Calibri" w:cs="Calibri"/>
          <w:color w:val="353535"/>
          <w:sz w:val="24"/>
          <w:szCs w:val="24"/>
          <w:highlight w:val="lightGray"/>
          <w:lang w:eastAsia="ru-RU"/>
        </w:rPr>
        <w:t xml:space="preserve"> </w:t>
      </w:r>
      <w:r w:rsidRPr="004F0A6A">
        <w:rPr>
          <w:rFonts w:ascii="Calibri" w:eastAsia="Times New Roman" w:hAnsi="Calibri" w:cs="Calibri"/>
          <w:color w:val="353535"/>
          <w:sz w:val="24"/>
          <w:szCs w:val="24"/>
          <w:highlight w:val="lightGray"/>
          <w:lang w:eastAsia="ru-RU"/>
        </w:rPr>
        <w:t>называемых «сквозн</w:t>
      </w:r>
      <w:r w:rsidR="00D834B0">
        <w:rPr>
          <w:rFonts w:ascii="Calibri" w:eastAsia="Times New Roman" w:hAnsi="Calibri" w:cs="Calibri"/>
          <w:color w:val="353535"/>
          <w:sz w:val="24"/>
          <w:szCs w:val="24"/>
          <w:highlight w:val="lightGray"/>
          <w:lang w:eastAsia="ru-RU"/>
        </w:rPr>
        <w:t>ыми</w:t>
      </w:r>
      <w:r w:rsidRPr="004F0A6A">
        <w:rPr>
          <w:rFonts w:ascii="Calibri" w:eastAsia="Times New Roman" w:hAnsi="Calibri" w:cs="Calibri"/>
          <w:color w:val="353535"/>
          <w:sz w:val="24"/>
          <w:szCs w:val="24"/>
          <w:highlight w:val="lightGray"/>
          <w:lang w:eastAsia="ru-RU"/>
        </w:rPr>
        <w:t>», которые оправдывают существование структур, отходящих от функциональных и отраслевых пирамид</w:t>
      </w:r>
      <w:r w:rsidRPr="00D834B0">
        <w:rPr>
          <w:rFonts w:ascii="Calibri" w:eastAsia="Times New Roman" w:hAnsi="Calibri" w:cs="Calibri"/>
          <w:color w:val="353535"/>
          <w:sz w:val="24"/>
          <w:szCs w:val="24"/>
          <w:highlight w:val="lightGray"/>
          <w:lang w:eastAsia="ru-RU"/>
        </w:rPr>
        <w:t xml:space="preserve">. </w:t>
      </w:r>
      <w:r w:rsidR="00D834B0" w:rsidRPr="00D834B0">
        <w:rPr>
          <w:rFonts w:ascii="Calibri" w:eastAsia="Times New Roman" w:hAnsi="Calibri" w:cs="Calibri"/>
          <w:color w:val="353535"/>
          <w:sz w:val="24"/>
          <w:szCs w:val="24"/>
          <w:highlight w:val="lightGray"/>
          <w:lang w:val="fr-FR" w:eastAsia="ru-RU"/>
        </w:rPr>
        <w:t>FDI</w:t>
      </w:r>
      <w:r w:rsidR="00D834B0" w:rsidRPr="00D834B0">
        <w:rPr>
          <w:rFonts w:ascii="Calibri" w:eastAsia="Times New Roman" w:hAnsi="Calibri" w:cs="Calibri"/>
          <w:color w:val="353535"/>
          <w:sz w:val="24"/>
          <w:szCs w:val="24"/>
          <w:highlight w:val="lightGray"/>
          <w:lang w:eastAsia="ru-RU"/>
        </w:rPr>
        <w:t xml:space="preserve"> </w:t>
      </w:r>
      <w:r w:rsidRPr="00D834B0">
        <w:rPr>
          <w:rFonts w:ascii="Calibri" w:eastAsia="Times New Roman" w:hAnsi="Calibri" w:cs="Calibri"/>
          <w:color w:val="353535"/>
          <w:sz w:val="24"/>
          <w:szCs w:val="24"/>
          <w:highlight w:val="lightGray"/>
          <w:lang w:eastAsia="ru-RU"/>
        </w:rPr>
        <w:t xml:space="preserve">будет </w:t>
      </w:r>
      <w:r w:rsidRPr="004F0A6A">
        <w:rPr>
          <w:rFonts w:ascii="Calibri" w:eastAsia="Times New Roman" w:hAnsi="Calibri" w:cs="Calibri"/>
          <w:color w:val="353535"/>
          <w:sz w:val="24"/>
          <w:szCs w:val="24"/>
          <w:highlight w:val="lightGray"/>
          <w:lang w:eastAsia="ru-RU"/>
        </w:rPr>
        <w:t>опираться на тот же принцип для интеграции всех участников (принятие трехсторонней модели общества, заимствованной из мира международных переговоров в Интернете).</w:t>
      </w:r>
    </w:p>
    <w:p w14:paraId="3A8D8D29" w14:textId="0BA946D8" w:rsidR="00D834B0" w:rsidRPr="004919C1"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De plus, le savoir serait le fruit, non plus d’un espace homogène où s’incarneraient des sujets abstraits à la recherche d’une opinion générale, fruit de l’intelligence rationnelle et collective, mais d’un espace fragmenté constitué de groupes d’intérêts, convoqués en fonction de leur nature et de leurs objectifs contradictoires. </w:t>
      </w:r>
    </w:p>
    <w:p w14:paraId="780F7680" w14:textId="745B8DA8" w:rsidR="00D834B0" w:rsidRPr="00D834B0" w:rsidRDefault="00D834B0" w:rsidP="00D834B0">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4F0A6A">
        <w:rPr>
          <w:rFonts w:ascii="Calibri" w:eastAsia="Times New Roman" w:hAnsi="Calibri" w:cs="Calibri"/>
          <w:color w:val="353535"/>
          <w:sz w:val="24"/>
          <w:szCs w:val="24"/>
          <w:highlight w:val="lightGray"/>
          <w:lang w:eastAsia="ru-RU"/>
        </w:rPr>
        <w:t xml:space="preserve">Кроме того, знание было бы плодом уже не однородного пространства, в котором воплощались бы абстрактные субъекты, ищущие общего мнения, плод рационального и коллективного разума, а фрагментированного пространства, состоящего из групп интересов, объединенных в соответствии с их природой и их противоречивыми целями. </w:t>
      </w:r>
    </w:p>
    <w:p w14:paraId="56E6ED52" w14:textId="74C166B1"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reconnaissance de l’intérêt particulier comme moteur de ces forums n’est pas une limite mais un atout si elle est indissociable de l’ouverture. C’est sans doute en cela que ces forums se rattachent à la tradition démocratique anglo-saxonne.</w:t>
      </w:r>
    </w:p>
    <w:p w14:paraId="6E50AF64" w14:textId="691FB38B" w:rsidR="004F0A6A" w:rsidRPr="004F0A6A" w:rsidRDefault="004F0A6A"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4F0A6A">
        <w:rPr>
          <w:rFonts w:ascii="Calibri" w:eastAsia="Times New Roman" w:hAnsi="Calibri" w:cs="Calibri"/>
          <w:color w:val="353535"/>
          <w:sz w:val="24"/>
          <w:szCs w:val="24"/>
          <w:highlight w:val="lightGray"/>
          <w:lang w:eastAsia="ru-RU"/>
        </w:rPr>
        <w:t xml:space="preserve">Признание особого интереса </w:t>
      </w:r>
      <w:r w:rsidR="00D834B0">
        <w:rPr>
          <w:rFonts w:ascii="Calibri" w:eastAsia="Times New Roman" w:hAnsi="Calibri" w:cs="Calibri"/>
          <w:color w:val="353535"/>
          <w:sz w:val="24"/>
          <w:szCs w:val="24"/>
          <w:highlight w:val="lightGray"/>
          <w:lang w:eastAsia="ru-RU"/>
        </w:rPr>
        <w:t>в качестве</w:t>
      </w:r>
      <w:r w:rsidRPr="004F0A6A">
        <w:rPr>
          <w:rFonts w:ascii="Calibri" w:eastAsia="Times New Roman" w:hAnsi="Calibri" w:cs="Calibri"/>
          <w:color w:val="353535"/>
          <w:sz w:val="24"/>
          <w:szCs w:val="24"/>
          <w:highlight w:val="lightGray"/>
          <w:lang w:eastAsia="ru-RU"/>
        </w:rPr>
        <w:t xml:space="preserve"> </w:t>
      </w:r>
      <w:r w:rsidR="00D834B0">
        <w:rPr>
          <w:rFonts w:ascii="Calibri" w:eastAsia="Times New Roman" w:hAnsi="Calibri" w:cs="Calibri"/>
          <w:color w:val="353535"/>
          <w:sz w:val="24"/>
          <w:szCs w:val="24"/>
          <w:highlight w:val="lightGray"/>
          <w:lang w:eastAsia="ru-RU"/>
        </w:rPr>
        <w:t>двигателя</w:t>
      </w:r>
      <w:r w:rsidRPr="004F0A6A">
        <w:rPr>
          <w:rFonts w:ascii="Calibri" w:eastAsia="Times New Roman" w:hAnsi="Calibri" w:cs="Calibri"/>
          <w:color w:val="353535"/>
          <w:sz w:val="24"/>
          <w:szCs w:val="24"/>
          <w:highlight w:val="lightGray"/>
          <w:lang w:eastAsia="ru-RU"/>
        </w:rPr>
        <w:t xml:space="preserve"> этих форумов </w:t>
      </w:r>
      <w:proofErr w:type="gramStart"/>
      <w:r w:rsidRPr="004F0A6A">
        <w:rPr>
          <w:rFonts w:ascii="Calibri" w:eastAsia="Times New Roman" w:hAnsi="Calibri" w:cs="Calibri"/>
          <w:color w:val="353535"/>
          <w:sz w:val="24"/>
          <w:szCs w:val="24"/>
          <w:highlight w:val="lightGray"/>
          <w:lang w:eastAsia="ru-RU"/>
        </w:rPr>
        <w:t>- это</w:t>
      </w:r>
      <w:proofErr w:type="gramEnd"/>
      <w:r w:rsidRPr="004F0A6A">
        <w:rPr>
          <w:rFonts w:ascii="Calibri" w:eastAsia="Times New Roman" w:hAnsi="Calibri" w:cs="Calibri"/>
          <w:color w:val="353535"/>
          <w:sz w:val="24"/>
          <w:szCs w:val="24"/>
          <w:highlight w:val="lightGray"/>
          <w:lang w:eastAsia="ru-RU"/>
        </w:rPr>
        <w:t xml:space="preserve"> не предел, а преимущество, если оно неотделимо от открытости. Несомненно, именно в этом эти форумы связаны с англосаксонской демократической традицией.</w:t>
      </w:r>
    </w:p>
    <w:p w14:paraId="742B42EB" w14:textId="563BD46F" w:rsidR="001A4277" w:rsidRPr="00A05EBD" w:rsidRDefault="005B0519"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8" w:anchor="tocfrom2n3" w:history="1">
        <w:r w:rsidR="001A4277" w:rsidRPr="00A05EBD">
          <w:rPr>
            <w:rFonts w:ascii="Calibri" w:eastAsia="Times New Roman" w:hAnsi="Calibri" w:cs="Calibri"/>
            <w:b/>
            <w:bCs/>
            <w:color w:val="0064A3"/>
            <w:sz w:val="24"/>
            <w:szCs w:val="24"/>
            <w:lang w:val="fr-FR" w:eastAsia="ru-RU"/>
          </w:rPr>
          <w:t>LE PROCESSUS DÉLIBÉRATIF : LE PARADOXE HABERMASSIEN</w:t>
        </w:r>
      </w:hyperlink>
      <w:r w:rsidR="004F0A6A" w:rsidRPr="004F0A6A">
        <w:rPr>
          <w:rFonts w:ascii="Calibri" w:eastAsia="Times New Roman" w:hAnsi="Calibri" w:cs="Calibri"/>
          <w:b/>
          <w:bCs/>
          <w:color w:val="0064A3"/>
          <w:sz w:val="24"/>
          <w:szCs w:val="24"/>
          <w:lang w:val="fr-FR" w:eastAsia="ru-RU"/>
        </w:rPr>
        <w:t xml:space="preserve"> </w:t>
      </w:r>
      <w:r w:rsidR="004F0A6A" w:rsidRPr="004F0A6A">
        <w:rPr>
          <w:rFonts w:ascii="Calibri" w:eastAsia="Times New Roman" w:hAnsi="Calibri" w:cs="Calibri"/>
          <w:b/>
          <w:bCs/>
          <w:color w:val="0064A3"/>
          <w:sz w:val="24"/>
          <w:szCs w:val="24"/>
          <w:highlight w:val="lightGray"/>
          <w:lang w:val="fr-FR" w:eastAsia="ru-RU"/>
        </w:rPr>
        <w:t>СОВЕЩАТЕЛЬНЫЙ ПРОЦЕСС : ПАРАДОКС ХАБЕРМАСА</w:t>
      </w:r>
    </w:p>
    <w:p w14:paraId="02387708" w14:textId="5351B6E7" w:rsidR="00740BF3" w:rsidRDefault="001A4277" w:rsidP="00740BF3">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Ces véritables agora du savoir reposent essentiellement sur un espace où prime la délibération rationnelle dégagée des relations de pouvoir et fondée sur une co-construction des savoirs dans une ambiance informelle et égalitariste. Ce processus d’intelligence collective se contenterait donc de mettre en réseau des acteurs et d’assurer l’administration des débats. </w:t>
      </w:r>
    </w:p>
    <w:p w14:paraId="107B1AEF" w14:textId="77777777" w:rsidR="00740BF3" w:rsidRDefault="00740BF3" w:rsidP="00740BF3">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4F0A6A">
        <w:rPr>
          <w:rFonts w:ascii="Calibri" w:eastAsia="Times New Roman" w:hAnsi="Calibri" w:cs="Calibri"/>
          <w:color w:val="353535"/>
          <w:sz w:val="24"/>
          <w:szCs w:val="24"/>
          <w:highlight w:val="lightGray"/>
          <w:lang w:eastAsia="ru-RU"/>
        </w:rPr>
        <w:t xml:space="preserve">Эти настоящие Агоры знаний, по сути, основаны на пространстве, где преобладает рациональное обсуждение, свободное от властных отношений и основанное на совместном построении знаний в неформальной и эгалитарной атмосфере. Таким образом, этот процесс коллективного разума ограничился бы объединением участников в сети и обеспечением управления дискуссиями. </w:t>
      </w:r>
    </w:p>
    <w:p w14:paraId="00E29BAE" w14:textId="77777777" w:rsidR="00740BF3" w:rsidRPr="00740BF3" w:rsidRDefault="00740BF3" w:rsidP="00740BF3">
      <w:pPr>
        <w:shd w:val="clear" w:color="auto" w:fill="FFFFFF"/>
        <w:spacing w:before="120" w:after="120" w:line="276" w:lineRule="auto"/>
        <w:ind w:firstLine="851"/>
        <w:jc w:val="both"/>
        <w:rPr>
          <w:rFonts w:ascii="Calibri" w:eastAsia="Times New Roman" w:hAnsi="Calibri" w:cs="Calibri"/>
          <w:color w:val="353535"/>
          <w:sz w:val="24"/>
          <w:szCs w:val="24"/>
          <w:lang w:eastAsia="ru-RU"/>
        </w:rPr>
      </w:pPr>
    </w:p>
    <w:p w14:paraId="302ACD75" w14:textId="698A85B6" w:rsidR="004F0A6A" w:rsidRDefault="001A4277" w:rsidP="00A05EBD">
      <w:pPr>
        <w:shd w:val="clear" w:color="auto" w:fill="FFFFFF"/>
        <w:spacing w:before="120" w:after="120" w:line="276" w:lineRule="auto"/>
        <w:ind w:firstLine="851"/>
        <w:jc w:val="both"/>
        <w:rPr>
          <w:lang w:val="fr-FR"/>
        </w:rPr>
      </w:pPr>
      <w:r w:rsidRPr="00A05EBD">
        <w:rPr>
          <w:rFonts w:ascii="Calibri" w:eastAsia="Times New Roman" w:hAnsi="Calibri" w:cs="Calibri"/>
          <w:color w:val="353535"/>
          <w:sz w:val="24"/>
          <w:szCs w:val="24"/>
          <w:lang w:val="fr-FR" w:eastAsia="ru-RU"/>
        </w:rPr>
        <w:lastRenderedPageBreak/>
        <w:t>Même si l’éthique de la discussion a nourri une controverse intense dans le débat opposant la philosophie d’Habermas à celle de Rawls (Habermas et Rawls, 1997), ces deux philosophies sont au fondement de la relation très intime entre le système démocratique et le pouvoir de la communication.</w:t>
      </w:r>
      <w:r w:rsidR="004F0A6A" w:rsidRPr="004F0A6A">
        <w:rPr>
          <w:lang w:val="fr-FR"/>
        </w:rPr>
        <w:t xml:space="preserve"> </w:t>
      </w:r>
    </w:p>
    <w:p w14:paraId="3AB3334C" w14:textId="0EDFE4C9" w:rsidR="001A4277" w:rsidRPr="004F0A6A" w:rsidRDefault="004F0A6A"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4F0A6A">
        <w:rPr>
          <w:rFonts w:ascii="Calibri" w:eastAsia="Times New Roman" w:hAnsi="Calibri" w:cs="Calibri"/>
          <w:color w:val="353535"/>
          <w:sz w:val="24"/>
          <w:szCs w:val="24"/>
          <w:highlight w:val="lightGray"/>
          <w:lang w:eastAsia="ru-RU"/>
        </w:rPr>
        <w:t xml:space="preserve">Несмотря на то, что этика обсуждения вызвала ожесточенные споры в дебатах между философией </w:t>
      </w:r>
      <w:proofErr w:type="spellStart"/>
      <w:r w:rsidRPr="004F0A6A">
        <w:rPr>
          <w:rFonts w:ascii="Calibri" w:eastAsia="Times New Roman" w:hAnsi="Calibri" w:cs="Calibri"/>
          <w:color w:val="353535"/>
          <w:sz w:val="24"/>
          <w:szCs w:val="24"/>
          <w:highlight w:val="lightGray"/>
          <w:lang w:eastAsia="ru-RU"/>
        </w:rPr>
        <w:t>Хабермаса</w:t>
      </w:r>
      <w:proofErr w:type="spellEnd"/>
      <w:r w:rsidRPr="004F0A6A">
        <w:rPr>
          <w:rFonts w:ascii="Calibri" w:eastAsia="Times New Roman" w:hAnsi="Calibri" w:cs="Calibri"/>
          <w:color w:val="353535"/>
          <w:sz w:val="24"/>
          <w:szCs w:val="24"/>
          <w:highlight w:val="lightGray"/>
          <w:lang w:eastAsia="ru-RU"/>
        </w:rPr>
        <w:t xml:space="preserve"> и философией </w:t>
      </w:r>
      <w:proofErr w:type="spellStart"/>
      <w:r w:rsidRPr="004F0A6A">
        <w:rPr>
          <w:rFonts w:ascii="Calibri" w:eastAsia="Times New Roman" w:hAnsi="Calibri" w:cs="Calibri"/>
          <w:color w:val="353535"/>
          <w:sz w:val="24"/>
          <w:szCs w:val="24"/>
          <w:highlight w:val="lightGray"/>
          <w:lang w:eastAsia="ru-RU"/>
        </w:rPr>
        <w:t>Ролза</w:t>
      </w:r>
      <w:proofErr w:type="spellEnd"/>
      <w:r w:rsidRPr="004F0A6A">
        <w:rPr>
          <w:rFonts w:ascii="Calibri" w:eastAsia="Times New Roman" w:hAnsi="Calibri" w:cs="Calibri"/>
          <w:color w:val="353535"/>
          <w:sz w:val="24"/>
          <w:szCs w:val="24"/>
          <w:highlight w:val="lightGray"/>
          <w:lang w:eastAsia="ru-RU"/>
        </w:rPr>
        <w:t xml:space="preserve"> (</w:t>
      </w:r>
      <w:r w:rsidRPr="004F0A6A">
        <w:rPr>
          <w:rFonts w:ascii="Calibri" w:eastAsia="Times New Roman" w:hAnsi="Calibri" w:cs="Calibri"/>
          <w:color w:val="353535"/>
          <w:sz w:val="24"/>
          <w:szCs w:val="24"/>
          <w:highlight w:val="lightGray"/>
          <w:lang w:val="fr-FR" w:eastAsia="ru-RU"/>
        </w:rPr>
        <w:t>Habermas</w:t>
      </w:r>
      <w:r w:rsidRPr="004F0A6A">
        <w:rPr>
          <w:rFonts w:ascii="Calibri" w:eastAsia="Times New Roman" w:hAnsi="Calibri" w:cs="Calibri"/>
          <w:color w:val="353535"/>
          <w:sz w:val="24"/>
          <w:szCs w:val="24"/>
          <w:highlight w:val="lightGray"/>
          <w:lang w:eastAsia="ru-RU"/>
        </w:rPr>
        <w:t xml:space="preserve"> </w:t>
      </w:r>
      <w:r w:rsidRPr="004F0A6A">
        <w:rPr>
          <w:rFonts w:ascii="Calibri" w:eastAsia="Times New Roman" w:hAnsi="Calibri" w:cs="Calibri"/>
          <w:color w:val="353535"/>
          <w:sz w:val="24"/>
          <w:szCs w:val="24"/>
          <w:highlight w:val="lightGray"/>
          <w:lang w:val="fr-FR" w:eastAsia="ru-RU"/>
        </w:rPr>
        <w:t>and</w:t>
      </w:r>
      <w:r w:rsidRPr="004F0A6A">
        <w:rPr>
          <w:rFonts w:ascii="Calibri" w:eastAsia="Times New Roman" w:hAnsi="Calibri" w:cs="Calibri"/>
          <w:color w:val="353535"/>
          <w:sz w:val="24"/>
          <w:szCs w:val="24"/>
          <w:highlight w:val="lightGray"/>
          <w:lang w:eastAsia="ru-RU"/>
        </w:rPr>
        <w:t xml:space="preserve"> </w:t>
      </w:r>
      <w:r w:rsidRPr="004F0A6A">
        <w:rPr>
          <w:rFonts w:ascii="Calibri" w:eastAsia="Times New Roman" w:hAnsi="Calibri" w:cs="Calibri"/>
          <w:color w:val="353535"/>
          <w:sz w:val="24"/>
          <w:szCs w:val="24"/>
          <w:highlight w:val="lightGray"/>
          <w:lang w:val="fr-FR" w:eastAsia="ru-RU"/>
        </w:rPr>
        <w:t>Rawls</w:t>
      </w:r>
      <w:r w:rsidRPr="004F0A6A">
        <w:rPr>
          <w:rFonts w:ascii="Calibri" w:eastAsia="Times New Roman" w:hAnsi="Calibri" w:cs="Calibri"/>
          <w:color w:val="353535"/>
          <w:sz w:val="24"/>
          <w:szCs w:val="24"/>
          <w:highlight w:val="lightGray"/>
          <w:lang w:eastAsia="ru-RU"/>
        </w:rPr>
        <w:t>, 1997), эти две философии лежат в основе очень тесных отношений между демократической системой и силой коммуникации.</w:t>
      </w:r>
    </w:p>
    <w:p w14:paraId="54A4B731" w14:textId="1D270BE8" w:rsidR="00BF2E3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Ce champ discursif doit donc être en retrait par rapport au champ d’action lui-même : lieu de représentation où se négocient les normes techniques et sociétales. En cela, cet espace de délibération pourrait offrir une position critique (au sens kantien du terme) où sont mises à jour et discutées les règles de fonctionnement de l’organisation par les acteurs qui, au quotidien, lui donnent vie. </w:t>
      </w:r>
    </w:p>
    <w:p w14:paraId="7E0082E4" w14:textId="492C077B" w:rsidR="00BF2E3D" w:rsidRPr="00BF2E3D" w:rsidRDefault="00BF2E3D" w:rsidP="00BF2E3D">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4F0A6A">
        <w:rPr>
          <w:rFonts w:ascii="Calibri" w:eastAsia="Times New Roman" w:hAnsi="Calibri" w:cs="Calibri"/>
          <w:color w:val="353535"/>
          <w:sz w:val="24"/>
          <w:szCs w:val="24"/>
          <w:highlight w:val="lightGray"/>
          <w:lang w:eastAsia="ru-RU"/>
        </w:rPr>
        <w:t xml:space="preserve">Следовательно, это дискурсивное поле должно быть удалено от самого поля действия: места репрезентации, где обсуждаются технические и социальные нормы. В этом смысле это пространство для обсуждения могло бы предложить критическую позицию (в кантовском смысле этого слова), где правила функционирования организации обновляются и обсуждаются субъектами, которые ежедневно воплощают ее в жизнь. </w:t>
      </w:r>
    </w:p>
    <w:p w14:paraId="07C3C341" w14:textId="0FFF6A7B"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Cette position critique est la base d’un processus de changement et de restructuration du champ d’action et d’une prise de conscience de l’intersubjectivité. Ce principe communicationnel, à la base de la position méta-discursive, où le sujet se prend lui-même comme objet par l’intermédiaire de l’Autre, l’École de Palo Alto et la théorie de la justice de Rawls, en a fait le fondement du principe de transformation et de dépassement des conflits.</w:t>
      </w:r>
    </w:p>
    <w:p w14:paraId="039311CC" w14:textId="1DC0457A" w:rsidR="004F0A6A" w:rsidRPr="004F0A6A" w:rsidRDefault="004F0A6A"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4F0A6A">
        <w:rPr>
          <w:rFonts w:ascii="Calibri" w:eastAsia="Times New Roman" w:hAnsi="Calibri" w:cs="Calibri"/>
          <w:color w:val="353535"/>
          <w:sz w:val="24"/>
          <w:szCs w:val="24"/>
          <w:highlight w:val="lightGray"/>
          <w:lang w:eastAsia="ru-RU"/>
        </w:rPr>
        <w:t xml:space="preserve">Эта критическая позиция является основой для процесса изменения и реструктуризации сферы действия и осознания </w:t>
      </w:r>
      <w:proofErr w:type="spellStart"/>
      <w:r w:rsidRPr="004F0A6A">
        <w:rPr>
          <w:rFonts w:ascii="Calibri" w:eastAsia="Times New Roman" w:hAnsi="Calibri" w:cs="Calibri"/>
          <w:color w:val="353535"/>
          <w:sz w:val="24"/>
          <w:szCs w:val="24"/>
          <w:highlight w:val="lightGray"/>
          <w:lang w:eastAsia="ru-RU"/>
        </w:rPr>
        <w:t>интерсубъективности</w:t>
      </w:r>
      <w:proofErr w:type="spellEnd"/>
      <w:r w:rsidRPr="004F0A6A">
        <w:rPr>
          <w:rFonts w:ascii="Calibri" w:eastAsia="Times New Roman" w:hAnsi="Calibri" w:cs="Calibri"/>
          <w:color w:val="353535"/>
          <w:sz w:val="24"/>
          <w:szCs w:val="24"/>
          <w:highlight w:val="lightGray"/>
          <w:lang w:eastAsia="ru-RU"/>
        </w:rPr>
        <w:t xml:space="preserve">. Этот коммуникативный принцип, лежащий в основе </w:t>
      </w:r>
      <w:proofErr w:type="spellStart"/>
      <w:r w:rsidRPr="004F0A6A">
        <w:rPr>
          <w:rFonts w:ascii="Calibri" w:eastAsia="Times New Roman" w:hAnsi="Calibri" w:cs="Calibri"/>
          <w:color w:val="353535"/>
          <w:sz w:val="24"/>
          <w:szCs w:val="24"/>
          <w:highlight w:val="lightGray"/>
          <w:lang w:eastAsia="ru-RU"/>
        </w:rPr>
        <w:t>метадискурсивной</w:t>
      </w:r>
      <w:proofErr w:type="spellEnd"/>
      <w:r w:rsidRPr="004F0A6A">
        <w:rPr>
          <w:rFonts w:ascii="Calibri" w:eastAsia="Times New Roman" w:hAnsi="Calibri" w:cs="Calibri"/>
          <w:color w:val="353535"/>
          <w:sz w:val="24"/>
          <w:szCs w:val="24"/>
          <w:highlight w:val="lightGray"/>
          <w:lang w:eastAsia="ru-RU"/>
        </w:rPr>
        <w:t xml:space="preserve"> позиции, когда субъект воспринимает себя как объект </w:t>
      </w:r>
      <w:r w:rsidR="00BF2E3D">
        <w:rPr>
          <w:rFonts w:ascii="Calibri" w:eastAsia="Times New Roman" w:hAnsi="Calibri" w:cs="Calibri"/>
          <w:color w:val="353535"/>
          <w:sz w:val="24"/>
          <w:szCs w:val="24"/>
          <w:highlight w:val="lightGray"/>
          <w:lang w:eastAsia="ru-RU"/>
        </w:rPr>
        <w:t>передающийся</w:t>
      </w:r>
      <w:r w:rsidRPr="004F0A6A">
        <w:rPr>
          <w:rFonts w:ascii="Calibri" w:eastAsia="Times New Roman" w:hAnsi="Calibri" w:cs="Calibri"/>
          <w:color w:val="353535"/>
          <w:sz w:val="24"/>
          <w:szCs w:val="24"/>
          <w:highlight w:val="lightGray"/>
          <w:lang w:eastAsia="ru-RU"/>
        </w:rPr>
        <w:t xml:space="preserve"> друг</w:t>
      </w:r>
      <w:r w:rsidR="00BF2E3D">
        <w:rPr>
          <w:rFonts w:ascii="Calibri" w:eastAsia="Times New Roman" w:hAnsi="Calibri" w:cs="Calibri"/>
          <w:color w:val="353535"/>
          <w:sz w:val="24"/>
          <w:szCs w:val="24"/>
          <w:highlight w:val="lightGray"/>
          <w:lang w:eastAsia="ru-RU"/>
        </w:rPr>
        <w:t>им</w:t>
      </w:r>
      <w:r w:rsidRPr="004F0A6A">
        <w:rPr>
          <w:rFonts w:ascii="Calibri" w:eastAsia="Times New Roman" w:hAnsi="Calibri" w:cs="Calibri"/>
          <w:color w:val="353535"/>
          <w:sz w:val="24"/>
          <w:szCs w:val="24"/>
          <w:highlight w:val="lightGray"/>
          <w:lang w:eastAsia="ru-RU"/>
        </w:rPr>
        <w:t xml:space="preserve">, школы Пало-Альто и теории справедливости </w:t>
      </w:r>
      <w:proofErr w:type="spellStart"/>
      <w:r w:rsidRPr="004F0A6A">
        <w:rPr>
          <w:rFonts w:ascii="Calibri" w:eastAsia="Times New Roman" w:hAnsi="Calibri" w:cs="Calibri"/>
          <w:color w:val="353535"/>
          <w:sz w:val="24"/>
          <w:szCs w:val="24"/>
          <w:highlight w:val="lightGray"/>
          <w:lang w:eastAsia="ru-RU"/>
        </w:rPr>
        <w:t>Ролза</w:t>
      </w:r>
      <w:proofErr w:type="spellEnd"/>
      <w:r w:rsidRPr="004F0A6A">
        <w:rPr>
          <w:rFonts w:ascii="Calibri" w:eastAsia="Times New Roman" w:hAnsi="Calibri" w:cs="Calibri"/>
          <w:color w:val="353535"/>
          <w:sz w:val="24"/>
          <w:szCs w:val="24"/>
          <w:highlight w:val="lightGray"/>
          <w:lang w:eastAsia="ru-RU"/>
        </w:rPr>
        <w:t>, сделал</w:t>
      </w:r>
      <w:r w:rsidR="00BF2E3D">
        <w:rPr>
          <w:rFonts w:ascii="Calibri" w:eastAsia="Times New Roman" w:hAnsi="Calibri" w:cs="Calibri"/>
          <w:color w:val="353535"/>
          <w:sz w:val="24"/>
          <w:szCs w:val="24"/>
          <w:highlight w:val="lightGray"/>
          <w:lang w:eastAsia="ru-RU"/>
        </w:rPr>
        <w:t>и</w:t>
      </w:r>
      <w:r w:rsidRPr="004F0A6A">
        <w:rPr>
          <w:rFonts w:ascii="Calibri" w:eastAsia="Times New Roman" w:hAnsi="Calibri" w:cs="Calibri"/>
          <w:color w:val="353535"/>
          <w:sz w:val="24"/>
          <w:szCs w:val="24"/>
          <w:highlight w:val="lightGray"/>
          <w:lang w:eastAsia="ru-RU"/>
        </w:rPr>
        <w:t xml:space="preserve"> его основой принципа трансформации и преодоления </w:t>
      </w:r>
      <w:proofErr w:type="gramStart"/>
      <w:r w:rsidRPr="004F0A6A">
        <w:rPr>
          <w:rFonts w:ascii="Calibri" w:eastAsia="Times New Roman" w:hAnsi="Calibri" w:cs="Calibri"/>
          <w:color w:val="353535"/>
          <w:sz w:val="24"/>
          <w:szCs w:val="24"/>
          <w:highlight w:val="lightGray"/>
          <w:lang w:eastAsia="ru-RU"/>
        </w:rPr>
        <w:t>конфликтов..</w:t>
      </w:r>
      <w:proofErr w:type="gramEnd"/>
    </w:p>
    <w:p w14:paraId="3DDA4828" w14:textId="748291BE" w:rsidR="00BF2E3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Enfin, une dynamique de l’intelligence collective serait seule capable de faire émerger des solutions intégrables dans le système complexe, car elles seraient assimilées par tous. </w:t>
      </w:r>
    </w:p>
    <w:p w14:paraId="501E0F5F" w14:textId="4520F981" w:rsidR="00BF2E3D" w:rsidRPr="00BF2E3D" w:rsidRDefault="00BF2E3D" w:rsidP="00BF2E3D">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4F0A6A">
        <w:rPr>
          <w:rFonts w:ascii="Calibri" w:eastAsia="Times New Roman" w:hAnsi="Calibri" w:cs="Calibri"/>
          <w:color w:val="353535"/>
          <w:sz w:val="24"/>
          <w:szCs w:val="24"/>
          <w:highlight w:val="lightGray"/>
          <w:lang w:eastAsia="ru-RU"/>
        </w:rPr>
        <w:t xml:space="preserve">Наконец, только динамика коллективного разума могла бы привести к появлению решений, которые можно было бы интегрировать в сложную систему, поскольку они были бы усвоены всеми. </w:t>
      </w:r>
    </w:p>
    <w:p w14:paraId="7C264384" w14:textId="38F8DA44"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 décalage procédural dans les processus de communication insiste autant sur la résolution que sur l’acceptation des problèmes. La règle du consensus vient parachever le système délibératif, car elle est un vecteur puissant favorisant l’émergence de solutions et l’engagement de chacun.</w:t>
      </w:r>
    </w:p>
    <w:p w14:paraId="165AA5E1" w14:textId="41D197D5" w:rsidR="004F0A6A" w:rsidRDefault="004F0A6A"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4F0A6A">
        <w:rPr>
          <w:rFonts w:ascii="Calibri" w:eastAsia="Times New Roman" w:hAnsi="Calibri" w:cs="Calibri"/>
          <w:color w:val="353535"/>
          <w:sz w:val="24"/>
          <w:szCs w:val="24"/>
          <w:highlight w:val="lightGray"/>
          <w:lang w:eastAsia="ru-RU"/>
        </w:rPr>
        <w:t xml:space="preserve">Процедурный сдвиг в коммуникативных процессах делает упор как на решении, так и на принятии проблем. Правило консенсуса завершает совещательную систему, </w:t>
      </w:r>
      <w:r w:rsidRPr="004F0A6A">
        <w:rPr>
          <w:rFonts w:ascii="Calibri" w:eastAsia="Times New Roman" w:hAnsi="Calibri" w:cs="Calibri"/>
          <w:color w:val="353535"/>
          <w:sz w:val="24"/>
          <w:szCs w:val="24"/>
          <w:highlight w:val="lightGray"/>
          <w:lang w:eastAsia="ru-RU"/>
        </w:rPr>
        <w:lastRenderedPageBreak/>
        <w:t>поскольку оно является мощным средством, способствующим выработке решений и вовлечению каждого.</w:t>
      </w:r>
    </w:p>
    <w:p w14:paraId="20BA94C2" w14:textId="30E989CE" w:rsidR="004919C1" w:rsidRDefault="004919C1"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p>
    <w:p w14:paraId="62F913EA" w14:textId="7CE965D7" w:rsidR="001A4277" w:rsidRDefault="005B0519"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val="fr-FR" w:eastAsia="ru-RU"/>
        </w:rPr>
      </w:pPr>
      <w:hyperlink r:id="rId9" w:anchor="tocfrom1n2" w:history="1">
        <w:r w:rsidR="001A4277" w:rsidRPr="00A05EBD">
          <w:rPr>
            <w:rFonts w:ascii="Calibri" w:eastAsia="Times New Roman" w:hAnsi="Calibri" w:cs="Calibri"/>
            <w:b/>
            <w:bCs/>
            <w:color w:val="0064A3"/>
            <w:kern w:val="36"/>
            <w:sz w:val="24"/>
            <w:szCs w:val="24"/>
            <w:lang w:val="fr-FR" w:eastAsia="ru-RU"/>
          </w:rPr>
          <w:t>II. L’INTERMÉDIATION DE L’EXPERT : LA GESTION DE LA CONNAISSANCE AU SERVICE DE L’INNOVATION</w:t>
        </w:r>
      </w:hyperlink>
    </w:p>
    <w:p w14:paraId="20F4ECE8" w14:textId="13B5690E" w:rsidR="00167E2C" w:rsidRPr="00167E2C" w:rsidRDefault="00167E2C"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eastAsia="ru-RU"/>
        </w:rPr>
      </w:pPr>
      <w:r w:rsidRPr="00167E2C">
        <w:rPr>
          <w:rFonts w:ascii="Calibri" w:eastAsia="Times New Roman" w:hAnsi="Calibri" w:cs="Calibri"/>
          <w:b/>
          <w:bCs/>
          <w:color w:val="0064A3"/>
          <w:kern w:val="36"/>
          <w:sz w:val="24"/>
          <w:szCs w:val="24"/>
          <w:highlight w:val="lightGray"/>
          <w:lang w:val="fr-FR" w:eastAsia="ru-RU"/>
        </w:rPr>
        <w:t>II</w:t>
      </w:r>
      <w:r w:rsidRPr="00167E2C">
        <w:rPr>
          <w:rFonts w:ascii="Calibri" w:eastAsia="Times New Roman" w:hAnsi="Calibri" w:cs="Calibri"/>
          <w:b/>
          <w:bCs/>
          <w:color w:val="0064A3"/>
          <w:kern w:val="36"/>
          <w:sz w:val="24"/>
          <w:szCs w:val="24"/>
          <w:highlight w:val="lightGray"/>
          <w:lang w:eastAsia="ru-RU"/>
        </w:rPr>
        <w:t>. посредничество экспертов: управление знаниями на службе инноваций</w:t>
      </w:r>
    </w:p>
    <w:p w14:paraId="087DE6AE" w14:textId="77777777" w:rsidR="001A4277" w:rsidRPr="00A05EBD" w:rsidRDefault="005B0519"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0" w:anchor="tocfrom2n4" w:history="1">
        <w:r w:rsidR="001A4277" w:rsidRPr="00A05EBD">
          <w:rPr>
            <w:rFonts w:ascii="Calibri" w:eastAsia="Times New Roman" w:hAnsi="Calibri" w:cs="Calibri"/>
            <w:b/>
            <w:bCs/>
            <w:color w:val="0064A3"/>
            <w:sz w:val="24"/>
            <w:szCs w:val="24"/>
            <w:lang w:val="fr-FR" w:eastAsia="ru-RU"/>
          </w:rPr>
          <w:t>LE RÔLE D’INTERMÉDIATION HORIZONTALE AU SEIN DES FORUMS : FLUIDIFIER LES ÉCHANGES</w:t>
        </w:r>
      </w:hyperlink>
    </w:p>
    <w:p w14:paraId="61075F8D" w14:textId="79347A2A"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mise en société, fut-elle un réseau ouvert, ne peut être pensée sans ce travail d’intégration et d’institutionnalisation assuré par un tiers. À ce titre, ce dernier se doit d’être l’interface entre les différentes parties prenantes de la délibération. La recherche d’une continuité plutôt que de consultations ponctuelles est la préoccupation majeure de cette institutionnalisation. La vision d’une mutation rapide et chaotique des sociétés globalisées mène à une volonté de gestion permanente de l’innovation comme adaptation. Ces instances ont pour objectif </w:t>
      </w:r>
      <w:r w:rsidRPr="00A05EBD">
        <w:rPr>
          <w:rFonts w:ascii="Calibri" w:eastAsia="Times New Roman" w:hAnsi="Calibri" w:cs="Calibri"/>
          <w:i/>
          <w:iCs/>
          <w:color w:val="353535"/>
          <w:sz w:val="24"/>
          <w:szCs w:val="24"/>
          <w:lang w:val="fr-FR" w:eastAsia="ru-RU"/>
        </w:rPr>
        <w:t>« un apport véritable au débat public, par le fait d’organiser un échange fluide d’informations, de développer une certaine expertise pour alerter, conseiller, analyser la situation » </w:t>
      </w:r>
      <w:r w:rsidRPr="00A05EBD">
        <w:rPr>
          <w:rFonts w:ascii="Calibri" w:eastAsia="Times New Roman" w:hAnsi="Calibri" w:cs="Calibri"/>
          <w:color w:val="353535"/>
          <w:sz w:val="24"/>
          <w:szCs w:val="24"/>
          <w:lang w:val="fr-FR" w:eastAsia="ru-RU"/>
        </w:rPr>
        <w:t>(Entretien Daniel Kaplan, 2003).</w:t>
      </w:r>
    </w:p>
    <w:p w14:paraId="6D3F8AE0" w14:textId="5758DC62" w:rsidR="00167E2C" w:rsidRPr="00A05EBD" w:rsidRDefault="00167E2C"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167E2C">
        <w:rPr>
          <w:rFonts w:ascii="Calibri" w:eastAsia="Times New Roman" w:hAnsi="Calibri" w:cs="Calibri"/>
          <w:color w:val="353535"/>
          <w:sz w:val="24"/>
          <w:szCs w:val="24"/>
          <w:highlight w:val="lightGray"/>
          <w:lang w:eastAsia="ru-RU"/>
        </w:rPr>
        <w:t xml:space="preserve">Объединение в общество, </w:t>
      </w:r>
      <w:r>
        <w:rPr>
          <w:rFonts w:ascii="Calibri" w:eastAsia="Times New Roman" w:hAnsi="Calibri" w:cs="Calibri"/>
          <w:color w:val="353535"/>
          <w:sz w:val="24"/>
          <w:szCs w:val="24"/>
          <w:highlight w:val="lightGray"/>
          <w:lang w:eastAsia="ru-RU"/>
        </w:rPr>
        <w:t>если оно является</w:t>
      </w:r>
      <w:r w:rsidRPr="00167E2C">
        <w:rPr>
          <w:rFonts w:ascii="Calibri" w:eastAsia="Times New Roman" w:hAnsi="Calibri" w:cs="Calibri"/>
          <w:color w:val="353535"/>
          <w:sz w:val="24"/>
          <w:szCs w:val="24"/>
          <w:highlight w:val="lightGray"/>
          <w:lang w:eastAsia="ru-RU"/>
        </w:rPr>
        <w:t xml:space="preserve"> открыт</w:t>
      </w:r>
      <w:r>
        <w:rPr>
          <w:rFonts w:ascii="Calibri" w:eastAsia="Times New Roman" w:hAnsi="Calibri" w:cs="Calibri"/>
          <w:color w:val="353535"/>
          <w:sz w:val="24"/>
          <w:szCs w:val="24"/>
          <w:highlight w:val="lightGray"/>
          <w:lang w:eastAsia="ru-RU"/>
        </w:rPr>
        <w:t>ой</w:t>
      </w:r>
      <w:r w:rsidRPr="00167E2C">
        <w:rPr>
          <w:rFonts w:ascii="Calibri" w:eastAsia="Times New Roman" w:hAnsi="Calibri" w:cs="Calibri"/>
          <w:color w:val="353535"/>
          <w:sz w:val="24"/>
          <w:szCs w:val="24"/>
          <w:highlight w:val="lightGray"/>
          <w:lang w:eastAsia="ru-RU"/>
        </w:rPr>
        <w:t xml:space="preserve"> сеть</w:t>
      </w:r>
      <w:r>
        <w:rPr>
          <w:rFonts w:ascii="Calibri" w:eastAsia="Times New Roman" w:hAnsi="Calibri" w:cs="Calibri"/>
          <w:color w:val="353535"/>
          <w:sz w:val="24"/>
          <w:szCs w:val="24"/>
          <w:highlight w:val="lightGray"/>
          <w:lang w:eastAsia="ru-RU"/>
        </w:rPr>
        <w:t>ю</w:t>
      </w:r>
      <w:r w:rsidRPr="00167E2C">
        <w:rPr>
          <w:rFonts w:ascii="Calibri" w:eastAsia="Times New Roman" w:hAnsi="Calibri" w:cs="Calibri"/>
          <w:color w:val="353535"/>
          <w:sz w:val="24"/>
          <w:szCs w:val="24"/>
          <w:highlight w:val="lightGray"/>
          <w:lang w:eastAsia="ru-RU"/>
        </w:rPr>
        <w:t>, невозможно представить без этой работы по интеграции и институционализации, проводимой третьей стороной. В этом качестве последн</w:t>
      </w:r>
      <w:r>
        <w:rPr>
          <w:rFonts w:ascii="Calibri" w:eastAsia="Times New Roman" w:hAnsi="Calibri" w:cs="Calibri"/>
          <w:color w:val="353535"/>
          <w:sz w:val="24"/>
          <w:szCs w:val="24"/>
          <w:highlight w:val="lightGray"/>
          <w:lang w:eastAsia="ru-RU"/>
        </w:rPr>
        <w:t>яя</w:t>
      </w:r>
      <w:r w:rsidRPr="00167E2C">
        <w:rPr>
          <w:rFonts w:ascii="Calibri" w:eastAsia="Times New Roman" w:hAnsi="Calibri" w:cs="Calibri"/>
          <w:color w:val="353535"/>
          <w:sz w:val="24"/>
          <w:szCs w:val="24"/>
          <w:highlight w:val="lightGray"/>
          <w:lang w:eastAsia="ru-RU"/>
        </w:rPr>
        <w:t xml:space="preserve"> долж</w:t>
      </w:r>
      <w:r>
        <w:rPr>
          <w:rFonts w:ascii="Calibri" w:eastAsia="Times New Roman" w:hAnsi="Calibri" w:cs="Calibri"/>
          <w:color w:val="353535"/>
          <w:sz w:val="24"/>
          <w:szCs w:val="24"/>
          <w:highlight w:val="lightGray"/>
          <w:lang w:eastAsia="ru-RU"/>
        </w:rPr>
        <w:t>на</w:t>
      </w:r>
      <w:r w:rsidRPr="00167E2C">
        <w:rPr>
          <w:rFonts w:ascii="Calibri" w:eastAsia="Times New Roman" w:hAnsi="Calibri" w:cs="Calibri"/>
          <w:color w:val="353535"/>
          <w:sz w:val="24"/>
          <w:szCs w:val="24"/>
          <w:highlight w:val="lightGray"/>
          <w:lang w:eastAsia="ru-RU"/>
        </w:rPr>
        <w:t xml:space="preserve"> быть связующим звеном между различными заинтересованными сторонами, участвующими в обсуждении. Стремление к преемственности, а не к разовым консультациям, является основной задачей этой институционализации. Видение быстрых и хаотичных изменений в </w:t>
      </w:r>
      <w:proofErr w:type="spellStart"/>
      <w:r w:rsidRPr="00167E2C">
        <w:rPr>
          <w:rFonts w:ascii="Calibri" w:eastAsia="Times New Roman" w:hAnsi="Calibri" w:cs="Calibri"/>
          <w:color w:val="353535"/>
          <w:sz w:val="24"/>
          <w:szCs w:val="24"/>
          <w:highlight w:val="lightGray"/>
          <w:lang w:eastAsia="ru-RU"/>
        </w:rPr>
        <w:t>глобализированных</w:t>
      </w:r>
      <w:proofErr w:type="spellEnd"/>
      <w:r w:rsidRPr="00167E2C">
        <w:rPr>
          <w:rFonts w:ascii="Calibri" w:eastAsia="Times New Roman" w:hAnsi="Calibri" w:cs="Calibri"/>
          <w:color w:val="353535"/>
          <w:sz w:val="24"/>
          <w:szCs w:val="24"/>
          <w:highlight w:val="lightGray"/>
          <w:lang w:eastAsia="ru-RU"/>
        </w:rPr>
        <w:t xml:space="preserve"> обществах приводит к стремлению </w:t>
      </w:r>
      <w:r>
        <w:rPr>
          <w:rFonts w:ascii="Calibri" w:eastAsia="Times New Roman" w:hAnsi="Calibri" w:cs="Calibri"/>
          <w:color w:val="353535"/>
          <w:sz w:val="24"/>
          <w:szCs w:val="24"/>
          <w:highlight w:val="lightGray"/>
          <w:lang w:eastAsia="ru-RU"/>
        </w:rPr>
        <w:t xml:space="preserve">постоянно </w:t>
      </w:r>
      <w:r w:rsidRPr="00167E2C">
        <w:rPr>
          <w:rFonts w:ascii="Calibri" w:eastAsia="Times New Roman" w:hAnsi="Calibri" w:cs="Calibri"/>
          <w:color w:val="353535"/>
          <w:sz w:val="24"/>
          <w:szCs w:val="24"/>
          <w:highlight w:val="lightGray"/>
          <w:lang w:eastAsia="ru-RU"/>
        </w:rPr>
        <w:t>управл</w:t>
      </w:r>
      <w:r>
        <w:rPr>
          <w:rFonts w:ascii="Calibri" w:eastAsia="Times New Roman" w:hAnsi="Calibri" w:cs="Calibri"/>
          <w:color w:val="353535"/>
          <w:sz w:val="24"/>
          <w:szCs w:val="24"/>
          <w:highlight w:val="lightGray"/>
          <w:lang w:eastAsia="ru-RU"/>
        </w:rPr>
        <w:t>ять</w:t>
      </w:r>
      <w:r w:rsidRPr="00167E2C">
        <w:rPr>
          <w:rFonts w:ascii="Calibri" w:eastAsia="Times New Roman" w:hAnsi="Calibri" w:cs="Calibri"/>
          <w:color w:val="353535"/>
          <w:sz w:val="24"/>
          <w:szCs w:val="24"/>
          <w:highlight w:val="lightGray"/>
          <w:lang w:eastAsia="ru-RU"/>
        </w:rPr>
        <w:t xml:space="preserve"> инновациями в качестве адаптации. Эти форумы призваны «внести реальный вклад в общественные дебаты посредством организации беспрепятственного обмена информацией, развития определенного опыта для предупреждения, консультирования, анализа ситуации» (интервью </w:t>
      </w:r>
      <w:r w:rsidRPr="00167E2C">
        <w:rPr>
          <w:rFonts w:ascii="Calibri" w:eastAsia="Times New Roman" w:hAnsi="Calibri" w:cs="Calibri"/>
          <w:color w:val="353535"/>
          <w:sz w:val="24"/>
          <w:szCs w:val="24"/>
          <w:highlight w:val="lightGray"/>
          <w:lang w:val="fr-FR" w:eastAsia="ru-RU"/>
        </w:rPr>
        <w:t>Даниэля Каплана, 2003 г.).</w:t>
      </w:r>
    </w:p>
    <w:p w14:paraId="72E982DB" w14:textId="03E78EF4"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plupart des responsables de forums insistent cependant sur la neutralité et l’extériorité de ces organisateurs de débats. La mise en délibération des savoirs passe par une position </w:t>
      </w:r>
      <w:r w:rsidRPr="00A05EBD">
        <w:rPr>
          <w:rFonts w:ascii="Calibri" w:eastAsia="Times New Roman" w:hAnsi="Calibri" w:cs="Calibri"/>
          <w:i/>
          <w:iCs/>
          <w:color w:val="353535"/>
          <w:sz w:val="24"/>
          <w:szCs w:val="24"/>
          <w:lang w:val="fr-FR" w:eastAsia="ru-RU"/>
        </w:rPr>
        <w:t>a priori</w:t>
      </w:r>
      <w:r w:rsidRPr="00A05EBD">
        <w:rPr>
          <w:rFonts w:ascii="Calibri" w:eastAsia="Times New Roman" w:hAnsi="Calibri" w:cs="Calibri"/>
          <w:color w:val="353535"/>
          <w:sz w:val="24"/>
          <w:szCs w:val="24"/>
          <w:lang w:val="fr-FR" w:eastAsia="ru-RU"/>
        </w:rPr>
        <w:t> des instances de gestion de la délibération, se contentant de gouverner les règles de communication. Pouvoir procédural, le management du savoir est une instance tierce qui officierait uniquement dans l’intermédiation, sans s’engager dans les luttes d’intérêts. Sa neutralité et ses procédures ouvertes fondent sa légitimité. Il doit favoriser l’interconnexion des idées sans s’engager dans le débat : c’est une extension du concept de « neutralité du réseau ».</w:t>
      </w:r>
    </w:p>
    <w:p w14:paraId="6563E3EE" w14:textId="421CACD1" w:rsidR="00167E2C" w:rsidRPr="00167E2C" w:rsidRDefault="00167E2C"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167E2C">
        <w:rPr>
          <w:rFonts w:ascii="Calibri" w:eastAsia="Times New Roman" w:hAnsi="Calibri" w:cs="Calibri"/>
          <w:color w:val="353535"/>
          <w:sz w:val="24"/>
          <w:szCs w:val="24"/>
          <w:highlight w:val="lightGray"/>
          <w:lang w:eastAsia="ru-RU"/>
        </w:rPr>
        <w:t xml:space="preserve">Однако большинство организаторов форумов настаивают на нейтралитете и внешней беспристрастности этих организаторов дебатов. Внедрение знаний в обсуждение требует позиции </w:t>
      </w:r>
      <w:r w:rsidR="00755FD7">
        <w:rPr>
          <w:rFonts w:ascii="Calibri" w:eastAsia="Times New Roman" w:hAnsi="Calibri" w:cs="Calibri"/>
          <w:color w:val="353535"/>
          <w:sz w:val="24"/>
          <w:szCs w:val="24"/>
          <w:highlight w:val="lightGray"/>
          <w:lang w:eastAsia="ru-RU"/>
        </w:rPr>
        <w:t xml:space="preserve">прежде всего </w:t>
      </w:r>
      <w:r w:rsidRPr="00167E2C">
        <w:rPr>
          <w:rFonts w:ascii="Calibri" w:eastAsia="Times New Roman" w:hAnsi="Calibri" w:cs="Calibri"/>
          <w:color w:val="353535"/>
          <w:sz w:val="24"/>
          <w:szCs w:val="24"/>
          <w:highlight w:val="lightGray"/>
          <w:lang w:eastAsia="ru-RU"/>
        </w:rPr>
        <w:t>органов управления обсуждением, ограничивающихся регулированием правил коммуникации. Процедурная власть</w:t>
      </w:r>
      <w:r w:rsidR="00755FD7">
        <w:rPr>
          <w:rFonts w:ascii="Calibri" w:eastAsia="Times New Roman" w:hAnsi="Calibri" w:cs="Calibri"/>
          <w:color w:val="353535"/>
          <w:sz w:val="24"/>
          <w:szCs w:val="24"/>
          <w:highlight w:val="lightGray"/>
          <w:lang w:eastAsia="ru-RU"/>
        </w:rPr>
        <w:t xml:space="preserve"> или </w:t>
      </w:r>
      <w:r w:rsidRPr="00167E2C">
        <w:rPr>
          <w:rFonts w:ascii="Calibri" w:eastAsia="Times New Roman" w:hAnsi="Calibri" w:cs="Calibri"/>
          <w:color w:val="353535"/>
          <w:sz w:val="24"/>
          <w:szCs w:val="24"/>
          <w:highlight w:val="lightGray"/>
          <w:lang w:eastAsia="ru-RU"/>
        </w:rPr>
        <w:t xml:space="preserve">управление знаниями </w:t>
      </w:r>
      <w:proofErr w:type="gramStart"/>
      <w:r w:rsidRPr="00167E2C">
        <w:rPr>
          <w:rFonts w:ascii="Calibri" w:eastAsia="Times New Roman" w:hAnsi="Calibri" w:cs="Calibri"/>
          <w:color w:val="353535"/>
          <w:sz w:val="24"/>
          <w:szCs w:val="24"/>
          <w:highlight w:val="lightGray"/>
          <w:lang w:eastAsia="ru-RU"/>
        </w:rPr>
        <w:t xml:space="preserve">- </w:t>
      </w:r>
      <w:r w:rsidRPr="00167E2C">
        <w:rPr>
          <w:rFonts w:ascii="Calibri" w:eastAsia="Times New Roman" w:hAnsi="Calibri" w:cs="Calibri"/>
          <w:color w:val="353535"/>
          <w:sz w:val="24"/>
          <w:szCs w:val="24"/>
          <w:highlight w:val="lightGray"/>
          <w:lang w:eastAsia="ru-RU"/>
        </w:rPr>
        <w:lastRenderedPageBreak/>
        <w:t>это</w:t>
      </w:r>
      <w:proofErr w:type="gramEnd"/>
      <w:r w:rsidRPr="00167E2C">
        <w:rPr>
          <w:rFonts w:ascii="Calibri" w:eastAsia="Times New Roman" w:hAnsi="Calibri" w:cs="Calibri"/>
          <w:color w:val="353535"/>
          <w:sz w:val="24"/>
          <w:szCs w:val="24"/>
          <w:highlight w:val="lightGray"/>
          <w:lang w:eastAsia="ru-RU"/>
        </w:rPr>
        <w:t xml:space="preserve"> сторонний орган, который будет заниматься исключительно посредничеством, не участвуя в борьбе интересов. Его нейтральность и открытые процедуры являются основой его легитимности. Он должен способствовать взаимосвязи идей, не участвуя в дебатах: это расширение концепции "сетевого нейтралитета".</w:t>
      </w:r>
    </w:p>
    <w:p w14:paraId="034DF536" w14:textId="2625468D"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Un premier niveau de service visera à interconnecter l’offre et la demande au sein même de l’administration pour les mettre sur une place de marché où elles s’échangeront. </w:t>
      </w:r>
      <w:r w:rsidRPr="00A05EBD">
        <w:rPr>
          <w:rFonts w:ascii="Calibri" w:eastAsia="Times New Roman" w:hAnsi="Calibri" w:cs="Calibri"/>
          <w:i/>
          <w:iCs/>
          <w:color w:val="353535"/>
          <w:sz w:val="24"/>
          <w:szCs w:val="24"/>
          <w:lang w:val="fr-FR" w:eastAsia="ru-RU"/>
        </w:rPr>
        <w:t>« L’agence, à défaut de tout faire par elle même, ce qui serait hors de portée d’un unique organisme central, pourrait recenser l’existant ainsi que les besoins de services mutualisés exprimés par les uns et les autres, déterminer des priorités, et aider à sélectionner le meilleur intervenant public ou privé susceptible d’offrir les services mutualisés les plus utiles à la " communauté des services publics ". »</w:t>
      </w:r>
      <w:r w:rsidRPr="00A05EBD">
        <w:rPr>
          <w:rFonts w:ascii="Calibri" w:eastAsia="Times New Roman" w:hAnsi="Calibri" w:cs="Calibri"/>
          <w:color w:val="353535"/>
          <w:sz w:val="24"/>
          <w:szCs w:val="24"/>
          <w:lang w:val="fr-FR" w:eastAsia="ru-RU"/>
        </w:rPr>
        <w:t> (De La Coste, 2003). Ainsi, à partir de cette place de marché, ressources humaines disponibles et besoins se rencontreraient sans contrainte. L’institution tierce faisant office « d’annuaire qualifiant », qui reposerait sur l’expertise des médiateurs.</w:t>
      </w:r>
    </w:p>
    <w:p w14:paraId="7F104FE2" w14:textId="3F86562A" w:rsidR="00755FD7" w:rsidRPr="00755FD7" w:rsidRDefault="00E45514" w:rsidP="00E45514">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E45514">
        <w:rPr>
          <w:rFonts w:ascii="Calibri" w:eastAsia="Times New Roman" w:hAnsi="Calibri" w:cs="Calibri"/>
          <w:color w:val="353535"/>
          <w:sz w:val="24"/>
          <w:szCs w:val="24"/>
          <w:highlight w:val="lightGray"/>
          <w:lang w:eastAsia="ru-RU"/>
        </w:rPr>
        <w:t xml:space="preserve">«Хотя агентство не сможет делать все самостоятельно, что было бы не под силу единому центральному органу, оно могло бы проанализировать уже существующие услуги и потребности в совместном обслуживании, выраженные различными участниками, определить приоритеты и помочь выбрать лучшего государственного или частного игрока, способного предложить наиболее полезные совместные услуги для сообщества государственных служб.» </w:t>
      </w:r>
      <w:r w:rsidR="00755FD7" w:rsidRPr="00755FD7">
        <w:rPr>
          <w:rFonts w:ascii="Calibri" w:eastAsia="Times New Roman" w:hAnsi="Calibri" w:cs="Calibri"/>
          <w:color w:val="353535"/>
          <w:sz w:val="24"/>
          <w:szCs w:val="24"/>
          <w:highlight w:val="lightGray"/>
          <w:lang w:eastAsia="ru-RU"/>
        </w:rPr>
        <w:t xml:space="preserve">(Де Ла Косте, 2003). </w:t>
      </w:r>
      <w:r w:rsidRPr="00E45514">
        <w:rPr>
          <w:rFonts w:ascii="Calibri" w:eastAsia="Times New Roman" w:hAnsi="Calibri" w:cs="Calibri"/>
          <w:color w:val="353535"/>
          <w:sz w:val="24"/>
          <w:szCs w:val="24"/>
          <w:highlight w:val="lightGray"/>
          <w:lang w:eastAsia="ru-RU"/>
        </w:rPr>
        <w:t>Таким образом, имеющиеся человеческие ресурсы и потребности можно будет без ограничений объединить на этом рынке. Сторонняя организация будет выступать в роли "квалификационного справочника", основанного на опыте посредников.</w:t>
      </w:r>
    </w:p>
    <w:p w14:paraId="1F5A543D" w14:textId="675E6766" w:rsidR="00440AA1" w:rsidRPr="00755FD7" w:rsidRDefault="00440AA1"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bookmarkStart w:id="1" w:name="_Hlk160399984"/>
    </w:p>
    <w:p w14:paraId="2BB19996" w14:textId="12C4AE79" w:rsidR="00440AA1" w:rsidRPr="003803A9" w:rsidRDefault="00440AA1"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3803A9">
        <w:rPr>
          <w:rFonts w:ascii="Calibri" w:eastAsia="Times New Roman" w:hAnsi="Calibri" w:cs="Calibri"/>
          <w:color w:val="353535"/>
          <w:sz w:val="24"/>
          <w:szCs w:val="24"/>
          <w:highlight w:val="yellow"/>
          <w:lang w:val="fr-FR" w:eastAsia="ru-RU"/>
        </w:rPr>
        <w:t>--- 10500 ---</w:t>
      </w:r>
    </w:p>
    <w:bookmarkEnd w:id="1"/>
    <w:p w14:paraId="60C4D096" w14:textId="24AC710B" w:rsidR="001A4277" w:rsidRDefault="00BF2E3D"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r>
        <w:fldChar w:fldCharType="begin"/>
      </w:r>
      <w:r w:rsidRPr="00440AA1">
        <w:rPr>
          <w:lang w:val="fr-FR"/>
        </w:rPr>
        <w:instrText xml:space="preserve"> HYPERLINK "https://books.openedition.org/pufr/694" \l "tocfrom2n5" </w:instrText>
      </w:r>
      <w:r>
        <w:fldChar w:fldCharType="separate"/>
      </w:r>
      <w:r w:rsidR="001A4277" w:rsidRPr="00A05EBD">
        <w:rPr>
          <w:rFonts w:ascii="Calibri" w:eastAsia="Times New Roman" w:hAnsi="Calibri" w:cs="Calibri"/>
          <w:b/>
          <w:bCs/>
          <w:color w:val="0064A3"/>
          <w:sz w:val="24"/>
          <w:szCs w:val="24"/>
          <w:lang w:val="fr-FR" w:eastAsia="ru-RU"/>
        </w:rPr>
        <w:t>LE PROCESSUS DE NORMALISATION ET DE CAPITALISATION DU SAVOIR</w:t>
      </w:r>
      <w:r>
        <w:rPr>
          <w:rFonts w:ascii="Calibri" w:eastAsia="Times New Roman" w:hAnsi="Calibri" w:cs="Calibri"/>
          <w:b/>
          <w:bCs/>
          <w:color w:val="0064A3"/>
          <w:sz w:val="24"/>
          <w:szCs w:val="24"/>
          <w:lang w:val="fr-FR" w:eastAsia="ru-RU"/>
        </w:rPr>
        <w:fldChar w:fldCharType="end"/>
      </w:r>
    </w:p>
    <w:p w14:paraId="06797730" w14:textId="6FDD0CCA" w:rsidR="00E45514" w:rsidRPr="00A05EBD" w:rsidRDefault="00E45514"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r w:rsidRPr="00E45514">
        <w:rPr>
          <w:rFonts w:ascii="Calibri" w:eastAsia="Times New Roman" w:hAnsi="Calibri" w:cs="Calibri"/>
          <w:b/>
          <w:bCs/>
          <w:color w:val="0064A3"/>
          <w:sz w:val="24"/>
          <w:szCs w:val="24"/>
          <w:highlight w:val="lightGray"/>
          <w:lang w:val="fr-FR" w:eastAsia="ru-RU"/>
        </w:rPr>
        <w:t>ПРОЦЕСС СТАНДАРТИЗАЦИИ И КАПИТАЛИЗАЦИИ ЗНАНИЙ</w:t>
      </w:r>
    </w:p>
    <w:p w14:paraId="09336950" w14:textId="77777777" w:rsidR="005776B6" w:rsidRPr="003803A9"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A05EBD">
        <w:rPr>
          <w:rFonts w:ascii="Calibri" w:eastAsia="Times New Roman" w:hAnsi="Calibri" w:cs="Calibri"/>
          <w:color w:val="353535"/>
          <w:sz w:val="24"/>
          <w:szCs w:val="24"/>
          <w:lang w:val="fr-FR" w:eastAsia="ru-RU"/>
        </w:rPr>
        <w:t xml:space="preserve">La boucle rétroactive assure la normalisation et la standardisation d’un savoir partagé par le groupe. Si le dispositif d’agora doit assurer un processus d’élection des meilleures pratiques, le dispositif de normalisation doit réduire la diversité en les alignant sur celles qui ont reçu le premier prix. </w:t>
      </w:r>
      <w:r w:rsidR="005776B6" w:rsidRPr="00A05EBD">
        <w:rPr>
          <w:rFonts w:ascii="Calibri" w:eastAsia="Times New Roman" w:hAnsi="Calibri" w:cs="Calibri"/>
          <w:color w:val="353535"/>
          <w:sz w:val="24"/>
          <w:szCs w:val="24"/>
          <w:lang w:val="fr-FR" w:eastAsia="ru-RU"/>
        </w:rPr>
        <w:t>C</w:t>
      </w:r>
      <w:r w:rsidR="005776B6" w:rsidRPr="003803A9">
        <w:rPr>
          <w:rFonts w:ascii="Calibri" w:eastAsia="Times New Roman" w:hAnsi="Calibri" w:cs="Calibri"/>
          <w:color w:val="353535"/>
          <w:sz w:val="24"/>
          <w:szCs w:val="24"/>
          <w:lang w:eastAsia="ru-RU"/>
        </w:rPr>
        <w:t>’</w:t>
      </w:r>
      <w:r w:rsidR="005776B6" w:rsidRPr="00A05EBD">
        <w:rPr>
          <w:rFonts w:ascii="Calibri" w:eastAsia="Times New Roman" w:hAnsi="Calibri" w:cs="Calibri"/>
          <w:color w:val="353535"/>
          <w:sz w:val="24"/>
          <w:szCs w:val="24"/>
          <w:lang w:val="fr-FR" w:eastAsia="ru-RU"/>
        </w:rPr>
        <w:t>est</w:t>
      </w:r>
      <w:r w:rsidR="005776B6" w:rsidRPr="003803A9">
        <w:rPr>
          <w:rFonts w:ascii="Calibri" w:eastAsia="Times New Roman" w:hAnsi="Calibri" w:cs="Calibri"/>
          <w:color w:val="353535"/>
          <w:sz w:val="24"/>
          <w:szCs w:val="24"/>
          <w:lang w:eastAsia="ru-RU"/>
        </w:rPr>
        <w:t xml:space="preserve"> </w:t>
      </w:r>
      <w:r w:rsidR="005776B6" w:rsidRPr="00A05EBD">
        <w:rPr>
          <w:rFonts w:ascii="Calibri" w:eastAsia="Times New Roman" w:hAnsi="Calibri" w:cs="Calibri"/>
          <w:color w:val="353535"/>
          <w:sz w:val="24"/>
          <w:szCs w:val="24"/>
          <w:lang w:val="fr-FR" w:eastAsia="ru-RU"/>
        </w:rPr>
        <w:t>une</w:t>
      </w:r>
      <w:r w:rsidR="005776B6" w:rsidRPr="003803A9">
        <w:rPr>
          <w:rFonts w:ascii="Calibri" w:eastAsia="Times New Roman" w:hAnsi="Calibri" w:cs="Calibri"/>
          <w:color w:val="353535"/>
          <w:sz w:val="24"/>
          <w:szCs w:val="24"/>
          <w:lang w:eastAsia="ru-RU"/>
        </w:rPr>
        <w:t xml:space="preserve"> </w:t>
      </w:r>
      <w:r w:rsidR="005776B6" w:rsidRPr="00A05EBD">
        <w:rPr>
          <w:rFonts w:ascii="Calibri" w:eastAsia="Times New Roman" w:hAnsi="Calibri" w:cs="Calibri"/>
          <w:color w:val="353535"/>
          <w:sz w:val="24"/>
          <w:szCs w:val="24"/>
          <w:lang w:val="fr-FR" w:eastAsia="ru-RU"/>
        </w:rPr>
        <w:t>fonction</w:t>
      </w:r>
      <w:r w:rsidR="005776B6" w:rsidRPr="003803A9">
        <w:rPr>
          <w:rFonts w:ascii="Calibri" w:eastAsia="Times New Roman" w:hAnsi="Calibri" w:cs="Calibri"/>
          <w:color w:val="353535"/>
          <w:sz w:val="24"/>
          <w:szCs w:val="24"/>
          <w:lang w:eastAsia="ru-RU"/>
        </w:rPr>
        <w:t xml:space="preserve"> </w:t>
      </w:r>
      <w:r w:rsidR="005776B6" w:rsidRPr="00A05EBD">
        <w:rPr>
          <w:rFonts w:ascii="Calibri" w:eastAsia="Times New Roman" w:hAnsi="Calibri" w:cs="Calibri"/>
          <w:color w:val="353535"/>
          <w:sz w:val="24"/>
          <w:szCs w:val="24"/>
          <w:lang w:val="fr-FR" w:eastAsia="ru-RU"/>
        </w:rPr>
        <w:t>d</w:t>
      </w:r>
      <w:r w:rsidR="005776B6" w:rsidRPr="003803A9">
        <w:rPr>
          <w:rFonts w:ascii="Calibri" w:eastAsia="Times New Roman" w:hAnsi="Calibri" w:cs="Calibri"/>
          <w:color w:val="353535"/>
          <w:sz w:val="24"/>
          <w:szCs w:val="24"/>
          <w:lang w:eastAsia="ru-RU"/>
        </w:rPr>
        <w:t>’</w:t>
      </w:r>
      <w:r w:rsidR="005776B6" w:rsidRPr="00A05EBD">
        <w:rPr>
          <w:rFonts w:ascii="Calibri" w:eastAsia="Times New Roman" w:hAnsi="Calibri" w:cs="Calibri"/>
          <w:color w:val="353535"/>
          <w:sz w:val="24"/>
          <w:szCs w:val="24"/>
          <w:lang w:val="fr-FR" w:eastAsia="ru-RU"/>
        </w:rPr>
        <w:t>unification</w:t>
      </w:r>
      <w:r w:rsidR="005776B6" w:rsidRPr="003803A9">
        <w:rPr>
          <w:rFonts w:ascii="Calibri" w:eastAsia="Times New Roman" w:hAnsi="Calibri" w:cs="Calibri"/>
          <w:color w:val="353535"/>
          <w:sz w:val="24"/>
          <w:szCs w:val="24"/>
          <w:lang w:eastAsia="ru-RU"/>
        </w:rPr>
        <w:t xml:space="preserve"> </w:t>
      </w:r>
      <w:r w:rsidR="005776B6" w:rsidRPr="00A05EBD">
        <w:rPr>
          <w:rFonts w:ascii="Calibri" w:eastAsia="Times New Roman" w:hAnsi="Calibri" w:cs="Calibri"/>
          <w:color w:val="353535"/>
          <w:sz w:val="24"/>
          <w:szCs w:val="24"/>
          <w:lang w:val="fr-FR" w:eastAsia="ru-RU"/>
        </w:rPr>
        <w:t>de</w:t>
      </w:r>
      <w:r w:rsidR="005776B6" w:rsidRPr="003803A9">
        <w:rPr>
          <w:rFonts w:ascii="Calibri" w:eastAsia="Times New Roman" w:hAnsi="Calibri" w:cs="Calibri"/>
          <w:color w:val="353535"/>
          <w:sz w:val="24"/>
          <w:szCs w:val="24"/>
          <w:lang w:eastAsia="ru-RU"/>
        </w:rPr>
        <w:t xml:space="preserve"> </w:t>
      </w:r>
      <w:r w:rsidR="005776B6" w:rsidRPr="00A05EBD">
        <w:rPr>
          <w:rFonts w:ascii="Calibri" w:eastAsia="Times New Roman" w:hAnsi="Calibri" w:cs="Calibri"/>
          <w:color w:val="353535"/>
          <w:sz w:val="24"/>
          <w:szCs w:val="24"/>
          <w:lang w:val="fr-FR" w:eastAsia="ru-RU"/>
        </w:rPr>
        <w:t>la</w:t>
      </w:r>
      <w:r w:rsidR="005776B6" w:rsidRPr="003803A9">
        <w:rPr>
          <w:rFonts w:ascii="Calibri" w:eastAsia="Times New Roman" w:hAnsi="Calibri" w:cs="Calibri"/>
          <w:color w:val="353535"/>
          <w:sz w:val="24"/>
          <w:szCs w:val="24"/>
          <w:lang w:eastAsia="ru-RU"/>
        </w:rPr>
        <w:t xml:space="preserve"> </w:t>
      </w:r>
      <w:r w:rsidR="005776B6" w:rsidRPr="00A05EBD">
        <w:rPr>
          <w:rFonts w:ascii="Calibri" w:eastAsia="Times New Roman" w:hAnsi="Calibri" w:cs="Calibri"/>
          <w:color w:val="353535"/>
          <w:sz w:val="24"/>
          <w:szCs w:val="24"/>
          <w:lang w:val="fr-FR" w:eastAsia="ru-RU"/>
        </w:rPr>
        <w:t>connaissance</w:t>
      </w:r>
      <w:r w:rsidR="005776B6" w:rsidRPr="003803A9">
        <w:rPr>
          <w:rFonts w:ascii="Calibri" w:eastAsia="Times New Roman" w:hAnsi="Calibri" w:cs="Calibri"/>
          <w:color w:val="353535"/>
          <w:sz w:val="24"/>
          <w:szCs w:val="24"/>
          <w:lang w:eastAsia="ru-RU"/>
        </w:rPr>
        <w:t xml:space="preserve">. </w:t>
      </w:r>
    </w:p>
    <w:p w14:paraId="5BBF714E" w14:textId="2FCB2A29" w:rsidR="00D73364" w:rsidRPr="003803A9" w:rsidRDefault="00D73364"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E45514">
        <w:rPr>
          <w:rFonts w:ascii="Calibri" w:eastAsia="Times New Roman" w:hAnsi="Calibri" w:cs="Calibri"/>
          <w:color w:val="353535"/>
          <w:sz w:val="24"/>
          <w:szCs w:val="24"/>
          <w:highlight w:val="lightGray"/>
          <w:lang w:eastAsia="ru-RU"/>
        </w:rPr>
        <w:t>Ретроактивный цикл обеспечивает нормализацию и стандартизацию знаний, которыми делится группа. В то время как механизм "агоры"</w:t>
      </w:r>
      <w:r w:rsidR="00AD655C">
        <w:rPr>
          <w:rFonts w:ascii="Calibri" w:eastAsia="Times New Roman" w:hAnsi="Calibri" w:cs="Calibri"/>
          <w:color w:val="353535"/>
          <w:sz w:val="24"/>
          <w:szCs w:val="24"/>
          <w:highlight w:val="lightGray"/>
          <w:lang w:eastAsia="ru-RU"/>
        </w:rPr>
        <w:t xml:space="preserve"> (древнеримский рынок)</w:t>
      </w:r>
      <w:r w:rsidRPr="00E45514">
        <w:rPr>
          <w:rFonts w:ascii="Calibri" w:eastAsia="Times New Roman" w:hAnsi="Calibri" w:cs="Calibri"/>
          <w:color w:val="353535"/>
          <w:sz w:val="24"/>
          <w:szCs w:val="24"/>
          <w:highlight w:val="lightGray"/>
          <w:lang w:eastAsia="ru-RU"/>
        </w:rPr>
        <w:t xml:space="preserve"> должен обеспечить процесс выбора лучших практик, механизм стандартизации должен уменьшить разнообразие путем приведения их</w:t>
      </w:r>
      <w:r w:rsidR="005776B6">
        <w:rPr>
          <w:rFonts w:ascii="Calibri" w:eastAsia="Times New Roman" w:hAnsi="Calibri" w:cs="Calibri"/>
          <w:color w:val="353535"/>
          <w:sz w:val="24"/>
          <w:szCs w:val="24"/>
          <w:highlight w:val="lightGray"/>
          <w:lang w:eastAsia="ru-RU"/>
        </w:rPr>
        <w:t xml:space="preserve"> (практик)</w:t>
      </w:r>
      <w:r w:rsidRPr="00E45514">
        <w:rPr>
          <w:rFonts w:ascii="Calibri" w:eastAsia="Times New Roman" w:hAnsi="Calibri" w:cs="Calibri"/>
          <w:color w:val="353535"/>
          <w:sz w:val="24"/>
          <w:szCs w:val="24"/>
          <w:highlight w:val="lightGray"/>
          <w:lang w:eastAsia="ru-RU"/>
        </w:rPr>
        <w:t xml:space="preserve"> в соответствие с теми, которые </w:t>
      </w:r>
      <w:r w:rsidR="005776B6">
        <w:rPr>
          <w:rFonts w:ascii="Calibri" w:eastAsia="Times New Roman" w:hAnsi="Calibri" w:cs="Calibri"/>
          <w:color w:val="353535"/>
          <w:sz w:val="24"/>
          <w:szCs w:val="24"/>
          <w:highlight w:val="lightGray"/>
          <w:lang w:eastAsia="ru-RU"/>
        </w:rPr>
        <w:t>стали лучшими (</w:t>
      </w:r>
      <w:proofErr w:type="spellStart"/>
      <w:r w:rsidR="005776B6">
        <w:rPr>
          <w:rFonts w:ascii="Calibri" w:eastAsia="Times New Roman" w:hAnsi="Calibri" w:cs="Calibri"/>
          <w:color w:val="353535"/>
          <w:sz w:val="24"/>
          <w:szCs w:val="24"/>
          <w:highlight w:val="lightGray"/>
          <w:lang w:eastAsia="ru-RU"/>
        </w:rPr>
        <w:t>полуили</w:t>
      </w:r>
      <w:proofErr w:type="spellEnd"/>
      <w:r w:rsidR="005776B6">
        <w:rPr>
          <w:rFonts w:ascii="Calibri" w:eastAsia="Times New Roman" w:hAnsi="Calibri" w:cs="Calibri"/>
          <w:color w:val="353535"/>
          <w:sz w:val="24"/>
          <w:szCs w:val="24"/>
          <w:highlight w:val="lightGray"/>
          <w:lang w:eastAsia="ru-RU"/>
        </w:rPr>
        <w:t xml:space="preserve"> главный приз)</w:t>
      </w:r>
      <w:r w:rsidRPr="00E45514">
        <w:rPr>
          <w:rFonts w:ascii="Calibri" w:eastAsia="Times New Roman" w:hAnsi="Calibri" w:cs="Calibri"/>
          <w:color w:val="353535"/>
          <w:sz w:val="24"/>
          <w:szCs w:val="24"/>
          <w:highlight w:val="lightGray"/>
          <w:lang w:eastAsia="ru-RU"/>
        </w:rPr>
        <w:t>.</w:t>
      </w:r>
      <w:r w:rsidR="005776B6" w:rsidRPr="005776B6">
        <w:rPr>
          <w:rFonts w:ascii="Calibri" w:eastAsia="Times New Roman" w:hAnsi="Calibri" w:cs="Calibri"/>
          <w:color w:val="353535"/>
          <w:sz w:val="24"/>
          <w:szCs w:val="24"/>
          <w:highlight w:val="lightGray"/>
          <w:lang w:eastAsia="ru-RU"/>
        </w:rPr>
        <w:t xml:space="preserve"> </w:t>
      </w:r>
      <w:r w:rsidR="005776B6" w:rsidRPr="00E45514">
        <w:rPr>
          <w:rFonts w:ascii="Calibri" w:eastAsia="Times New Roman" w:hAnsi="Calibri" w:cs="Calibri"/>
          <w:color w:val="353535"/>
          <w:sz w:val="24"/>
          <w:szCs w:val="24"/>
          <w:highlight w:val="lightGray"/>
          <w:lang w:eastAsia="ru-RU"/>
        </w:rPr>
        <w:t>Это</w:t>
      </w:r>
      <w:r w:rsidR="005776B6" w:rsidRPr="003803A9">
        <w:rPr>
          <w:rFonts w:ascii="Calibri" w:eastAsia="Times New Roman" w:hAnsi="Calibri" w:cs="Calibri"/>
          <w:color w:val="353535"/>
          <w:sz w:val="24"/>
          <w:szCs w:val="24"/>
          <w:highlight w:val="lightGray"/>
          <w:lang w:val="fr-FR" w:eastAsia="ru-RU"/>
        </w:rPr>
        <w:t xml:space="preserve"> </w:t>
      </w:r>
      <w:r w:rsidR="005776B6" w:rsidRPr="00E45514">
        <w:rPr>
          <w:rFonts w:ascii="Calibri" w:eastAsia="Times New Roman" w:hAnsi="Calibri" w:cs="Calibri"/>
          <w:color w:val="353535"/>
          <w:sz w:val="24"/>
          <w:szCs w:val="24"/>
          <w:highlight w:val="lightGray"/>
          <w:lang w:eastAsia="ru-RU"/>
        </w:rPr>
        <w:t>функция</w:t>
      </w:r>
      <w:r w:rsidR="005776B6" w:rsidRPr="003803A9">
        <w:rPr>
          <w:rFonts w:ascii="Calibri" w:eastAsia="Times New Roman" w:hAnsi="Calibri" w:cs="Calibri"/>
          <w:color w:val="353535"/>
          <w:sz w:val="24"/>
          <w:szCs w:val="24"/>
          <w:highlight w:val="lightGray"/>
          <w:lang w:val="fr-FR" w:eastAsia="ru-RU"/>
        </w:rPr>
        <w:t xml:space="preserve"> </w:t>
      </w:r>
      <w:r w:rsidR="005776B6" w:rsidRPr="00E45514">
        <w:rPr>
          <w:rFonts w:ascii="Calibri" w:eastAsia="Times New Roman" w:hAnsi="Calibri" w:cs="Calibri"/>
          <w:color w:val="353535"/>
          <w:sz w:val="24"/>
          <w:szCs w:val="24"/>
          <w:highlight w:val="lightGray"/>
          <w:lang w:eastAsia="ru-RU"/>
        </w:rPr>
        <w:t>унификации</w:t>
      </w:r>
      <w:r w:rsidR="005776B6" w:rsidRPr="003803A9">
        <w:rPr>
          <w:rFonts w:ascii="Calibri" w:eastAsia="Times New Roman" w:hAnsi="Calibri" w:cs="Calibri"/>
          <w:color w:val="353535"/>
          <w:sz w:val="24"/>
          <w:szCs w:val="24"/>
          <w:highlight w:val="lightGray"/>
          <w:lang w:val="fr-FR" w:eastAsia="ru-RU"/>
        </w:rPr>
        <w:t xml:space="preserve"> </w:t>
      </w:r>
      <w:r w:rsidR="005776B6" w:rsidRPr="00E45514">
        <w:rPr>
          <w:rFonts w:ascii="Calibri" w:eastAsia="Times New Roman" w:hAnsi="Calibri" w:cs="Calibri"/>
          <w:color w:val="353535"/>
          <w:sz w:val="24"/>
          <w:szCs w:val="24"/>
          <w:highlight w:val="lightGray"/>
          <w:lang w:eastAsia="ru-RU"/>
        </w:rPr>
        <w:t>знаний</w:t>
      </w:r>
      <w:r w:rsidR="005776B6" w:rsidRPr="003803A9">
        <w:rPr>
          <w:rFonts w:ascii="Calibri" w:eastAsia="Times New Roman" w:hAnsi="Calibri" w:cs="Calibri"/>
          <w:color w:val="353535"/>
          <w:sz w:val="24"/>
          <w:szCs w:val="24"/>
          <w:highlight w:val="lightGray"/>
          <w:lang w:val="fr-FR" w:eastAsia="ru-RU"/>
        </w:rPr>
        <w:t>.</w:t>
      </w:r>
    </w:p>
    <w:p w14:paraId="316F6C29" w14:textId="6356DC8F"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Dès 1996, faisant partie des premiers hauts fonctionnaires chargés d’appréhender l’Internet, Isabelle Falque-Pierrotin découvre, de ses voyages aux États-Unis et de son passage à l’OCDE, la puissance du standard négocié et accepté par consensus. À l’aune de cette expérience, </w:t>
      </w:r>
      <w:r w:rsidRPr="00A05EBD">
        <w:rPr>
          <w:rFonts w:ascii="Calibri" w:eastAsia="Times New Roman" w:hAnsi="Calibri" w:cs="Calibri"/>
          <w:color w:val="353535"/>
          <w:sz w:val="24"/>
          <w:szCs w:val="24"/>
          <w:lang w:val="fr-FR" w:eastAsia="ru-RU"/>
        </w:rPr>
        <w:lastRenderedPageBreak/>
        <w:t>elle préférera nettement se distinguer des processus directs de prise de décisions publiques pour ne proposer que de « modestes recommandations », sortes de standard des usages sur Internet.</w:t>
      </w:r>
    </w:p>
    <w:p w14:paraId="1515B2E1" w14:textId="5B294B5C" w:rsidR="00E45514" w:rsidRPr="00E45514" w:rsidRDefault="00E45514"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E45514">
        <w:rPr>
          <w:rFonts w:ascii="Calibri" w:eastAsia="Times New Roman" w:hAnsi="Calibri" w:cs="Calibri"/>
          <w:color w:val="353535"/>
          <w:sz w:val="24"/>
          <w:szCs w:val="24"/>
          <w:highlight w:val="lightGray"/>
          <w:lang w:eastAsia="ru-RU"/>
        </w:rPr>
        <w:t>Еще в 1996 году, будучи одним из первых высокопоставленных государственных служащих, которым было поручено разобраться в Интернете, Изабель Фальк-</w:t>
      </w:r>
      <w:proofErr w:type="spellStart"/>
      <w:r w:rsidRPr="00E45514">
        <w:rPr>
          <w:rFonts w:ascii="Calibri" w:eastAsia="Times New Roman" w:hAnsi="Calibri" w:cs="Calibri"/>
          <w:color w:val="353535"/>
          <w:sz w:val="24"/>
          <w:szCs w:val="24"/>
          <w:highlight w:val="lightGray"/>
          <w:lang w:eastAsia="ru-RU"/>
        </w:rPr>
        <w:t>Пьеротин</w:t>
      </w:r>
      <w:proofErr w:type="spellEnd"/>
      <w:r w:rsidRPr="00E45514">
        <w:rPr>
          <w:rFonts w:ascii="Calibri" w:eastAsia="Times New Roman" w:hAnsi="Calibri" w:cs="Calibri"/>
          <w:color w:val="353535"/>
          <w:sz w:val="24"/>
          <w:szCs w:val="24"/>
          <w:highlight w:val="lightGray"/>
          <w:lang w:eastAsia="ru-RU"/>
        </w:rPr>
        <w:t xml:space="preserve"> во время своих поездок в США и работы в ОЭСР открыла для себя силу стандартов, согласованных и принятых на основе консенсуса. Учитывая этот опыт, она предпочла дистанцироваться от прямых процессов принятия государственных решений, предложив лишь "скромные рекомендации", своего рода стандарты использования Интернета.</w:t>
      </w:r>
    </w:p>
    <w:p w14:paraId="1A953C89" w14:textId="23B770DD"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Par son expertise, le manager est capable de faire passer l’innovation individuelle, sélectionnée comme la meilleure pratique, comme une pratique collective et généralisée en « industrialisant » cette technique. Seul capable de prendre connaissance des différentes solutions apportées au problème, il peut monter en généralités, en offrant une solution globale, une sorte de méta-cadre, comme dirait les cognitivistes, ou de méta-classe, si l’on est programmeur, qui serait le fruit de tous les apports des solutions diverses et locales. La production de schémas directeurs généraux, de guides, de briques logicielles, vise à solidifier le processus et à le stabiliser dans une version générale non dépendante de sa variable particulière.</w:t>
      </w:r>
    </w:p>
    <w:p w14:paraId="4F71A700" w14:textId="1A03AAE9" w:rsidR="005776B6" w:rsidRPr="005776B6" w:rsidRDefault="005776B6"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5776B6">
        <w:rPr>
          <w:rFonts w:ascii="Calibri" w:eastAsia="Times New Roman" w:hAnsi="Calibri" w:cs="Calibri"/>
          <w:color w:val="353535"/>
          <w:sz w:val="24"/>
          <w:szCs w:val="24"/>
          <w:highlight w:val="lightGray"/>
          <w:lang w:eastAsia="ru-RU"/>
        </w:rPr>
        <w:t xml:space="preserve">Благодаря своему опыту менеджер способен превратить индивидуальную инновацию, выбранную в качестве лучшей практики, в коллективную и обобщенную практику, "индустриализовав" эту технику. Будучи единственным человеком, способным принять во внимание различные решения проблемы, он может обобщить их, предложив глобальное решение, своего рода мета-фреймворк, как сказали бы </w:t>
      </w:r>
      <w:proofErr w:type="spellStart"/>
      <w:r w:rsidRPr="005776B6">
        <w:rPr>
          <w:rFonts w:ascii="Calibri" w:eastAsia="Times New Roman" w:hAnsi="Calibri" w:cs="Calibri"/>
          <w:color w:val="353535"/>
          <w:sz w:val="24"/>
          <w:szCs w:val="24"/>
          <w:highlight w:val="lightGray"/>
          <w:lang w:eastAsia="ru-RU"/>
        </w:rPr>
        <w:t>когнитивисты</w:t>
      </w:r>
      <w:proofErr w:type="spellEnd"/>
      <w:r w:rsidRPr="005776B6">
        <w:rPr>
          <w:rFonts w:ascii="Calibri" w:eastAsia="Times New Roman" w:hAnsi="Calibri" w:cs="Calibri"/>
          <w:color w:val="353535"/>
          <w:sz w:val="24"/>
          <w:szCs w:val="24"/>
          <w:highlight w:val="lightGray"/>
          <w:lang w:eastAsia="ru-RU"/>
        </w:rPr>
        <w:t>, или мета-класс, если мы программисты, который будет плодом всех вкладов различных локальных решений. Цель создания общих чертежей, руководств и строительных блоков программного обеспечения - закрепить процесс и стабилизировать его в обще</w:t>
      </w:r>
      <w:r>
        <w:rPr>
          <w:rFonts w:ascii="Calibri" w:eastAsia="Times New Roman" w:hAnsi="Calibri" w:cs="Calibri"/>
          <w:color w:val="353535"/>
          <w:sz w:val="24"/>
          <w:szCs w:val="24"/>
          <w:highlight w:val="lightGray"/>
          <w:lang w:eastAsia="ru-RU"/>
        </w:rPr>
        <w:t>м варианте</w:t>
      </w:r>
      <w:r w:rsidRPr="005776B6">
        <w:rPr>
          <w:rFonts w:ascii="Calibri" w:eastAsia="Times New Roman" w:hAnsi="Calibri" w:cs="Calibri"/>
          <w:color w:val="353535"/>
          <w:sz w:val="24"/>
          <w:szCs w:val="24"/>
          <w:highlight w:val="lightGray"/>
          <w:lang w:eastAsia="ru-RU"/>
        </w:rPr>
        <w:t>, не зависяще</w:t>
      </w:r>
      <w:r>
        <w:rPr>
          <w:rFonts w:ascii="Calibri" w:eastAsia="Times New Roman" w:hAnsi="Calibri" w:cs="Calibri"/>
          <w:color w:val="353535"/>
          <w:sz w:val="24"/>
          <w:szCs w:val="24"/>
          <w:highlight w:val="lightGray"/>
          <w:lang w:eastAsia="ru-RU"/>
        </w:rPr>
        <w:t>м</w:t>
      </w:r>
      <w:r w:rsidRPr="005776B6">
        <w:rPr>
          <w:rFonts w:ascii="Calibri" w:eastAsia="Times New Roman" w:hAnsi="Calibri" w:cs="Calibri"/>
          <w:color w:val="353535"/>
          <w:sz w:val="24"/>
          <w:szCs w:val="24"/>
          <w:highlight w:val="lightGray"/>
          <w:lang w:eastAsia="ru-RU"/>
        </w:rPr>
        <w:t xml:space="preserve"> от конкретной переменной.</w:t>
      </w:r>
    </w:p>
    <w:p w14:paraId="6A400CDD" w14:textId="2F86EA81"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capitalisation est le point d’aboutissement de cette solidification en ce qu’elle vise à établir une réserve d’éléments communicationnels généraux sélectionnés, utilisables à souhait pour la composition de processus particuliers. Passés au crible de la sélection, renforcés par leur industrialisation, les éléments procéduraux s’organisent dans une mémoire commune à l’organisation. Cette mise à disposition des meilleurs éléments de processus communicationnels préfigure l’information générale de la communication de l’organisation. Cette fonction de sélection, les anglo-saxons l’appellent la procédure de « Knowledge Management » où la communication organique est la base d’une sélection naturelle interne et donc d’une optimisation du corps administratif par mutation. Réserves des procédures optimales, il s’agit désormais de les rendre accessibles en facilitant l’accès à la mémoire commune. La capitalisation entraîne alors la responsabilité d’une optimisation de la mise à disponibilité.</w:t>
      </w:r>
    </w:p>
    <w:p w14:paraId="65DF150D" w14:textId="4247BA13" w:rsidR="005776B6" w:rsidRPr="00146DFC" w:rsidRDefault="005776B6"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5776B6">
        <w:rPr>
          <w:rFonts w:ascii="Calibri" w:eastAsia="Times New Roman" w:hAnsi="Calibri" w:cs="Calibri"/>
          <w:color w:val="353535"/>
          <w:sz w:val="24"/>
          <w:szCs w:val="24"/>
          <w:highlight w:val="lightGray"/>
          <w:lang w:eastAsia="ru-RU"/>
        </w:rPr>
        <w:t xml:space="preserve">Капитализация является </w:t>
      </w:r>
      <w:r>
        <w:rPr>
          <w:rFonts w:ascii="Calibri" w:eastAsia="Times New Roman" w:hAnsi="Calibri" w:cs="Calibri"/>
          <w:color w:val="353535"/>
          <w:sz w:val="24"/>
          <w:szCs w:val="24"/>
          <w:highlight w:val="lightGray"/>
          <w:lang w:eastAsia="ru-RU"/>
        </w:rPr>
        <w:t>главной</w:t>
      </w:r>
      <w:r w:rsidRPr="005776B6">
        <w:rPr>
          <w:rFonts w:ascii="Calibri" w:eastAsia="Times New Roman" w:hAnsi="Calibri" w:cs="Calibri"/>
          <w:color w:val="353535"/>
          <w:sz w:val="24"/>
          <w:szCs w:val="24"/>
          <w:highlight w:val="lightGray"/>
          <w:lang w:eastAsia="ru-RU"/>
        </w:rPr>
        <w:t xml:space="preserve"> точкой это</w:t>
      </w:r>
      <w:r>
        <w:rPr>
          <w:rFonts w:ascii="Calibri" w:eastAsia="Times New Roman" w:hAnsi="Calibri" w:cs="Calibri"/>
          <w:color w:val="353535"/>
          <w:sz w:val="24"/>
          <w:szCs w:val="24"/>
          <w:highlight w:val="lightGray"/>
          <w:lang w:eastAsia="ru-RU"/>
        </w:rPr>
        <w:t xml:space="preserve">го объединения </w:t>
      </w:r>
      <w:r w:rsidRPr="005776B6">
        <w:rPr>
          <w:rFonts w:ascii="Calibri" w:eastAsia="Times New Roman" w:hAnsi="Calibri" w:cs="Calibri"/>
          <w:color w:val="353535"/>
          <w:sz w:val="24"/>
          <w:szCs w:val="24"/>
          <w:highlight w:val="lightGray"/>
          <w:lang w:eastAsia="ru-RU"/>
        </w:rPr>
        <w:t xml:space="preserve">в том смысле, что она направлена на создание резерва отобранных общих коммуникативных элементов, которые по желанию можно использовать для составления конкретных процессов. Прошедшие проверку отбора, подкрепленные их </w:t>
      </w:r>
      <w:r>
        <w:rPr>
          <w:rFonts w:ascii="Calibri" w:eastAsia="Times New Roman" w:hAnsi="Calibri" w:cs="Calibri"/>
          <w:color w:val="353535"/>
          <w:sz w:val="24"/>
          <w:szCs w:val="24"/>
          <w:highlight w:val="lightGray"/>
          <w:lang w:eastAsia="ru-RU"/>
        </w:rPr>
        <w:t>применением</w:t>
      </w:r>
      <w:r w:rsidRPr="005776B6">
        <w:rPr>
          <w:rFonts w:ascii="Calibri" w:eastAsia="Times New Roman" w:hAnsi="Calibri" w:cs="Calibri"/>
          <w:color w:val="353535"/>
          <w:sz w:val="24"/>
          <w:szCs w:val="24"/>
          <w:highlight w:val="lightGray"/>
          <w:lang w:eastAsia="ru-RU"/>
        </w:rPr>
        <w:t xml:space="preserve">, процедурные элементы организуются в общей для организации памяти. Такое предоставление наилучших </w:t>
      </w:r>
      <w:r w:rsidRPr="005776B6">
        <w:rPr>
          <w:rFonts w:ascii="Calibri" w:eastAsia="Times New Roman" w:hAnsi="Calibri" w:cs="Calibri"/>
          <w:color w:val="353535"/>
          <w:sz w:val="24"/>
          <w:szCs w:val="24"/>
          <w:highlight w:val="lightGray"/>
          <w:lang w:eastAsia="ru-RU"/>
        </w:rPr>
        <w:lastRenderedPageBreak/>
        <w:t>элементов коммуникационных процессов предвосхищает общую информационную коммуникацию организации. Эту функцию отбора англосаксы называют процедурой «управления знаниями</w:t>
      </w:r>
      <w:r w:rsidR="00146DFC">
        <w:rPr>
          <w:rFonts w:ascii="Calibri" w:eastAsia="Times New Roman" w:hAnsi="Calibri" w:cs="Calibri"/>
          <w:color w:val="353535"/>
          <w:sz w:val="24"/>
          <w:szCs w:val="24"/>
          <w:highlight w:val="lightGray"/>
          <w:lang w:eastAsia="ru-RU"/>
        </w:rPr>
        <w:t>»</w:t>
      </w:r>
      <w:r w:rsidRPr="005776B6">
        <w:rPr>
          <w:rFonts w:ascii="Calibri" w:eastAsia="Times New Roman" w:hAnsi="Calibri" w:cs="Calibri"/>
          <w:color w:val="353535"/>
          <w:sz w:val="24"/>
          <w:szCs w:val="24"/>
          <w:highlight w:val="lightGray"/>
          <w:lang w:eastAsia="ru-RU"/>
        </w:rPr>
        <w:t xml:space="preserve">, при которой органическая коммуникация является основой внутреннего естественного отбора и, следовательно, оптимизации административного корпуса путем мутации. </w:t>
      </w:r>
      <w:r w:rsidR="00146DFC">
        <w:rPr>
          <w:rFonts w:ascii="Calibri" w:eastAsia="Times New Roman" w:hAnsi="Calibri" w:cs="Calibri"/>
          <w:color w:val="353535"/>
          <w:sz w:val="24"/>
          <w:szCs w:val="24"/>
          <w:highlight w:val="lightGray"/>
          <w:lang w:eastAsia="ru-RU"/>
        </w:rPr>
        <w:t>В р</w:t>
      </w:r>
      <w:r w:rsidRPr="005776B6">
        <w:rPr>
          <w:rFonts w:ascii="Calibri" w:eastAsia="Times New Roman" w:hAnsi="Calibri" w:cs="Calibri"/>
          <w:color w:val="353535"/>
          <w:sz w:val="24"/>
          <w:szCs w:val="24"/>
          <w:highlight w:val="lightGray"/>
          <w:lang w:eastAsia="ru-RU"/>
        </w:rPr>
        <w:t>езервировани</w:t>
      </w:r>
      <w:r w:rsidR="00146DFC">
        <w:rPr>
          <w:rFonts w:ascii="Calibri" w:eastAsia="Times New Roman" w:hAnsi="Calibri" w:cs="Calibri"/>
          <w:color w:val="353535"/>
          <w:sz w:val="24"/>
          <w:szCs w:val="24"/>
          <w:highlight w:val="lightGray"/>
          <w:lang w:eastAsia="ru-RU"/>
        </w:rPr>
        <w:t>и</w:t>
      </w:r>
      <w:r w:rsidRPr="005776B6">
        <w:rPr>
          <w:rFonts w:ascii="Calibri" w:eastAsia="Times New Roman" w:hAnsi="Calibri" w:cs="Calibri"/>
          <w:color w:val="353535"/>
          <w:sz w:val="24"/>
          <w:szCs w:val="24"/>
          <w:highlight w:val="lightGray"/>
          <w:lang w:eastAsia="ru-RU"/>
        </w:rPr>
        <w:t xml:space="preserve"> оптимальных процедур, теперь речь идет о том, чтобы сделать их доступными, облегчив доступ к общей памяти. </w:t>
      </w:r>
      <w:r w:rsidRPr="00146DFC">
        <w:rPr>
          <w:rFonts w:ascii="Calibri" w:eastAsia="Times New Roman" w:hAnsi="Calibri" w:cs="Calibri"/>
          <w:color w:val="353535"/>
          <w:sz w:val="24"/>
          <w:szCs w:val="24"/>
          <w:highlight w:val="lightGray"/>
          <w:lang w:eastAsia="ru-RU"/>
        </w:rPr>
        <w:t>Таким образом, капитализация влечет за собой ответственность за оптимизацию</w:t>
      </w:r>
    </w:p>
    <w:p w14:paraId="363A63DC" w14:textId="79B11E73" w:rsidR="001A4277" w:rsidRPr="003803A9" w:rsidRDefault="005B0519"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eastAsia="ru-RU"/>
        </w:rPr>
      </w:pPr>
      <w:hyperlink r:id="rId11" w:anchor="tocfrom2n6" w:history="1">
        <w:r w:rsidR="001A4277" w:rsidRPr="00A05EBD">
          <w:rPr>
            <w:rFonts w:ascii="Calibri" w:eastAsia="Times New Roman" w:hAnsi="Calibri" w:cs="Calibri"/>
            <w:b/>
            <w:bCs/>
            <w:color w:val="0064A3"/>
            <w:sz w:val="24"/>
            <w:szCs w:val="24"/>
            <w:lang w:val="fr-FR" w:eastAsia="ru-RU"/>
          </w:rPr>
          <w:t>LE</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PROCESSUS</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D</w:t>
        </w:r>
        <w:r w:rsidR="001A4277" w:rsidRPr="003803A9">
          <w:rPr>
            <w:rFonts w:ascii="Calibri" w:eastAsia="Times New Roman" w:hAnsi="Calibri" w:cs="Calibri"/>
            <w:b/>
            <w:bCs/>
            <w:color w:val="0064A3"/>
            <w:sz w:val="24"/>
            <w:szCs w:val="24"/>
            <w:lang w:eastAsia="ru-RU"/>
          </w:rPr>
          <w:t>’</w:t>
        </w:r>
        <w:r w:rsidR="001A4277" w:rsidRPr="00A05EBD">
          <w:rPr>
            <w:rFonts w:ascii="Calibri" w:eastAsia="Times New Roman" w:hAnsi="Calibri" w:cs="Calibri"/>
            <w:b/>
            <w:bCs/>
            <w:color w:val="0064A3"/>
            <w:sz w:val="24"/>
            <w:szCs w:val="24"/>
            <w:lang w:val="fr-FR" w:eastAsia="ru-RU"/>
          </w:rPr>
          <w:t>INT</w:t>
        </w:r>
        <w:r w:rsidR="001A4277" w:rsidRPr="003803A9">
          <w:rPr>
            <w:rFonts w:ascii="Calibri" w:eastAsia="Times New Roman" w:hAnsi="Calibri" w:cs="Calibri"/>
            <w:b/>
            <w:bCs/>
            <w:color w:val="0064A3"/>
            <w:sz w:val="24"/>
            <w:szCs w:val="24"/>
            <w:lang w:eastAsia="ru-RU"/>
          </w:rPr>
          <w:t>É</w:t>
        </w:r>
        <w:r w:rsidR="001A4277" w:rsidRPr="00A05EBD">
          <w:rPr>
            <w:rFonts w:ascii="Calibri" w:eastAsia="Times New Roman" w:hAnsi="Calibri" w:cs="Calibri"/>
            <w:b/>
            <w:bCs/>
            <w:color w:val="0064A3"/>
            <w:sz w:val="24"/>
            <w:szCs w:val="24"/>
            <w:lang w:val="fr-FR" w:eastAsia="ru-RU"/>
          </w:rPr>
          <w:t>GRATION</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VERTICALE</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DES</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INNOVATIONS </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L</w:t>
        </w:r>
        <w:r w:rsidR="001A4277" w:rsidRPr="003803A9">
          <w:rPr>
            <w:rFonts w:ascii="Calibri" w:eastAsia="Times New Roman" w:hAnsi="Calibri" w:cs="Calibri"/>
            <w:b/>
            <w:bCs/>
            <w:color w:val="0064A3"/>
            <w:sz w:val="24"/>
            <w:szCs w:val="24"/>
            <w:lang w:eastAsia="ru-RU"/>
          </w:rPr>
          <w:t>’É</w:t>
        </w:r>
        <w:r w:rsidR="001A4277" w:rsidRPr="00A05EBD">
          <w:rPr>
            <w:rFonts w:ascii="Calibri" w:eastAsia="Times New Roman" w:hAnsi="Calibri" w:cs="Calibri"/>
            <w:b/>
            <w:bCs/>
            <w:color w:val="0064A3"/>
            <w:sz w:val="24"/>
            <w:szCs w:val="24"/>
            <w:lang w:val="fr-FR" w:eastAsia="ru-RU"/>
          </w:rPr>
          <w:t>LABORATION</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STRAT</w:t>
        </w:r>
        <w:r w:rsidR="001A4277" w:rsidRPr="003803A9">
          <w:rPr>
            <w:rFonts w:ascii="Calibri" w:eastAsia="Times New Roman" w:hAnsi="Calibri" w:cs="Calibri"/>
            <w:b/>
            <w:bCs/>
            <w:color w:val="0064A3"/>
            <w:sz w:val="24"/>
            <w:szCs w:val="24"/>
            <w:lang w:eastAsia="ru-RU"/>
          </w:rPr>
          <w:t>É</w:t>
        </w:r>
        <w:r w:rsidR="001A4277" w:rsidRPr="00A05EBD">
          <w:rPr>
            <w:rFonts w:ascii="Calibri" w:eastAsia="Times New Roman" w:hAnsi="Calibri" w:cs="Calibri"/>
            <w:b/>
            <w:bCs/>
            <w:color w:val="0064A3"/>
            <w:sz w:val="24"/>
            <w:szCs w:val="24"/>
            <w:lang w:val="fr-FR" w:eastAsia="ru-RU"/>
          </w:rPr>
          <w:t>GIQUE</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DE</w:t>
        </w:r>
        <w:r w:rsidR="001A4277" w:rsidRPr="003803A9">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L</w:t>
        </w:r>
        <w:r w:rsidR="001A4277" w:rsidRPr="003803A9">
          <w:rPr>
            <w:rFonts w:ascii="Calibri" w:eastAsia="Times New Roman" w:hAnsi="Calibri" w:cs="Calibri"/>
            <w:b/>
            <w:bCs/>
            <w:color w:val="0064A3"/>
            <w:sz w:val="24"/>
            <w:szCs w:val="24"/>
            <w:lang w:eastAsia="ru-RU"/>
          </w:rPr>
          <w:t>’</w:t>
        </w:r>
        <w:r w:rsidR="001A4277" w:rsidRPr="00A05EBD">
          <w:rPr>
            <w:rFonts w:ascii="Calibri" w:eastAsia="Times New Roman" w:hAnsi="Calibri" w:cs="Calibri"/>
            <w:b/>
            <w:bCs/>
            <w:color w:val="0064A3"/>
            <w:sz w:val="24"/>
            <w:szCs w:val="24"/>
            <w:lang w:val="fr-FR" w:eastAsia="ru-RU"/>
          </w:rPr>
          <w:t>ORGANISATION</w:t>
        </w:r>
      </w:hyperlink>
    </w:p>
    <w:p w14:paraId="1AEA0D01" w14:textId="5FFBAE9E" w:rsidR="00AE76E6" w:rsidRPr="00AE76E6" w:rsidRDefault="00AE76E6"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eastAsia="ru-RU"/>
        </w:rPr>
      </w:pPr>
      <w:r w:rsidRPr="00AE76E6">
        <w:rPr>
          <w:rFonts w:ascii="Calibri" w:eastAsia="Times New Roman" w:hAnsi="Calibri" w:cs="Calibri"/>
          <w:b/>
          <w:bCs/>
          <w:color w:val="0064A3"/>
          <w:sz w:val="24"/>
          <w:szCs w:val="24"/>
          <w:highlight w:val="lightGray"/>
          <w:lang w:eastAsia="ru-RU"/>
        </w:rPr>
        <w:t>Процесс вертикальной интеграции инноваций: стратегическое развитие организации</w:t>
      </w:r>
    </w:p>
    <w:p w14:paraId="540277D3" w14:textId="201D3712" w:rsidR="00AD655C" w:rsidRDefault="001A4277" w:rsidP="00146DFC">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Au rôle d’intermédiation et de coordination, le forum doit ajouter une fonction d’intégration des contraintes de niveau. Il doit assurer le contrôle de conformité des innovations avec l’ordre collectif auquel il est intégré, diffuser les normes issues des processus de sélection d’un niveau supérieur et doit enfin défendre l’innovation élue dans l’agora supérieure, dont il n’est qu’un membre parmi d’autres. </w:t>
      </w:r>
    </w:p>
    <w:p w14:paraId="1BD66EA7" w14:textId="5BB54595" w:rsidR="00AD655C" w:rsidRPr="00AD655C" w:rsidRDefault="00AD655C" w:rsidP="00146DFC">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AD655C">
        <w:rPr>
          <w:rFonts w:ascii="Calibri" w:eastAsia="Times New Roman" w:hAnsi="Calibri" w:cs="Calibri"/>
          <w:color w:val="353535"/>
          <w:sz w:val="24"/>
          <w:szCs w:val="24"/>
          <w:highlight w:val="lightGray"/>
          <w:lang w:eastAsia="ru-RU"/>
        </w:rPr>
        <w:t>К роли посредника и координатора форум должен добавить функцию интеграции ограничений уровня. Он должен обеспечивать контроль за соответствием инноваций коллективному порядку, в который он интегрирован, распространять стандарты, полученные в результате процессов отбора на более высоком уровне, и, наконец, должен защищать избранные инновации в высшей Агоре, членом которой он является среди прочих.</w:t>
      </w:r>
    </w:p>
    <w:p w14:paraId="7915C623" w14:textId="2A6A5DC0" w:rsidR="001A4277" w:rsidRDefault="001A4277" w:rsidP="00146DFC">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 manager de l’innovation est donc avant tout un juge qualifié, de par son expertise, pour évaluer les meilleures pratiques au regard des objectifs de l’organisation. Il est celui qui écoute et reçoit les propositions « bottom-up » pour les évaluer à l’aune du programme stratégique de l’organisation. Pour Bernard Benhamou, </w:t>
      </w:r>
      <w:r w:rsidRPr="00146DFC">
        <w:rPr>
          <w:rFonts w:ascii="Calibri" w:eastAsia="Times New Roman" w:hAnsi="Calibri" w:cs="Calibri"/>
          <w:color w:val="353535"/>
          <w:sz w:val="24"/>
          <w:szCs w:val="24"/>
          <w:lang w:val="fr-FR" w:eastAsia="ru-RU"/>
        </w:rPr>
        <w:t>« l’institutionnalisation de l’ADAE et le renforcement récent de ses compétences participent à la longue construction d’un leadership au plus haut niveau de l’État. L’ADAE apparaît comme le sommet d’un système de " poupées russes " de forums institués de politiques d’innovation des organisations » </w:t>
      </w:r>
      <w:r w:rsidRPr="00A05EBD">
        <w:rPr>
          <w:rFonts w:ascii="Calibri" w:eastAsia="Times New Roman" w:hAnsi="Calibri" w:cs="Calibri"/>
          <w:color w:val="353535"/>
          <w:sz w:val="24"/>
          <w:szCs w:val="24"/>
          <w:lang w:val="fr-FR" w:eastAsia="ru-RU"/>
        </w:rPr>
        <w:t>(Entretien Benhamou, 2003).</w:t>
      </w:r>
    </w:p>
    <w:p w14:paraId="4D9B4ED0" w14:textId="3822821A" w:rsidR="00AD655C" w:rsidRPr="00A05EBD" w:rsidRDefault="00AD655C" w:rsidP="00146DFC">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D655C">
        <w:rPr>
          <w:rFonts w:ascii="Calibri" w:eastAsia="Times New Roman" w:hAnsi="Calibri" w:cs="Calibri"/>
          <w:color w:val="353535"/>
          <w:sz w:val="24"/>
          <w:szCs w:val="24"/>
          <w:highlight w:val="lightGray"/>
          <w:lang w:eastAsia="ru-RU"/>
        </w:rPr>
        <w:t>Таким образом, менеджер по инновациям — это, прежде всего, квалифицированный судья, обладающий опытом оценки передовой практики в соответствии с целями организации. Именно он выслушивает и получает предложения «снизу вверх</w:t>
      </w:r>
      <w:r>
        <w:rPr>
          <w:rFonts w:ascii="Calibri" w:eastAsia="Times New Roman" w:hAnsi="Calibri" w:cs="Calibri"/>
          <w:color w:val="353535"/>
          <w:sz w:val="24"/>
          <w:szCs w:val="24"/>
          <w:highlight w:val="lightGray"/>
          <w:lang w:eastAsia="ru-RU"/>
        </w:rPr>
        <w:t>»</w:t>
      </w:r>
      <w:r w:rsidRPr="00AD655C">
        <w:rPr>
          <w:rFonts w:ascii="Calibri" w:eastAsia="Times New Roman" w:hAnsi="Calibri" w:cs="Calibri"/>
          <w:color w:val="353535"/>
          <w:sz w:val="24"/>
          <w:szCs w:val="24"/>
          <w:highlight w:val="lightGray"/>
          <w:lang w:eastAsia="ru-RU"/>
        </w:rPr>
        <w:t xml:space="preserve">, чтобы оценить их в соответствии со стратегической программой организации. По мнению Бернара </w:t>
      </w:r>
      <w:proofErr w:type="spellStart"/>
      <w:r w:rsidRPr="00AD655C">
        <w:rPr>
          <w:rFonts w:ascii="Calibri" w:eastAsia="Times New Roman" w:hAnsi="Calibri" w:cs="Calibri"/>
          <w:color w:val="353535"/>
          <w:sz w:val="24"/>
          <w:szCs w:val="24"/>
          <w:highlight w:val="lightGray"/>
          <w:lang w:eastAsia="ru-RU"/>
        </w:rPr>
        <w:t>Бенаму</w:t>
      </w:r>
      <w:proofErr w:type="spellEnd"/>
      <w:r w:rsidRPr="00AD655C">
        <w:rPr>
          <w:rFonts w:ascii="Calibri" w:eastAsia="Times New Roman" w:hAnsi="Calibri" w:cs="Calibri"/>
          <w:color w:val="353535"/>
          <w:sz w:val="24"/>
          <w:szCs w:val="24"/>
          <w:highlight w:val="lightGray"/>
          <w:lang w:eastAsia="ru-RU"/>
        </w:rPr>
        <w:t xml:space="preserve">, «институционализация </w:t>
      </w:r>
      <w:r w:rsidRPr="00AD655C">
        <w:rPr>
          <w:rFonts w:ascii="Calibri" w:eastAsia="Times New Roman" w:hAnsi="Calibri" w:cs="Calibri"/>
          <w:color w:val="353535"/>
          <w:sz w:val="24"/>
          <w:szCs w:val="24"/>
          <w:highlight w:val="lightGray"/>
          <w:lang w:val="fr-FR" w:eastAsia="ru-RU"/>
        </w:rPr>
        <w:t>ADAE</w:t>
      </w:r>
      <w:r w:rsidRPr="00AD655C">
        <w:rPr>
          <w:rFonts w:ascii="Calibri" w:eastAsia="Times New Roman" w:hAnsi="Calibri" w:cs="Calibri"/>
          <w:color w:val="353535"/>
          <w:sz w:val="24"/>
          <w:szCs w:val="24"/>
          <w:highlight w:val="lightGray"/>
          <w:lang w:eastAsia="ru-RU"/>
        </w:rPr>
        <w:t xml:space="preserve"> и недавнее усиление ее компетенции способствуют длительному формированию лидерства на самом высоком уровне государства. </w:t>
      </w:r>
      <w:r w:rsidRPr="00AD655C">
        <w:rPr>
          <w:rFonts w:ascii="Calibri" w:eastAsia="Times New Roman" w:hAnsi="Calibri" w:cs="Calibri"/>
          <w:color w:val="353535"/>
          <w:sz w:val="24"/>
          <w:szCs w:val="24"/>
          <w:highlight w:val="lightGray"/>
          <w:lang w:val="fr-FR" w:eastAsia="ru-RU"/>
        </w:rPr>
        <w:t>ADAE</w:t>
      </w:r>
      <w:r w:rsidRPr="00AD655C">
        <w:rPr>
          <w:rFonts w:ascii="Calibri" w:eastAsia="Times New Roman" w:hAnsi="Calibri" w:cs="Calibri"/>
          <w:color w:val="353535"/>
          <w:sz w:val="24"/>
          <w:szCs w:val="24"/>
          <w:highlight w:val="lightGray"/>
          <w:lang w:eastAsia="ru-RU"/>
        </w:rPr>
        <w:t xml:space="preserve"> выступает как вершина системы </w:t>
      </w:r>
      <w:r>
        <w:rPr>
          <w:rFonts w:ascii="Calibri" w:eastAsia="Times New Roman" w:hAnsi="Calibri" w:cs="Calibri"/>
          <w:color w:val="353535"/>
          <w:sz w:val="24"/>
          <w:szCs w:val="24"/>
          <w:highlight w:val="lightGray"/>
          <w:lang w:eastAsia="ru-RU"/>
        </w:rPr>
        <w:t>«</w:t>
      </w:r>
      <w:r w:rsidRPr="00AD655C">
        <w:rPr>
          <w:rFonts w:ascii="Calibri" w:eastAsia="Times New Roman" w:hAnsi="Calibri" w:cs="Calibri"/>
          <w:color w:val="353535"/>
          <w:sz w:val="24"/>
          <w:szCs w:val="24"/>
          <w:highlight w:val="lightGray"/>
          <w:lang w:eastAsia="ru-RU"/>
        </w:rPr>
        <w:t xml:space="preserve">русских </w:t>
      </w:r>
      <w:r>
        <w:rPr>
          <w:rFonts w:ascii="Calibri" w:eastAsia="Times New Roman" w:hAnsi="Calibri" w:cs="Calibri"/>
          <w:color w:val="353535"/>
          <w:sz w:val="24"/>
          <w:szCs w:val="24"/>
          <w:highlight w:val="lightGray"/>
          <w:lang w:eastAsia="ru-RU"/>
        </w:rPr>
        <w:t>матрёшек</w:t>
      </w:r>
      <w:r w:rsidRPr="00AD655C">
        <w:rPr>
          <w:rFonts w:ascii="Calibri" w:eastAsia="Times New Roman" w:hAnsi="Calibri" w:cs="Calibri"/>
          <w:color w:val="353535"/>
          <w:sz w:val="24"/>
          <w:szCs w:val="24"/>
          <w:highlight w:val="lightGray"/>
          <w:lang w:eastAsia="ru-RU"/>
        </w:rPr>
        <w:t xml:space="preserve">», созданных форумов по инновационной политике организаций (интервью </w:t>
      </w:r>
      <w:r w:rsidRPr="00AD655C">
        <w:rPr>
          <w:rFonts w:ascii="Calibri" w:eastAsia="Times New Roman" w:hAnsi="Calibri" w:cs="Calibri"/>
          <w:color w:val="353535"/>
          <w:sz w:val="24"/>
          <w:szCs w:val="24"/>
          <w:highlight w:val="lightGray"/>
          <w:lang w:val="fr-FR" w:eastAsia="ru-RU"/>
        </w:rPr>
        <w:t>Бенаму, 2003).</w:t>
      </w:r>
    </w:p>
    <w:p w14:paraId="535F170A" w14:textId="78FBE9D5" w:rsidR="001A4277" w:rsidRDefault="001A4277" w:rsidP="00A05EBD">
      <w:pPr>
        <w:shd w:val="clear" w:color="auto" w:fill="FFFFFF"/>
        <w:spacing w:before="120" w:after="120" w:line="276" w:lineRule="auto"/>
        <w:ind w:firstLine="851"/>
        <w:jc w:val="both"/>
        <w:rPr>
          <w:rFonts w:ascii="Calibri" w:eastAsia="Times New Roman" w:hAnsi="Calibri" w:cs="Calibri"/>
          <w:i/>
          <w:iCs/>
          <w:color w:val="353535"/>
          <w:sz w:val="24"/>
          <w:szCs w:val="24"/>
          <w:lang w:val="fr-FR" w:eastAsia="ru-RU"/>
        </w:rPr>
      </w:pPr>
      <w:r w:rsidRPr="00A05EBD">
        <w:rPr>
          <w:rFonts w:ascii="Calibri" w:eastAsia="Times New Roman" w:hAnsi="Calibri" w:cs="Calibri"/>
          <w:color w:val="353535"/>
          <w:sz w:val="24"/>
          <w:szCs w:val="24"/>
          <w:lang w:val="fr-FR" w:eastAsia="ru-RU"/>
        </w:rPr>
        <w:t xml:space="preserve">Sur la voie ascendante, le processus d’intégration verticale peut aboutir à l’élaboration d’une connaissance unique et cohérente qui permet de représenter la communauté dans les négociations du niveau supérieur. En s’offrant un espace de débat et de production de savoir, </w:t>
      </w:r>
      <w:r w:rsidRPr="00A05EBD">
        <w:rPr>
          <w:rFonts w:ascii="Calibri" w:eastAsia="Times New Roman" w:hAnsi="Calibri" w:cs="Calibri"/>
          <w:color w:val="353535"/>
          <w:sz w:val="24"/>
          <w:szCs w:val="24"/>
          <w:lang w:val="fr-FR" w:eastAsia="ru-RU"/>
        </w:rPr>
        <w:lastRenderedPageBreak/>
        <w:t>l’État facilite non seulement sa compétence programmatique mais aussi sa compétence diplomatique dans des négociations où la bonne connaissance des dossiers et une feuille de route parfaitement élaborée sont essentielles à la défense des intérêts nationaux. Le FDI a toujours eu pour but de participer aux instances internationales d’élaboration de la norme, mais jusque-là Isabelle Falque-Pierrotin nous confiait : </w:t>
      </w:r>
      <w:r w:rsidRPr="00A05EBD">
        <w:rPr>
          <w:rFonts w:ascii="Calibri" w:eastAsia="Times New Roman" w:hAnsi="Calibri" w:cs="Calibri"/>
          <w:i/>
          <w:iCs/>
          <w:color w:val="353535"/>
          <w:sz w:val="24"/>
          <w:szCs w:val="24"/>
          <w:lang w:val="fr-FR" w:eastAsia="ru-RU"/>
        </w:rPr>
        <w:t>« Pour évangéliser à l’international, il faut être solide au plan national ».</w:t>
      </w:r>
    </w:p>
    <w:p w14:paraId="73468916" w14:textId="50E8F177" w:rsidR="00AD655C" w:rsidRPr="00AD655C" w:rsidRDefault="00AD655C"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AD655C">
        <w:rPr>
          <w:rFonts w:ascii="Calibri" w:eastAsia="Times New Roman" w:hAnsi="Calibri" w:cs="Calibri"/>
          <w:color w:val="353535"/>
          <w:sz w:val="24"/>
          <w:szCs w:val="24"/>
          <w:highlight w:val="lightGray"/>
          <w:lang w:eastAsia="ru-RU"/>
        </w:rPr>
        <w:t>На восходящем уровне процесс вертикальной интеграции может привести к выработке единого и согласованного знания, которое позволяет представлять сообщество на переговорах более высокого уровня. Предоставляя себе пространство для дискуссий и накопления знаний, государство способствует не только своей программной компетенции, но и своей дипломатической компетенции в переговорах, где хорошее знание дел и тщательно разработанная дорожная карта имеют решающее значение для защиты национальных интересов. ЦАХАЛ всегда стремился участвовать в международных форумах по разработке стандартов, но до тех пор Изабель Фальк-</w:t>
      </w:r>
      <w:proofErr w:type="spellStart"/>
      <w:r w:rsidRPr="00AD655C">
        <w:rPr>
          <w:rFonts w:ascii="Calibri" w:eastAsia="Times New Roman" w:hAnsi="Calibri" w:cs="Calibri"/>
          <w:color w:val="353535"/>
          <w:sz w:val="24"/>
          <w:szCs w:val="24"/>
          <w:highlight w:val="lightGray"/>
          <w:lang w:eastAsia="ru-RU"/>
        </w:rPr>
        <w:t>Пьеротен</w:t>
      </w:r>
      <w:proofErr w:type="spellEnd"/>
      <w:r w:rsidRPr="00AD655C">
        <w:rPr>
          <w:rFonts w:ascii="Calibri" w:eastAsia="Times New Roman" w:hAnsi="Calibri" w:cs="Calibri"/>
          <w:color w:val="353535"/>
          <w:sz w:val="24"/>
          <w:szCs w:val="24"/>
          <w:highlight w:val="lightGray"/>
          <w:lang w:eastAsia="ru-RU"/>
        </w:rPr>
        <w:t xml:space="preserve"> уверяла нас: «чтобы </w:t>
      </w:r>
      <w:r>
        <w:rPr>
          <w:rFonts w:ascii="Calibri" w:eastAsia="Times New Roman" w:hAnsi="Calibri" w:cs="Calibri"/>
          <w:color w:val="353535"/>
          <w:sz w:val="24"/>
          <w:szCs w:val="24"/>
          <w:highlight w:val="lightGray"/>
          <w:lang w:eastAsia="ru-RU"/>
        </w:rPr>
        <w:t>говорить</w:t>
      </w:r>
      <w:r w:rsidRPr="00AD655C">
        <w:rPr>
          <w:rFonts w:ascii="Calibri" w:eastAsia="Times New Roman" w:hAnsi="Calibri" w:cs="Calibri"/>
          <w:color w:val="353535"/>
          <w:sz w:val="24"/>
          <w:szCs w:val="24"/>
          <w:highlight w:val="lightGray"/>
          <w:lang w:eastAsia="ru-RU"/>
        </w:rPr>
        <w:t xml:space="preserve"> на международном уровне, нужно быть сильным на национальном уровне».</w:t>
      </w:r>
    </w:p>
    <w:p w14:paraId="1474DEA1" w14:textId="31A52023" w:rsidR="00AD655C" w:rsidRPr="00AD655C" w:rsidRDefault="001A4277" w:rsidP="00AD655C">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Sur la voie descendante, la responsabilité des agences d’innovation sera à nouveau soulignée comme centre stratégique de diffusion. Dans une approche « push » plutôt que « pull », il s’agit de diffuser les programmes à l’ensemble de l’organisation pour assurer un saut qualitatif global et le passage de seuil que permet la généralisation des nouvelles procédures optimales</w:t>
      </w:r>
      <w:r w:rsidR="00AD655C" w:rsidRPr="00AD655C">
        <w:rPr>
          <w:rFonts w:ascii="Calibri" w:eastAsia="Times New Roman" w:hAnsi="Calibri" w:cs="Calibri"/>
          <w:color w:val="353535"/>
          <w:sz w:val="24"/>
          <w:szCs w:val="24"/>
          <w:lang w:val="fr-FR" w:eastAsia="ru-RU"/>
        </w:rPr>
        <w:t>.</w:t>
      </w:r>
    </w:p>
    <w:p w14:paraId="49B734E4" w14:textId="58125402" w:rsidR="00AD655C" w:rsidRPr="00AD655C" w:rsidRDefault="00AD655C" w:rsidP="00AD655C">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AD655C">
        <w:rPr>
          <w:rFonts w:ascii="Calibri" w:eastAsia="Times New Roman" w:hAnsi="Calibri" w:cs="Calibri"/>
          <w:color w:val="353535"/>
          <w:sz w:val="24"/>
          <w:szCs w:val="24"/>
          <w:highlight w:val="lightGray"/>
          <w:lang w:eastAsia="ru-RU"/>
        </w:rPr>
        <w:t xml:space="preserve">В дальнейшем ответственность инновационных агентств снова будет подчеркнута как </w:t>
      </w:r>
      <w:r>
        <w:rPr>
          <w:rFonts w:ascii="Calibri" w:eastAsia="Times New Roman" w:hAnsi="Calibri" w:cs="Calibri"/>
          <w:color w:val="353535"/>
          <w:sz w:val="24"/>
          <w:szCs w:val="24"/>
          <w:highlight w:val="lightGray"/>
          <w:lang w:eastAsia="ru-RU"/>
        </w:rPr>
        <w:t xml:space="preserve">для </w:t>
      </w:r>
      <w:r w:rsidRPr="00AD655C">
        <w:rPr>
          <w:rFonts w:ascii="Calibri" w:eastAsia="Times New Roman" w:hAnsi="Calibri" w:cs="Calibri"/>
          <w:color w:val="353535"/>
          <w:sz w:val="24"/>
          <w:szCs w:val="24"/>
          <w:highlight w:val="lightGray"/>
          <w:lang w:eastAsia="ru-RU"/>
        </w:rPr>
        <w:t>стратегическ</w:t>
      </w:r>
      <w:r>
        <w:rPr>
          <w:rFonts w:ascii="Calibri" w:eastAsia="Times New Roman" w:hAnsi="Calibri" w:cs="Calibri"/>
          <w:color w:val="353535"/>
          <w:sz w:val="24"/>
          <w:szCs w:val="24"/>
          <w:highlight w:val="lightGray"/>
          <w:lang w:eastAsia="ru-RU"/>
        </w:rPr>
        <w:t>их</w:t>
      </w:r>
      <w:r w:rsidRPr="00AD655C">
        <w:rPr>
          <w:rFonts w:ascii="Calibri" w:eastAsia="Times New Roman" w:hAnsi="Calibri" w:cs="Calibri"/>
          <w:color w:val="353535"/>
          <w:sz w:val="24"/>
          <w:szCs w:val="24"/>
          <w:highlight w:val="lightGray"/>
          <w:lang w:eastAsia="ru-RU"/>
        </w:rPr>
        <w:t xml:space="preserve"> центр</w:t>
      </w:r>
      <w:r>
        <w:rPr>
          <w:rFonts w:ascii="Calibri" w:eastAsia="Times New Roman" w:hAnsi="Calibri" w:cs="Calibri"/>
          <w:color w:val="353535"/>
          <w:sz w:val="24"/>
          <w:szCs w:val="24"/>
          <w:highlight w:val="lightGray"/>
          <w:lang w:eastAsia="ru-RU"/>
        </w:rPr>
        <w:t>ов</w:t>
      </w:r>
      <w:r w:rsidRPr="00AD655C">
        <w:rPr>
          <w:rFonts w:ascii="Calibri" w:eastAsia="Times New Roman" w:hAnsi="Calibri" w:cs="Calibri"/>
          <w:color w:val="353535"/>
          <w:sz w:val="24"/>
          <w:szCs w:val="24"/>
          <w:highlight w:val="lightGray"/>
          <w:lang w:eastAsia="ru-RU"/>
        </w:rPr>
        <w:t xml:space="preserve"> распространения. При подходе </w:t>
      </w:r>
      <w:r>
        <w:rPr>
          <w:rFonts w:ascii="Calibri" w:eastAsia="Times New Roman" w:hAnsi="Calibri" w:cs="Calibri"/>
          <w:color w:val="353535"/>
          <w:sz w:val="24"/>
          <w:szCs w:val="24"/>
          <w:highlight w:val="lightGray"/>
          <w:lang w:eastAsia="ru-RU"/>
        </w:rPr>
        <w:t>«</w:t>
      </w:r>
      <w:r w:rsidRPr="00AD655C">
        <w:rPr>
          <w:rFonts w:ascii="Calibri" w:eastAsia="Times New Roman" w:hAnsi="Calibri" w:cs="Calibri"/>
          <w:color w:val="353535"/>
          <w:sz w:val="24"/>
          <w:szCs w:val="24"/>
          <w:highlight w:val="lightGray"/>
          <w:lang w:eastAsia="ru-RU"/>
        </w:rPr>
        <w:t>подталкивания</w:t>
      </w:r>
      <w:r>
        <w:rPr>
          <w:rFonts w:ascii="Calibri" w:eastAsia="Times New Roman" w:hAnsi="Calibri" w:cs="Calibri"/>
          <w:color w:val="353535"/>
          <w:sz w:val="24"/>
          <w:szCs w:val="24"/>
          <w:highlight w:val="lightGray"/>
          <w:lang w:eastAsia="ru-RU"/>
        </w:rPr>
        <w:t>»</w:t>
      </w:r>
      <w:r w:rsidRPr="00AD655C">
        <w:rPr>
          <w:rFonts w:ascii="Calibri" w:eastAsia="Times New Roman" w:hAnsi="Calibri" w:cs="Calibri"/>
          <w:color w:val="353535"/>
          <w:sz w:val="24"/>
          <w:szCs w:val="24"/>
          <w:highlight w:val="lightGray"/>
          <w:lang w:eastAsia="ru-RU"/>
        </w:rPr>
        <w:t>, а не</w:t>
      </w:r>
      <w:r>
        <w:rPr>
          <w:rFonts w:ascii="Calibri" w:eastAsia="Times New Roman" w:hAnsi="Calibri" w:cs="Calibri"/>
          <w:color w:val="353535"/>
          <w:sz w:val="24"/>
          <w:szCs w:val="24"/>
          <w:highlight w:val="lightGray"/>
          <w:lang w:eastAsia="ru-RU"/>
        </w:rPr>
        <w:t xml:space="preserve"> «</w:t>
      </w:r>
      <w:r w:rsidRPr="00AD655C">
        <w:rPr>
          <w:rFonts w:ascii="Calibri" w:eastAsia="Times New Roman" w:hAnsi="Calibri" w:cs="Calibri"/>
          <w:color w:val="353535"/>
          <w:sz w:val="24"/>
          <w:szCs w:val="24"/>
          <w:highlight w:val="lightGray"/>
          <w:lang w:eastAsia="ru-RU"/>
        </w:rPr>
        <w:t>вытягивания</w:t>
      </w:r>
      <w:r>
        <w:rPr>
          <w:rFonts w:ascii="Calibri" w:eastAsia="Times New Roman" w:hAnsi="Calibri" w:cs="Calibri"/>
          <w:color w:val="353535"/>
          <w:sz w:val="24"/>
          <w:szCs w:val="24"/>
          <w:highlight w:val="lightGray"/>
          <w:lang w:eastAsia="ru-RU"/>
        </w:rPr>
        <w:t>»</w:t>
      </w:r>
      <w:r w:rsidRPr="00AD655C">
        <w:rPr>
          <w:rFonts w:ascii="Calibri" w:eastAsia="Times New Roman" w:hAnsi="Calibri" w:cs="Calibri"/>
          <w:color w:val="353535"/>
          <w:sz w:val="24"/>
          <w:szCs w:val="24"/>
          <w:highlight w:val="lightGray"/>
          <w:lang w:eastAsia="ru-RU"/>
        </w:rPr>
        <w:t>, речь идет о распространении программ на всю организацию, чтобы обеспечить общий качественный скачок и пересечение порога, котор</w:t>
      </w:r>
      <w:r>
        <w:rPr>
          <w:rFonts w:ascii="Calibri" w:eastAsia="Times New Roman" w:hAnsi="Calibri" w:cs="Calibri"/>
          <w:color w:val="353535"/>
          <w:sz w:val="24"/>
          <w:szCs w:val="24"/>
          <w:highlight w:val="lightGray"/>
          <w:lang w:eastAsia="ru-RU"/>
        </w:rPr>
        <w:t>ые</w:t>
      </w:r>
      <w:r w:rsidRPr="00AD655C">
        <w:rPr>
          <w:rFonts w:ascii="Calibri" w:eastAsia="Times New Roman" w:hAnsi="Calibri" w:cs="Calibri"/>
          <w:color w:val="353535"/>
          <w:sz w:val="24"/>
          <w:szCs w:val="24"/>
          <w:highlight w:val="lightGray"/>
          <w:lang w:eastAsia="ru-RU"/>
        </w:rPr>
        <w:t xml:space="preserve"> позволя</w:t>
      </w:r>
      <w:r>
        <w:rPr>
          <w:rFonts w:ascii="Calibri" w:eastAsia="Times New Roman" w:hAnsi="Calibri" w:cs="Calibri"/>
          <w:color w:val="353535"/>
          <w:sz w:val="24"/>
          <w:szCs w:val="24"/>
          <w:highlight w:val="lightGray"/>
          <w:lang w:eastAsia="ru-RU"/>
        </w:rPr>
        <w:t>ю</w:t>
      </w:r>
      <w:r w:rsidRPr="00AD655C">
        <w:rPr>
          <w:rFonts w:ascii="Calibri" w:eastAsia="Times New Roman" w:hAnsi="Calibri" w:cs="Calibri"/>
          <w:color w:val="353535"/>
          <w:sz w:val="24"/>
          <w:szCs w:val="24"/>
          <w:highlight w:val="lightGray"/>
          <w:lang w:eastAsia="ru-RU"/>
        </w:rPr>
        <w:t>т обобщить новые оптимальные процедуры.</w:t>
      </w:r>
    </w:p>
    <w:p w14:paraId="73B1F647" w14:textId="77777777" w:rsidR="00AD655C" w:rsidRPr="003803A9" w:rsidRDefault="00AD655C" w:rsidP="00AD655C">
      <w:pPr>
        <w:shd w:val="clear" w:color="auto" w:fill="FFFFFF"/>
        <w:spacing w:before="120" w:after="120" w:line="276" w:lineRule="auto"/>
        <w:ind w:firstLine="851"/>
        <w:jc w:val="both"/>
        <w:rPr>
          <w:rFonts w:ascii="Calibri" w:eastAsia="Times New Roman" w:hAnsi="Calibri" w:cs="Calibri"/>
          <w:color w:val="353535"/>
          <w:sz w:val="24"/>
          <w:szCs w:val="24"/>
          <w:lang w:eastAsia="ru-RU"/>
        </w:rPr>
      </w:pPr>
    </w:p>
    <w:p w14:paraId="6564D9A1" w14:textId="60633599" w:rsidR="00AD655C" w:rsidRPr="00AD655C" w:rsidRDefault="00AD655C" w:rsidP="00AD655C">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À l’institution d’apporter l’aide à la maîtrise d’ouvrage, aux différents acteurs chargés de la modernisation des procédures. </w:t>
      </w:r>
      <w:r w:rsidR="001A4277" w:rsidRPr="00A05EBD">
        <w:rPr>
          <w:rFonts w:ascii="Calibri" w:eastAsia="Times New Roman" w:hAnsi="Calibri" w:cs="Calibri"/>
          <w:color w:val="353535"/>
          <w:sz w:val="24"/>
          <w:szCs w:val="24"/>
          <w:lang w:val="fr-FR" w:eastAsia="ru-RU"/>
        </w:rPr>
        <w:t>Censée devenir le centre de l’innovation pour l’ensemble de l’administration, l’agence est le lieu où l’on doit trouver les expertises les plus pointues et les plus rares dans les cas les plus innovants. Ainsi, sur les problèmes particulièrement pointus ou difficiles, l’institution s’engagera directement dans la gestion du projet, soit en le conduisant elle-même, soit en lui apportant un soutien constant. Enfin, la généralisation des compétences à tous les niveaux de décision passerait par une politique de sensibilisation et de formation au couple problème/solution.</w:t>
      </w:r>
      <w:r w:rsidRPr="00AD655C">
        <w:rPr>
          <w:rFonts w:ascii="Calibri" w:eastAsia="Times New Roman" w:hAnsi="Calibri" w:cs="Calibri"/>
          <w:color w:val="353535"/>
          <w:sz w:val="24"/>
          <w:szCs w:val="24"/>
          <w:highlight w:val="lightGray"/>
          <w:lang w:val="fr-FR" w:eastAsia="ru-RU"/>
        </w:rPr>
        <w:t xml:space="preserve"> </w:t>
      </w:r>
    </w:p>
    <w:p w14:paraId="6ACB30A6" w14:textId="57CCB6B9" w:rsidR="00AD655C" w:rsidRPr="00AD655C" w:rsidRDefault="00AD655C" w:rsidP="00D73364">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AD655C">
        <w:rPr>
          <w:rFonts w:ascii="Calibri" w:eastAsia="Times New Roman" w:hAnsi="Calibri" w:cs="Calibri"/>
          <w:color w:val="353535"/>
          <w:sz w:val="24"/>
          <w:szCs w:val="24"/>
          <w:highlight w:val="lightGray"/>
          <w:lang w:eastAsia="ru-RU"/>
        </w:rPr>
        <w:t xml:space="preserve">Именно агентство должно оказывать помощь различным участникам процесса модернизации процедур. Задуманное как центр инноваций для всего правительства, агентство — это место, где можно найти самые острые и редкие знания в самых инновационных случаях. В случае особо специализированных или сложных проблем учреждение будет принимать непосредственное участие в управлении проектом, либо возглавляя его самостоятельно, либо оказывая постоянную поддержку. Наконец, для того чтобы навыки были распространены на всех уровнях принятия решений, необходимо </w:t>
      </w:r>
      <w:r w:rsidRPr="00AD655C">
        <w:rPr>
          <w:rFonts w:ascii="Calibri" w:eastAsia="Times New Roman" w:hAnsi="Calibri" w:cs="Calibri"/>
          <w:color w:val="353535"/>
          <w:sz w:val="24"/>
          <w:szCs w:val="24"/>
          <w:highlight w:val="lightGray"/>
          <w:lang w:eastAsia="ru-RU"/>
        </w:rPr>
        <w:lastRenderedPageBreak/>
        <w:t>проводить политику повышения осведомленности и обучения в области сопряжения проблем и решений.</w:t>
      </w:r>
    </w:p>
    <w:p w14:paraId="0203AAE3" w14:textId="7C53A08C" w:rsidR="001A4277" w:rsidRPr="003803A9" w:rsidRDefault="00D73364" w:rsidP="00D73364">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3803A9">
        <w:rPr>
          <w:rFonts w:ascii="Calibri" w:eastAsia="Times New Roman" w:hAnsi="Calibri" w:cs="Calibri"/>
          <w:color w:val="353535"/>
          <w:sz w:val="24"/>
          <w:szCs w:val="24"/>
          <w:highlight w:val="yellow"/>
          <w:lang w:val="fr-FR" w:eastAsia="ru-RU"/>
        </w:rPr>
        <w:t>---16067---</w:t>
      </w:r>
    </w:p>
    <w:p w14:paraId="61BF682E" w14:textId="0A10D29C" w:rsidR="001A4277" w:rsidRDefault="005B0519"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val="fr-FR" w:eastAsia="ru-RU"/>
        </w:rPr>
      </w:pPr>
      <w:hyperlink r:id="rId12" w:anchor="tocfrom1n3" w:history="1">
        <w:r w:rsidR="001A4277" w:rsidRPr="00A05EBD">
          <w:rPr>
            <w:rFonts w:ascii="Calibri" w:eastAsia="Times New Roman" w:hAnsi="Calibri" w:cs="Calibri"/>
            <w:b/>
            <w:bCs/>
            <w:color w:val="0064A3"/>
            <w:kern w:val="36"/>
            <w:sz w:val="24"/>
            <w:szCs w:val="24"/>
            <w:lang w:val="fr-FR" w:eastAsia="ru-RU"/>
          </w:rPr>
          <w:t>III. LE RENOUVEAU DU LEADERSHIP : LA MOBILISATION PERMANENTE PAR CONTRAT</w:t>
        </w:r>
      </w:hyperlink>
    </w:p>
    <w:p w14:paraId="426C656A" w14:textId="57D22610" w:rsidR="003734C2" w:rsidRPr="003734C2" w:rsidRDefault="003734C2"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eastAsia="ru-RU"/>
        </w:rPr>
      </w:pPr>
      <w:r w:rsidRPr="003734C2">
        <w:rPr>
          <w:rFonts w:ascii="Calibri" w:eastAsia="Times New Roman" w:hAnsi="Calibri" w:cs="Calibri"/>
          <w:b/>
          <w:bCs/>
          <w:color w:val="0064A3"/>
          <w:kern w:val="36"/>
          <w:sz w:val="24"/>
          <w:szCs w:val="24"/>
          <w:highlight w:val="lightGray"/>
          <w:lang w:val="fr-FR" w:eastAsia="ru-RU"/>
        </w:rPr>
        <w:t>III</w:t>
      </w:r>
      <w:r w:rsidRPr="003734C2">
        <w:rPr>
          <w:rFonts w:ascii="Calibri" w:eastAsia="Times New Roman" w:hAnsi="Calibri" w:cs="Calibri"/>
          <w:b/>
          <w:bCs/>
          <w:color w:val="0064A3"/>
          <w:kern w:val="36"/>
          <w:sz w:val="24"/>
          <w:szCs w:val="24"/>
          <w:highlight w:val="lightGray"/>
          <w:lang w:eastAsia="ru-RU"/>
        </w:rPr>
        <w:t>. ОБНОВЛЕННОЕ РУКОВОДСТВО: ПОСТОЯННАЯ МОБИЛИЗАЦИЯ ПО КОНТРАКТУ</w:t>
      </w:r>
    </w:p>
    <w:p w14:paraId="070CA2E1" w14:textId="6378B404" w:rsidR="001A4277" w:rsidRDefault="005B0519"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3" w:anchor="tocfrom2n7" w:history="1">
        <w:r w:rsidR="001A4277" w:rsidRPr="00A05EBD">
          <w:rPr>
            <w:rFonts w:ascii="Calibri" w:eastAsia="Times New Roman" w:hAnsi="Calibri" w:cs="Calibri"/>
            <w:b/>
            <w:bCs/>
            <w:color w:val="0064A3"/>
            <w:sz w:val="24"/>
            <w:szCs w:val="24"/>
            <w:lang w:val="fr-FR" w:eastAsia="ru-RU"/>
          </w:rPr>
          <w:t>MAINTENIR LA FLAMME : PRATIQUE DE « REPRÉSENTATION » DE LA COMMUNAUTÉ</w:t>
        </w:r>
      </w:hyperlink>
    </w:p>
    <w:p w14:paraId="289EF09F" w14:textId="306AC4CE" w:rsidR="003734C2" w:rsidRPr="00A05EBD" w:rsidRDefault="003734C2"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r w:rsidRPr="003734C2">
        <w:rPr>
          <w:rFonts w:ascii="Calibri" w:eastAsia="Times New Roman" w:hAnsi="Calibri" w:cs="Calibri"/>
          <w:b/>
          <w:bCs/>
          <w:color w:val="0064A3"/>
          <w:sz w:val="24"/>
          <w:szCs w:val="24"/>
          <w:lang w:val="fr-FR" w:eastAsia="ru-RU"/>
        </w:rPr>
        <w:t>ПОДДЕРЖАНИЕ ОГНЯ: ПРАКТИКА "ПРЕДСТАВИТЕЛЬСТВА" СООБЩЕСТВА</w:t>
      </w:r>
    </w:p>
    <w:p w14:paraId="2982FABF" w14:textId="77777777" w:rsidR="003734C2" w:rsidRDefault="001A4277" w:rsidP="003734C2">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Le leadership politique a comme mission de maintenir la flamme par une mobilisation permanente. Véritable gestion des « fêtes » d’entreprise, la communication événementielle peut être mobilisée pour afficher la volonté de la direction et la communion avec les acteurs de l’organisation. Dépenses fastueuses, les colloques du Minefi furent un bon exemple du cérémonial d’entreprise où le chef s’affiche pour engager l’ensemble des directions dans un programme stratégique « glorifié » par les présentations épiques. </w:t>
      </w:r>
    </w:p>
    <w:p w14:paraId="20C62C8C" w14:textId="0754C33A" w:rsidR="003734C2" w:rsidRPr="003734C2" w:rsidRDefault="003734C2" w:rsidP="003734C2">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3734C2">
        <w:rPr>
          <w:rFonts w:ascii="Calibri" w:eastAsia="Times New Roman" w:hAnsi="Calibri" w:cs="Calibri"/>
          <w:color w:val="353535"/>
          <w:sz w:val="24"/>
          <w:szCs w:val="24"/>
          <w:highlight w:val="lightGray"/>
          <w:lang w:eastAsia="ru-RU"/>
        </w:rPr>
        <w:t xml:space="preserve">Задача политического руководства - поддерживать пламя путем постоянной мобилизации. Истинное управление корпоративными "вечеринками", коммуникация, связанная с мероприятиями, может быть мобилизована для демонстрации воли руководства и общения с заинтересованными сторонами в организации. Роскошные конференции министерства финансов - хороший пример корпоративной церемонии, когда босс демонстрирует приверженность всех отделов стратегической программе, "прославленной" эпическими презентациями. </w:t>
      </w:r>
    </w:p>
    <w:p w14:paraId="0FA690B7" w14:textId="1887B6F8" w:rsidR="003734C2" w:rsidRPr="003734C2" w:rsidRDefault="001A4277" w:rsidP="003734C2">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val="fr-FR" w:eastAsia="ru-RU"/>
        </w:rPr>
      </w:pPr>
      <w:r w:rsidRPr="00A05EBD">
        <w:rPr>
          <w:rFonts w:ascii="Calibri" w:eastAsia="Times New Roman" w:hAnsi="Calibri" w:cs="Calibri"/>
          <w:color w:val="353535"/>
          <w:sz w:val="24"/>
          <w:szCs w:val="24"/>
          <w:lang w:val="fr-FR" w:eastAsia="ru-RU"/>
        </w:rPr>
        <w:t>Isabelle Roux-Trescases, responsable de la coordination des projets NTIC au ministère de l’économie et des finances, souligne le rôle de ces multiples réunions dans la gestion quotidienne du changement. Dans les administrations publiques, le rôle de leadership des ministres et du 1</w:t>
      </w:r>
      <w:r w:rsidRPr="00A05EBD">
        <w:rPr>
          <w:rFonts w:ascii="Calibri" w:eastAsia="Times New Roman" w:hAnsi="Calibri" w:cs="Calibri"/>
          <w:color w:val="353535"/>
          <w:sz w:val="24"/>
          <w:szCs w:val="24"/>
          <w:vertAlign w:val="superscript"/>
          <w:lang w:val="fr-FR" w:eastAsia="ru-RU"/>
        </w:rPr>
        <w:t>er </w:t>
      </w:r>
      <w:r w:rsidRPr="00A05EBD">
        <w:rPr>
          <w:rFonts w:ascii="Calibri" w:eastAsia="Times New Roman" w:hAnsi="Calibri" w:cs="Calibri"/>
          <w:color w:val="353535"/>
          <w:sz w:val="24"/>
          <w:szCs w:val="24"/>
          <w:lang w:val="fr-FR" w:eastAsia="ru-RU"/>
        </w:rPr>
        <w:t>ministre est une fonction clé pour les directions. Sans programme stratégique, les responsables ministériels manquent d’une ressource essentielle pour faire bouger les fonctionnaires : la légitimité.</w:t>
      </w:r>
      <w:r w:rsidR="003734C2" w:rsidRPr="003734C2">
        <w:rPr>
          <w:rFonts w:ascii="Calibri" w:eastAsia="Times New Roman" w:hAnsi="Calibri" w:cs="Calibri"/>
          <w:color w:val="353535"/>
          <w:sz w:val="24"/>
          <w:szCs w:val="24"/>
          <w:highlight w:val="lightGray"/>
          <w:lang w:val="fr-FR" w:eastAsia="ru-RU"/>
        </w:rPr>
        <w:t xml:space="preserve"> </w:t>
      </w:r>
    </w:p>
    <w:p w14:paraId="1243B54B" w14:textId="5C003964" w:rsidR="003734C2" w:rsidRPr="003734C2" w:rsidRDefault="003734C2" w:rsidP="003734C2">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3734C2">
        <w:rPr>
          <w:rFonts w:ascii="Calibri" w:eastAsia="Times New Roman" w:hAnsi="Calibri" w:cs="Calibri"/>
          <w:color w:val="353535"/>
          <w:sz w:val="24"/>
          <w:szCs w:val="24"/>
          <w:highlight w:val="lightGray"/>
          <w:lang w:eastAsia="ru-RU"/>
        </w:rPr>
        <w:t xml:space="preserve">Изабель </w:t>
      </w:r>
      <w:proofErr w:type="spellStart"/>
      <w:r w:rsidRPr="003734C2">
        <w:rPr>
          <w:rFonts w:ascii="Calibri" w:eastAsia="Times New Roman" w:hAnsi="Calibri" w:cs="Calibri"/>
          <w:color w:val="353535"/>
          <w:sz w:val="24"/>
          <w:szCs w:val="24"/>
          <w:highlight w:val="lightGray"/>
          <w:lang w:eastAsia="ru-RU"/>
        </w:rPr>
        <w:t>Ру-Трескас</w:t>
      </w:r>
      <w:proofErr w:type="spellEnd"/>
      <w:r w:rsidRPr="003734C2">
        <w:rPr>
          <w:rFonts w:ascii="Calibri" w:eastAsia="Times New Roman" w:hAnsi="Calibri" w:cs="Calibri"/>
          <w:color w:val="353535"/>
          <w:sz w:val="24"/>
          <w:szCs w:val="24"/>
          <w:highlight w:val="lightGray"/>
          <w:lang w:eastAsia="ru-RU"/>
        </w:rPr>
        <w:t xml:space="preserve">, руководитель отдела координации проектов </w:t>
      </w:r>
      <w:r w:rsidRPr="003734C2">
        <w:rPr>
          <w:rFonts w:ascii="Calibri" w:eastAsia="Times New Roman" w:hAnsi="Calibri" w:cs="Calibri"/>
          <w:color w:val="353535"/>
          <w:sz w:val="24"/>
          <w:szCs w:val="24"/>
          <w:highlight w:val="lightGray"/>
          <w:lang w:val="fr-FR" w:eastAsia="ru-RU"/>
        </w:rPr>
        <w:t>NTIC</w:t>
      </w:r>
      <w:r w:rsidRPr="003734C2">
        <w:rPr>
          <w:rFonts w:ascii="Calibri" w:eastAsia="Times New Roman" w:hAnsi="Calibri" w:cs="Calibri"/>
          <w:color w:val="353535"/>
          <w:sz w:val="24"/>
          <w:szCs w:val="24"/>
          <w:highlight w:val="lightGray"/>
          <w:lang w:eastAsia="ru-RU"/>
        </w:rPr>
        <w:t xml:space="preserve"> в Министерстве экономики и финансов, подчеркивает роль этих многочисленных встреч в повседневном управлении изменениями. В государственных администрациях роль лидеров - министров и премьер-министра - является ключевой функцией управления. Без стратегической программы руководители министерств лишены важнейшего ресурса, позволяющего заставить государственных служащих двигаться вперед: легитимности.</w:t>
      </w:r>
    </w:p>
    <w:p w14:paraId="199E1D8D" w14:textId="6F381311"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En effet, dans un système qui s’est construit sur l’indépendance du poste à la pression extérieure, que ce soit par les protections statutaires, le mode de rémunération ou le mode d’avancement, seule l’adhésion volontaire peut assurer le changement organisationnel. Ce système d’action explique la place que peut jouer la reconnaissance légitime de l’action stratégique reconnue aux seuls souverains, c’est-à-dire aux représentants du peuple. Un </w:t>
      </w:r>
      <w:r w:rsidRPr="00A05EBD">
        <w:rPr>
          <w:rFonts w:ascii="Calibri" w:eastAsia="Times New Roman" w:hAnsi="Calibri" w:cs="Calibri"/>
          <w:color w:val="353535"/>
          <w:sz w:val="24"/>
          <w:szCs w:val="24"/>
          <w:lang w:val="fr-FR" w:eastAsia="ru-RU"/>
        </w:rPr>
        <w:lastRenderedPageBreak/>
        <w:t>dispositif de conférences, de congrès et de communications publiques servira à réactiver le grand programme en s’assurant d’un contrôle du référentiel global.</w:t>
      </w:r>
    </w:p>
    <w:p w14:paraId="554061B2" w14:textId="44044D02" w:rsidR="003734C2" w:rsidRPr="003734C2" w:rsidRDefault="003734C2"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3734C2">
        <w:rPr>
          <w:rFonts w:ascii="Calibri" w:eastAsia="Times New Roman" w:hAnsi="Calibri" w:cs="Calibri"/>
          <w:color w:val="353535"/>
          <w:sz w:val="24"/>
          <w:szCs w:val="24"/>
          <w:highlight w:val="lightGray"/>
          <w:lang w:eastAsia="ru-RU"/>
        </w:rPr>
        <w:t>Действительно, в системе, построенной на независимости должности от внешнего давления, будь то законодательная защита, вознаграждение или продвижение по службе, только добровольная приверженность может обеспечить организационные изменения. Эта система действий объясняет роль, которую может сыграть законное признание стратегических действий, предоставляемое только суверенам, то есть представителям народа. Система конференций, конгрессов и публичных коммуникаций будет использоваться для возобновления основной программы, обеспечивая контроль над глобальной системой координат.</w:t>
      </w:r>
    </w:p>
    <w:p w14:paraId="79D3128A" w14:textId="2412407D" w:rsidR="001A4277" w:rsidRPr="00795BB1"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A05EBD">
        <w:rPr>
          <w:rFonts w:ascii="Calibri" w:eastAsia="Times New Roman" w:hAnsi="Calibri" w:cs="Calibri"/>
          <w:color w:val="353535"/>
          <w:sz w:val="24"/>
          <w:szCs w:val="24"/>
          <w:lang w:val="fr-FR" w:eastAsia="ru-RU"/>
        </w:rPr>
        <w:t>Portant le plan stratégique du leader, les forums comme l’ADAE sont chargés du développement du programme qui assurera la modernisation de l’État. Qui plus est, comme porteur du plan global stratégique du gouvernement, ils jouent le rôle de coordination de projets à tous les niveaux de l’État afin d’harmoniser leur cohérence systémique. Pour Isabelle Roux-Trescases, </w:t>
      </w:r>
      <w:r w:rsidRPr="00A05EBD">
        <w:rPr>
          <w:rFonts w:ascii="Calibri" w:eastAsia="Times New Roman" w:hAnsi="Calibri" w:cs="Calibri"/>
          <w:i/>
          <w:iCs/>
          <w:color w:val="353535"/>
          <w:sz w:val="24"/>
          <w:szCs w:val="24"/>
          <w:lang w:val="fr-FR" w:eastAsia="ru-RU"/>
        </w:rPr>
        <w:t>« l’ADAE est une sorte de méta-instance coordinatrice qui symbolise la permanence de la volonté politique. »</w:t>
      </w:r>
      <w:r w:rsidRPr="00A05EBD">
        <w:rPr>
          <w:rFonts w:ascii="Calibri" w:eastAsia="Times New Roman" w:hAnsi="Calibri" w:cs="Calibri"/>
          <w:color w:val="353535"/>
          <w:sz w:val="24"/>
          <w:szCs w:val="24"/>
          <w:lang w:val="fr-FR" w:eastAsia="ru-RU"/>
        </w:rPr>
        <w:t> (Entretien Roux-Trescases, 2003). Ainsi, guidée par un plan stratégique, elle doit assurer la mobilisation des ressources autour de projets emblématiques et stratégiques débouchant sur le changement organisationnel. Gille Brégant précisera même « </w:t>
      </w:r>
      <w:r w:rsidRPr="00A05EBD">
        <w:rPr>
          <w:rFonts w:ascii="Calibri" w:eastAsia="Times New Roman" w:hAnsi="Calibri" w:cs="Calibri"/>
          <w:i/>
          <w:iCs/>
          <w:color w:val="353535"/>
          <w:sz w:val="24"/>
          <w:szCs w:val="24"/>
          <w:lang w:val="fr-FR" w:eastAsia="ru-RU"/>
        </w:rPr>
        <w:t>Une organisation comme l’ADAE a pour mission de maintenir la flamme, de repérer les best practices. Elle va passer de 12 à 100 personnes. Ce qu’il faut, c’est qu’elle devienne une véritable Direction attachée au 1</w:t>
      </w:r>
      <w:r w:rsidRPr="00A05EBD">
        <w:rPr>
          <w:rFonts w:ascii="Calibri" w:eastAsia="Times New Roman" w:hAnsi="Calibri" w:cs="Calibri"/>
          <w:i/>
          <w:iCs/>
          <w:color w:val="353535"/>
          <w:sz w:val="24"/>
          <w:szCs w:val="24"/>
          <w:vertAlign w:val="superscript"/>
          <w:lang w:val="fr-FR" w:eastAsia="ru-RU"/>
        </w:rPr>
        <w:t>er</w:t>
      </w:r>
      <w:r w:rsidRPr="00A05EBD">
        <w:rPr>
          <w:rFonts w:ascii="Calibri" w:eastAsia="Times New Roman" w:hAnsi="Calibri" w:cs="Calibri"/>
          <w:i/>
          <w:iCs/>
          <w:color w:val="353535"/>
          <w:sz w:val="24"/>
          <w:szCs w:val="24"/>
          <w:lang w:val="fr-FR" w:eastAsia="ru-RU"/>
        </w:rPr>
        <w:t> Ministre.</w:t>
      </w:r>
      <w:r w:rsidRPr="00A05EBD">
        <w:rPr>
          <w:rFonts w:ascii="Calibri" w:eastAsia="Times New Roman" w:hAnsi="Calibri" w:cs="Calibri"/>
          <w:color w:val="353535"/>
          <w:sz w:val="24"/>
          <w:szCs w:val="24"/>
          <w:lang w:val="fr-FR" w:eastAsia="ru-RU"/>
        </w:rPr>
        <w:t xml:space="preserve"> » </w:t>
      </w:r>
      <w:r w:rsidRPr="00795BB1">
        <w:rPr>
          <w:rFonts w:ascii="Calibri" w:eastAsia="Times New Roman" w:hAnsi="Calibri" w:cs="Calibri"/>
          <w:color w:val="353535"/>
          <w:sz w:val="24"/>
          <w:szCs w:val="24"/>
          <w:lang w:eastAsia="ru-RU"/>
        </w:rPr>
        <w:t>(</w:t>
      </w:r>
      <w:r w:rsidRPr="00A05EBD">
        <w:rPr>
          <w:rFonts w:ascii="Calibri" w:eastAsia="Times New Roman" w:hAnsi="Calibri" w:cs="Calibri"/>
          <w:color w:val="353535"/>
          <w:sz w:val="24"/>
          <w:szCs w:val="24"/>
          <w:lang w:val="fr-FR" w:eastAsia="ru-RU"/>
        </w:rPr>
        <w:t>Entretien</w:t>
      </w:r>
      <w:r w:rsidRPr="00795BB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Br</w:t>
      </w:r>
      <w:r w:rsidRPr="00795BB1">
        <w:rPr>
          <w:rFonts w:ascii="Calibri" w:eastAsia="Times New Roman" w:hAnsi="Calibri" w:cs="Calibri"/>
          <w:color w:val="353535"/>
          <w:sz w:val="24"/>
          <w:szCs w:val="24"/>
          <w:lang w:eastAsia="ru-RU"/>
        </w:rPr>
        <w:t>é</w:t>
      </w:r>
      <w:r w:rsidRPr="00A05EBD">
        <w:rPr>
          <w:rFonts w:ascii="Calibri" w:eastAsia="Times New Roman" w:hAnsi="Calibri" w:cs="Calibri"/>
          <w:color w:val="353535"/>
          <w:sz w:val="24"/>
          <w:szCs w:val="24"/>
          <w:lang w:val="fr-FR" w:eastAsia="ru-RU"/>
        </w:rPr>
        <w:t>gant</w:t>
      </w:r>
      <w:r w:rsidRPr="00795BB1">
        <w:rPr>
          <w:rFonts w:ascii="Calibri" w:eastAsia="Times New Roman" w:hAnsi="Calibri" w:cs="Calibri"/>
          <w:color w:val="353535"/>
          <w:sz w:val="24"/>
          <w:szCs w:val="24"/>
          <w:lang w:eastAsia="ru-RU"/>
        </w:rPr>
        <w:t>, 2003).</w:t>
      </w:r>
    </w:p>
    <w:p w14:paraId="6B40C24A" w14:textId="29F819FB" w:rsidR="003734C2" w:rsidRPr="00A05EBD" w:rsidRDefault="003734C2"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3734C2">
        <w:rPr>
          <w:rFonts w:ascii="Calibri" w:eastAsia="Times New Roman" w:hAnsi="Calibri" w:cs="Calibri"/>
          <w:color w:val="353535"/>
          <w:sz w:val="24"/>
          <w:szCs w:val="24"/>
          <w:highlight w:val="lightGray"/>
          <w:lang w:eastAsia="ru-RU"/>
        </w:rPr>
        <w:t xml:space="preserve">Будучи носителями стратегического плана лидера, такие форумы, как </w:t>
      </w:r>
      <w:r w:rsidRPr="003734C2">
        <w:rPr>
          <w:rFonts w:ascii="Calibri" w:eastAsia="Times New Roman" w:hAnsi="Calibri" w:cs="Calibri"/>
          <w:color w:val="353535"/>
          <w:sz w:val="24"/>
          <w:szCs w:val="24"/>
          <w:highlight w:val="lightGray"/>
          <w:lang w:val="fr-FR" w:eastAsia="ru-RU"/>
        </w:rPr>
        <w:t>ADAE</w:t>
      </w:r>
      <w:r w:rsidRPr="003734C2">
        <w:rPr>
          <w:rFonts w:ascii="Calibri" w:eastAsia="Times New Roman" w:hAnsi="Calibri" w:cs="Calibri"/>
          <w:color w:val="353535"/>
          <w:sz w:val="24"/>
          <w:szCs w:val="24"/>
          <w:highlight w:val="lightGray"/>
          <w:lang w:eastAsia="ru-RU"/>
        </w:rPr>
        <w:t xml:space="preserve">, отвечают за разработку программы, которая обеспечит модернизацию государства. Более того, являясь носителем общего стратегического плана правительства, они играют роль координаторов проектов на всех уровнях власти, чтобы обеспечить их системную согласованность. По мнению Изабель </w:t>
      </w:r>
      <w:proofErr w:type="spellStart"/>
      <w:r w:rsidRPr="003734C2">
        <w:rPr>
          <w:rFonts w:ascii="Calibri" w:eastAsia="Times New Roman" w:hAnsi="Calibri" w:cs="Calibri"/>
          <w:color w:val="353535"/>
          <w:sz w:val="24"/>
          <w:szCs w:val="24"/>
          <w:highlight w:val="lightGray"/>
          <w:lang w:eastAsia="ru-RU"/>
        </w:rPr>
        <w:t>Ру-Трескас</w:t>
      </w:r>
      <w:proofErr w:type="spellEnd"/>
      <w:r w:rsidRPr="003734C2">
        <w:rPr>
          <w:rFonts w:ascii="Calibri" w:eastAsia="Times New Roman" w:hAnsi="Calibri" w:cs="Calibri"/>
          <w:color w:val="353535"/>
          <w:sz w:val="24"/>
          <w:szCs w:val="24"/>
          <w:highlight w:val="lightGray"/>
          <w:lang w:eastAsia="ru-RU"/>
        </w:rPr>
        <w:t>, "</w:t>
      </w:r>
      <w:r w:rsidRPr="003734C2">
        <w:rPr>
          <w:rFonts w:ascii="Calibri" w:eastAsia="Times New Roman" w:hAnsi="Calibri" w:cs="Calibri"/>
          <w:color w:val="353535"/>
          <w:sz w:val="24"/>
          <w:szCs w:val="24"/>
          <w:highlight w:val="lightGray"/>
          <w:lang w:val="fr-FR" w:eastAsia="ru-RU"/>
        </w:rPr>
        <w:t>ADAE</w:t>
      </w:r>
      <w:r w:rsidRPr="003734C2">
        <w:rPr>
          <w:rFonts w:ascii="Calibri" w:eastAsia="Times New Roman" w:hAnsi="Calibri" w:cs="Calibri"/>
          <w:color w:val="353535"/>
          <w:sz w:val="24"/>
          <w:szCs w:val="24"/>
          <w:highlight w:val="lightGray"/>
          <w:lang w:eastAsia="ru-RU"/>
        </w:rPr>
        <w:t xml:space="preserve"> </w:t>
      </w:r>
      <w:r w:rsidR="00D334DC" w:rsidRPr="003734C2">
        <w:rPr>
          <w:rFonts w:ascii="Calibri" w:eastAsia="Times New Roman" w:hAnsi="Calibri" w:cs="Calibri"/>
          <w:color w:val="353535"/>
          <w:sz w:val="24"/>
          <w:szCs w:val="24"/>
          <w:highlight w:val="lightGray"/>
          <w:lang w:eastAsia="ru-RU"/>
        </w:rPr>
        <w:t>— это</w:t>
      </w:r>
      <w:r w:rsidRPr="003734C2">
        <w:rPr>
          <w:rFonts w:ascii="Calibri" w:eastAsia="Times New Roman" w:hAnsi="Calibri" w:cs="Calibri"/>
          <w:color w:val="353535"/>
          <w:sz w:val="24"/>
          <w:szCs w:val="24"/>
          <w:highlight w:val="lightGray"/>
          <w:lang w:eastAsia="ru-RU"/>
        </w:rPr>
        <w:t xml:space="preserve"> своего рода </w:t>
      </w:r>
      <w:proofErr w:type="spellStart"/>
      <w:r w:rsidRPr="003734C2">
        <w:rPr>
          <w:rFonts w:ascii="Calibri" w:eastAsia="Times New Roman" w:hAnsi="Calibri" w:cs="Calibri"/>
          <w:color w:val="353535"/>
          <w:sz w:val="24"/>
          <w:szCs w:val="24"/>
          <w:highlight w:val="lightGray"/>
          <w:lang w:eastAsia="ru-RU"/>
        </w:rPr>
        <w:t>метакоординационный</w:t>
      </w:r>
      <w:proofErr w:type="spellEnd"/>
      <w:r w:rsidRPr="003734C2">
        <w:rPr>
          <w:rFonts w:ascii="Calibri" w:eastAsia="Times New Roman" w:hAnsi="Calibri" w:cs="Calibri"/>
          <w:color w:val="353535"/>
          <w:sz w:val="24"/>
          <w:szCs w:val="24"/>
          <w:highlight w:val="lightGray"/>
          <w:lang w:eastAsia="ru-RU"/>
        </w:rPr>
        <w:t xml:space="preserve"> орган, который символизирует постоянство политической воли". (Интервью </w:t>
      </w:r>
      <w:proofErr w:type="spellStart"/>
      <w:r w:rsidRPr="003734C2">
        <w:rPr>
          <w:rFonts w:ascii="Calibri" w:eastAsia="Times New Roman" w:hAnsi="Calibri" w:cs="Calibri"/>
          <w:color w:val="353535"/>
          <w:sz w:val="24"/>
          <w:szCs w:val="24"/>
          <w:highlight w:val="lightGray"/>
          <w:lang w:eastAsia="ru-RU"/>
        </w:rPr>
        <w:t>Ру-Трескас</w:t>
      </w:r>
      <w:proofErr w:type="spellEnd"/>
      <w:r w:rsidRPr="003734C2">
        <w:rPr>
          <w:rFonts w:ascii="Calibri" w:eastAsia="Times New Roman" w:hAnsi="Calibri" w:cs="Calibri"/>
          <w:color w:val="353535"/>
          <w:sz w:val="24"/>
          <w:szCs w:val="24"/>
          <w:highlight w:val="lightGray"/>
          <w:lang w:eastAsia="ru-RU"/>
        </w:rPr>
        <w:t xml:space="preserve">, 2003). Таким образом, руководствуясь стратегическим планом, он должен обеспечить мобилизацию ресурсов для реализации знаковых и стратегических проектов, ведущих к организационным изменениям. Как говорит </w:t>
      </w:r>
      <w:proofErr w:type="spellStart"/>
      <w:r w:rsidRPr="003734C2">
        <w:rPr>
          <w:rFonts w:ascii="Calibri" w:eastAsia="Times New Roman" w:hAnsi="Calibri" w:cs="Calibri"/>
          <w:color w:val="353535"/>
          <w:sz w:val="24"/>
          <w:szCs w:val="24"/>
          <w:highlight w:val="lightGray"/>
          <w:lang w:eastAsia="ru-RU"/>
        </w:rPr>
        <w:t>Гилле</w:t>
      </w:r>
      <w:proofErr w:type="spellEnd"/>
      <w:r w:rsidRPr="003734C2">
        <w:rPr>
          <w:rFonts w:ascii="Calibri" w:eastAsia="Times New Roman" w:hAnsi="Calibri" w:cs="Calibri"/>
          <w:color w:val="353535"/>
          <w:sz w:val="24"/>
          <w:szCs w:val="24"/>
          <w:highlight w:val="lightGray"/>
          <w:lang w:eastAsia="ru-RU"/>
        </w:rPr>
        <w:t xml:space="preserve"> </w:t>
      </w:r>
      <w:proofErr w:type="spellStart"/>
      <w:r w:rsidRPr="003734C2">
        <w:rPr>
          <w:rFonts w:ascii="Calibri" w:eastAsia="Times New Roman" w:hAnsi="Calibri" w:cs="Calibri"/>
          <w:color w:val="353535"/>
          <w:sz w:val="24"/>
          <w:szCs w:val="24"/>
          <w:highlight w:val="lightGray"/>
          <w:lang w:eastAsia="ru-RU"/>
        </w:rPr>
        <w:t>Бреган</w:t>
      </w:r>
      <w:proofErr w:type="spellEnd"/>
      <w:r w:rsidRPr="003734C2">
        <w:rPr>
          <w:rFonts w:ascii="Calibri" w:eastAsia="Times New Roman" w:hAnsi="Calibri" w:cs="Calibri"/>
          <w:color w:val="353535"/>
          <w:sz w:val="24"/>
          <w:szCs w:val="24"/>
          <w:highlight w:val="lightGray"/>
          <w:lang w:eastAsia="ru-RU"/>
        </w:rPr>
        <w:t xml:space="preserve">, "работа такой организации, как </w:t>
      </w:r>
      <w:r w:rsidRPr="003734C2">
        <w:rPr>
          <w:rFonts w:ascii="Calibri" w:eastAsia="Times New Roman" w:hAnsi="Calibri" w:cs="Calibri"/>
          <w:color w:val="353535"/>
          <w:sz w:val="24"/>
          <w:szCs w:val="24"/>
          <w:highlight w:val="lightGray"/>
          <w:lang w:val="fr-FR" w:eastAsia="ru-RU"/>
        </w:rPr>
        <w:t>ADAE</w:t>
      </w:r>
      <w:r w:rsidRPr="003734C2">
        <w:rPr>
          <w:rFonts w:ascii="Calibri" w:eastAsia="Times New Roman" w:hAnsi="Calibri" w:cs="Calibri"/>
          <w:color w:val="353535"/>
          <w:sz w:val="24"/>
          <w:szCs w:val="24"/>
          <w:highlight w:val="lightGray"/>
          <w:lang w:eastAsia="ru-RU"/>
        </w:rPr>
        <w:t xml:space="preserve">, заключается в том, чтобы поддерживать пламя, выявлять лучшие практики. Она вырастет с 12 до 100 человек. Необходимо, чтобы она стала настоящим директоратом при премьер-министре". </w:t>
      </w:r>
      <w:r w:rsidRPr="003734C2">
        <w:rPr>
          <w:rFonts w:ascii="Calibri" w:eastAsia="Times New Roman" w:hAnsi="Calibri" w:cs="Calibri"/>
          <w:color w:val="353535"/>
          <w:sz w:val="24"/>
          <w:szCs w:val="24"/>
          <w:highlight w:val="lightGray"/>
          <w:lang w:val="fr-FR" w:eastAsia="ru-RU"/>
        </w:rPr>
        <w:t>(Интервью Бреган, 2003 г.).</w:t>
      </w:r>
    </w:p>
    <w:p w14:paraId="317B2275" w14:textId="1B1A179D" w:rsidR="001A4277" w:rsidRDefault="005B0519"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4" w:anchor="tocfrom2n8" w:history="1">
        <w:r w:rsidR="001A4277" w:rsidRPr="00A05EBD">
          <w:rPr>
            <w:rFonts w:ascii="Calibri" w:eastAsia="Times New Roman" w:hAnsi="Calibri" w:cs="Calibri"/>
            <w:b/>
            <w:bCs/>
            <w:color w:val="0064A3"/>
            <w:sz w:val="24"/>
            <w:szCs w:val="24"/>
            <w:lang w:val="fr-FR" w:eastAsia="ru-RU"/>
          </w:rPr>
          <w:t>LA CONTRACTUALISATION PAR « PROJET » : LE CONTRAT ÉTERNELLEMENT RECONDUIT</w:t>
        </w:r>
      </w:hyperlink>
    </w:p>
    <w:p w14:paraId="5308AC83" w14:textId="3821A42A" w:rsidR="0084484B" w:rsidRPr="0084484B" w:rsidRDefault="0084484B"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eastAsia="ru-RU"/>
        </w:rPr>
      </w:pPr>
      <w:r w:rsidRPr="0084484B">
        <w:rPr>
          <w:rFonts w:ascii="Calibri" w:eastAsia="Times New Roman" w:hAnsi="Calibri" w:cs="Calibri"/>
          <w:b/>
          <w:bCs/>
          <w:color w:val="0064A3"/>
          <w:sz w:val="24"/>
          <w:szCs w:val="24"/>
          <w:highlight w:val="lightGray"/>
          <w:lang w:eastAsia="ru-RU"/>
        </w:rPr>
        <w:t xml:space="preserve">ЗАКЛЮЧЕНИЕ КОНТРАКТА ПО </w:t>
      </w:r>
      <w:proofErr w:type="gramStart"/>
      <w:r w:rsidRPr="0084484B">
        <w:rPr>
          <w:rFonts w:ascii="Calibri" w:eastAsia="Times New Roman" w:hAnsi="Calibri" w:cs="Calibri"/>
          <w:b/>
          <w:bCs/>
          <w:color w:val="0064A3"/>
          <w:sz w:val="24"/>
          <w:szCs w:val="24"/>
          <w:highlight w:val="lightGray"/>
          <w:lang w:eastAsia="ru-RU"/>
        </w:rPr>
        <w:t>« ПРОЕКТУ</w:t>
      </w:r>
      <w:proofErr w:type="gramEnd"/>
      <w:r w:rsidRPr="0084484B">
        <w:rPr>
          <w:rFonts w:ascii="Calibri" w:eastAsia="Times New Roman" w:hAnsi="Calibri" w:cs="Calibri"/>
          <w:b/>
          <w:bCs/>
          <w:color w:val="0064A3"/>
          <w:sz w:val="24"/>
          <w:szCs w:val="24"/>
          <w:highlight w:val="lightGray"/>
          <w:lang w:eastAsia="ru-RU"/>
        </w:rPr>
        <w:t>": КОНТРАКТ, КОТОРЫЙ ПРОДЛЕВАЕТСЯ ВЕЧНО</w:t>
      </w:r>
    </w:p>
    <w:p w14:paraId="5BE5B2C0" w14:textId="3EC6CFB6"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L’intégration à la collectivité passe par une procédure de contractualisation permanente. Le « contrat » est une communication pragmatique sans cesse ré-invoquée comme rapport de pouvoir où le sujet réactive son engagement dans la soumission aux normes </w:t>
      </w:r>
      <w:r w:rsidRPr="00A05EBD">
        <w:rPr>
          <w:rFonts w:ascii="Calibri" w:eastAsia="Times New Roman" w:hAnsi="Calibri" w:cs="Calibri"/>
          <w:color w:val="353535"/>
          <w:sz w:val="24"/>
          <w:szCs w:val="24"/>
          <w:lang w:val="fr-FR" w:eastAsia="ru-RU"/>
        </w:rPr>
        <w:lastRenderedPageBreak/>
        <w:t>collectives, en échange de son intégration à la communauté. Le développement de projets transversaux est l’outil incontournable pour faire vivre cette contractualisation en mobilisant des ressources concrètes pour engager les responsables dans le changement permanent (Durand, 1986, 1998, Touraine, 1969, 2000). En captant les ressources pour ces projets, en imposant des solutions mutualisées, les agences se dotent de moyens pour faire sauter les cloisons interministérielles et amener des acteurs différents à s’organiser en équipes-projets, c’est-à-dire en équipes n’ayant pas d’autre raison d’être que l’accomplissement du projet.</w:t>
      </w:r>
    </w:p>
    <w:p w14:paraId="6C1B4132" w14:textId="3B4ED93F" w:rsidR="0084484B" w:rsidRPr="0084484B" w:rsidRDefault="0084484B"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84484B">
        <w:rPr>
          <w:rFonts w:ascii="Calibri" w:eastAsia="Times New Roman" w:hAnsi="Calibri" w:cs="Calibri"/>
          <w:color w:val="353535"/>
          <w:sz w:val="24"/>
          <w:szCs w:val="24"/>
          <w:highlight w:val="lightGray"/>
          <w:lang w:eastAsia="ru-RU"/>
        </w:rPr>
        <w:t xml:space="preserve">Интеграция в сообщество включает в себя процесс постоянной </w:t>
      </w:r>
      <w:proofErr w:type="spellStart"/>
      <w:r w:rsidRPr="0084484B">
        <w:rPr>
          <w:rFonts w:ascii="Calibri" w:eastAsia="Times New Roman" w:hAnsi="Calibri" w:cs="Calibri"/>
          <w:color w:val="353535"/>
          <w:sz w:val="24"/>
          <w:szCs w:val="24"/>
          <w:highlight w:val="lightGray"/>
          <w:lang w:eastAsia="ru-RU"/>
        </w:rPr>
        <w:t>контрактуализации</w:t>
      </w:r>
      <w:proofErr w:type="spellEnd"/>
      <w:r w:rsidRPr="0084484B">
        <w:rPr>
          <w:rFonts w:ascii="Calibri" w:eastAsia="Times New Roman" w:hAnsi="Calibri" w:cs="Calibri"/>
          <w:color w:val="353535"/>
          <w:sz w:val="24"/>
          <w:szCs w:val="24"/>
          <w:highlight w:val="lightGray"/>
          <w:lang w:eastAsia="ru-RU"/>
        </w:rPr>
        <w:t xml:space="preserve">. </w:t>
      </w:r>
      <w:r>
        <w:rPr>
          <w:rFonts w:ascii="Calibri" w:eastAsia="Times New Roman" w:hAnsi="Calibri" w:cs="Calibri"/>
          <w:color w:val="353535"/>
          <w:sz w:val="24"/>
          <w:szCs w:val="24"/>
          <w:highlight w:val="lightGray"/>
          <w:lang w:eastAsia="ru-RU"/>
        </w:rPr>
        <w:t>«</w:t>
      </w:r>
      <w:r w:rsidRPr="0084484B">
        <w:rPr>
          <w:rFonts w:ascii="Calibri" w:eastAsia="Times New Roman" w:hAnsi="Calibri" w:cs="Calibri"/>
          <w:color w:val="353535"/>
          <w:sz w:val="24"/>
          <w:szCs w:val="24"/>
          <w:highlight w:val="lightGray"/>
          <w:lang w:eastAsia="ru-RU"/>
        </w:rPr>
        <w:t>Контракт</w:t>
      </w:r>
      <w:r>
        <w:rPr>
          <w:rFonts w:ascii="Calibri" w:eastAsia="Times New Roman" w:hAnsi="Calibri" w:cs="Calibri"/>
          <w:color w:val="353535"/>
          <w:sz w:val="24"/>
          <w:szCs w:val="24"/>
          <w:highlight w:val="lightGray"/>
          <w:lang w:eastAsia="ru-RU"/>
        </w:rPr>
        <w:t>»</w:t>
      </w:r>
      <w:r w:rsidRPr="0084484B">
        <w:rPr>
          <w:rFonts w:ascii="Calibri" w:eastAsia="Times New Roman" w:hAnsi="Calibri" w:cs="Calibri"/>
          <w:color w:val="353535"/>
          <w:sz w:val="24"/>
          <w:szCs w:val="24"/>
          <w:highlight w:val="lightGray"/>
          <w:lang w:eastAsia="ru-RU"/>
        </w:rPr>
        <w:t xml:space="preserve"> — это прагматическая коммуникация, которая постоянно возобновляется как властные отношения, в которых субъект вновь подтверждает свое обязательство подчиняться коллективным нормам в обмен на интеграцию в сообщество. Разработка кросс-функциональных проектов является важнейшим инструментом для воплощения этой </w:t>
      </w:r>
      <w:proofErr w:type="spellStart"/>
      <w:r w:rsidRPr="0084484B">
        <w:rPr>
          <w:rFonts w:ascii="Calibri" w:eastAsia="Times New Roman" w:hAnsi="Calibri" w:cs="Calibri"/>
          <w:color w:val="353535"/>
          <w:sz w:val="24"/>
          <w:szCs w:val="24"/>
          <w:highlight w:val="lightGray"/>
          <w:lang w:eastAsia="ru-RU"/>
        </w:rPr>
        <w:t>контрактуализации</w:t>
      </w:r>
      <w:proofErr w:type="spellEnd"/>
      <w:r w:rsidRPr="0084484B">
        <w:rPr>
          <w:rFonts w:ascii="Calibri" w:eastAsia="Times New Roman" w:hAnsi="Calibri" w:cs="Calibri"/>
          <w:color w:val="353535"/>
          <w:sz w:val="24"/>
          <w:szCs w:val="24"/>
          <w:highlight w:val="lightGray"/>
          <w:lang w:eastAsia="ru-RU"/>
        </w:rPr>
        <w:t xml:space="preserve"> в жизнь, мобилизуя конкретные ресурсы, чтобы обязать менеджеров к постоянным изменениям (</w:t>
      </w:r>
      <w:r w:rsidRPr="0084484B">
        <w:rPr>
          <w:rFonts w:ascii="Calibri" w:eastAsia="Times New Roman" w:hAnsi="Calibri" w:cs="Calibri"/>
          <w:color w:val="353535"/>
          <w:sz w:val="24"/>
          <w:szCs w:val="24"/>
          <w:highlight w:val="lightGray"/>
          <w:lang w:val="fr-FR" w:eastAsia="ru-RU"/>
        </w:rPr>
        <w:t>Durand</w:t>
      </w:r>
      <w:r w:rsidRPr="0084484B">
        <w:rPr>
          <w:rFonts w:ascii="Calibri" w:eastAsia="Times New Roman" w:hAnsi="Calibri" w:cs="Calibri"/>
          <w:color w:val="353535"/>
          <w:sz w:val="24"/>
          <w:szCs w:val="24"/>
          <w:highlight w:val="lightGray"/>
          <w:lang w:eastAsia="ru-RU"/>
        </w:rPr>
        <w:t xml:space="preserve">, 1986, 1998, </w:t>
      </w:r>
      <w:r w:rsidRPr="0084484B">
        <w:rPr>
          <w:rFonts w:ascii="Calibri" w:eastAsia="Times New Roman" w:hAnsi="Calibri" w:cs="Calibri"/>
          <w:color w:val="353535"/>
          <w:sz w:val="24"/>
          <w:szCs w:val="24"/>
          <w:highlight w:val="lightGray"/>
          <w:lang w:val="fr-FR" w:eastAsia="ru-RU"/>
        </w:rPr>
        <w:t>Touraine</w:t>
      </w:r>
      <w:r w:rsidRPr="0084484B">
        <w:rPr>
          <w:rFonts w:ascii="Calibri" w:eastAsia="Times New Roman" w:hAnsi="Calibri" w:cs="Calibri"/>
          <w:color w:val="353535"/>
          <w:sz w:val="24"/>
          <w:szCs w:val="24"/>
          <w:highlight w:val="lightGray"/>
          <w:lang w:eastAsia="ru-RU"/>
        </w:rPr>
        <w:t xml:space="preserve">, 1969, 2000). Захватывая ресурсы для этих проектов и навязывая общие решения, агентства предоставляют себе средства для разрушения межведомственных барьеров и побуждают различных участников объединяться в проектные команды, то есть команды, у которых нет иного смысла существования, кроме </w:t>
      </w:r>
      <w:r>
        <w:rPr>
          <w:rFonts w:ascii="Calibri" w:eastAsia="Times New Roman" w:hAnsi="Calibri" w:cs="Calibri"/>
          <w:color w:val="353535"/>
          <w:sz w:val="24"/>
          <w:szCs w:val="24"/>
          <w:highlight w:val="lightGray"/>
          <w:lang w:eastAsia="ru-RU"/>
        </w:rPr>
        <w:t>реализации</w:t>
      </w:r>
      <w:r w:rsidRPr="0084484B">
        <w:rPr>
          <w:rFonts w:ascii="Calibri" w:eastAsia="Times New Roman" w:hAnsi="Calibri" w:cs="Calibri"/>
          <w:color w:val="353535"/>
          <w:sz w:val="24"/>
          <w:szCs w:val="24"/>
          <w:highlight w:val="lightGray"/>
          <w:lang w:eastAsia="ru-RU"/>
        </w:rPr>
        <w:t xml:space="preserve"> проекта.</w:t>
      </w:r>
    </w:p>
    <w:p w14:paraId="62BE0360" w14:textId="77777777" w:rsidR="0084484B"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Les grands projets sont des moments clés pour l’innovation technologique car ils assurent une mobilisation générale, dont les retombées pourront être mutualisées par l’ensemble du champ sociotechnique. La gestion par projet remet en cause l’idée même d’organisation comme un ensemble de structures fonctionnelles cohérentes. Le projet comme finalité de l’organisation impose une fluidité des compétences au sein de cette organisation, capable de se mobiliser temporairement pour réaliser des missions sans cesse redéfinies. </w:t>
      </w:r>
    </w:p>
    <w:p w14:paraId="0DE3280F" w14:textId="22D89220" w:rsidR="0084484B" w:rsidRPr="0084484B" w:rsidRDefault="0084484B"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84484B">
        <w:rPr>
          <w:rFonts w:ascii="Calibri" w:eastAsia="Times New Roman" w:hAnsi="Calibri" w:cs="Calibri"/>
          <w:color w:val="353535"/>
          <w:sz w:val="24"/>
          <w:szCs w:val="24"/>
          <w:highlight w:val="lightGray"/>
          <w:lang w:eastAsia="ru-RU"/>
        </w:rPr>
        <w:t>Крупные проекты являются ключевыми моментами для технологических инноваций, поскольку они обеспечивают всеобщую мобилизацию, выгоды от которой могут быть разделены между всем социотехническим полем. Проектно-ориентированное управление ставит под сомнение саму идею организации как набора последовательных функциональных структур. Проект как организационная цель требует текучести навыков внутри организации, способных быть временно мобилизованными для выполнения миссий, которые постоянно переосмысливаются.</w:t>
      </w:r>
    </w:p>
    <w:p w14:paraId="16075E32" w14:textId="1537801E"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Gilles Brégant reprend la métaphore militaire des commandos d’experts au service de missions à haute valeur ajoutée. « </w:t>
      </w:r>
      <w:r w:rsidRPr="00A05EBD">
        <w:rPr>
          <w:rFonts w:ascii="Calibri" w:eastAsia="Times New Roman" w:hAnsi="Calibri" w:cs="Calibri"/>
          <w:i/>
          <w:iCs/>
          <w:color w:val="353535"/>
          <w:sz w:val="24"/>
          <w:szCs w:val="24"/>
          <w:lang w:val="fr-FR" w:eastAsia="ru-RU"/>
        </w:rPr>
        <w:t>Il faut faire émerger une TASK FORCE qui cible les problèmes et propose des solutions. Il faut des zones de permanence qui construisent cette pensée. Enfin, il faut un véritable espace de discussion politique, sociale et organisationnelle. Cette technique engendre de véritables enjeux politiques.</w:t>
      </w:r>
      <w:r w:rsidRPr="00A05EBD">
        <w:rPr>
          <w:rFonts w:ascii="Calibri" w:eastAsia="Times New Roman" w:hAnsi="Calibri" w:cs="Calibri"/>
          <w:color w:val="353535"/>
          <w:sz w:val="24"/>
          <w:szCs w:val="24"/>
          <w:lang w:val="fr-FR" w:eastAsia="ru-RU"/>
        </w:rPr>
        <w:t> » (Entretien Brégant, 2003).</w:t>
      </w:r>
    </w:p>
    <w:p w14:paraId="0D3ACB07" w14:textId="443ED56D" w:rsidR="0084484B" w:rsidRPr="00A05EBD" w:rsidRDefault="0084484B"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84484B">
        <w:rPr>
          <w:rFonts w:ascii="Calibri" w:eastAsia="Times New Roman" w:hAnsi="Calibri" w:cs="Calibri"/>
          <w:color w:val="353535"/>
          <w:sz w:val="24"/>
          <w:szCs w:val="24"/>
          <w:highlight w:val="lightGray"/>
          <w:lang w:eastAsia="ru-RU"/>
        </w:rPr>
        <w:t>Жиль</w:t>
      </w:r>
      <w:r w:rsidRPr="005B0519">
        <w:rPr>
          <w:rFonts w:ascii="Calibri" w:eastAsia="Times New Roman" w:hAnsi="Calibri" w:cs="Calibri"/>
          <w:color w:val="353535"/>
          <w:sz w:val="24"/>
          <w:szCs w:val="24"/>
          <w:highlight w:val="lightGray"/>
          <w:lang w:eastAsia="ru-RU"/>
        </w:rPr>
        <w:t xml:space="preserve"> </w:t>
      </w:r>
      <w:proofErr w:type="spellStart"/>
      <w:r w:rsidRPr="0084484B">
        <w:rPr>
          <w:rFonts w:ascii="Calibri" w:eastAsia="Times New Roman" w:hAnsi="Calibri" w:cs="Calibri"/>
          <w:color w:val="353535"/>
          <w:sz w:val="24"/>
          <w:szCs w:val="24"/>
          <w:highlight w:val="lightGray"/>
          <w:lang w:eastAsia="ru-RU"/>
        </w:rPr>
        <w:t>Бреган</w:t>
      </w:r>
      <w:proofErr w:type="spellEnd"/>
      <w:r w:rsidRPr="005B0519">
        <w:rPr>
          <w:rFonts w:ascii="Calibri" w:eastAsia="Times New Roman" w:hAnsi="Calibri" w:cs="Calibri"/>
          <w:color w:val="353535"/>
          <w:sz w:val="24"/>
          <w:szCs w:val="24"/>
          <w:highlight w:val="lightGray"/>
          <w:lang w:eastAsia="ru-RU"/>
        </w:rPr>
        <w:t xml:space="preserve"> </w:t>
      </w:r>
      <w:r w:rsidRPr="0084484B">
        <w:rPr>
          <w:rFonts w:ascii="Calibri" w:eastAsia="Times New Roman" w:hAnsi="Calibri" w:cs="Calibri"/>
          <w:color w:val="353535"/>
          <w:sz w:val="24"/>
          <w:szCs w:val="24"/>
          <w:highlight w:val="lightGray"/>
          <w:lang w:eastAsia="ru-RU"/>
        </w:rPr>
        <w:t>использует</w:t>
      </w:r>
      <w:r w:rsidRPr="005B0519">
        <w:rPr>
          <w:rFonts w:ascii="Calibri" w:eastAsia="Times New Roman" w:hAnsi="Calibri" w:cs="Calibri"/>
          <w:color w:val="353535"/>
          <w:sz w:val="24"/>
          <w:szCs w:val="24"/>
          <w:highlight w:val="lightGray"/>
          <w:lang w:eastAsia="ru-RU"/>
        </w:rPr>
        <w:t xml:space="preserve"> </w:t>
      </w:r>
      <w:r w:rsidRPr="0084484B">
        <w:rPr>
          <w:rFonts w:ascii="Calibri" w:eastAsia="Times New Roman" w:hAnsi="Calibri" w:cs="Calibri"/>
          <w:color w:val="353535"/>
          <w:sz w:val="24"/>
          <w:szCs w:val="24"/>
          <w:highlight w:val="lightGray"/>
          <w:lang w:eastAsia="ru-RU"/>
        </w:rPr>
        <w:t>военную</w:t>
      </w:r>
      <w:r w:rsidRPr="005B0519">
        <w:rPr>
          <w:rFonts w:ascii="Calibri" w:eastAsia="Times New Roman" w:hAnsi="Calibri" w:cs="Calibri"/>
          <w:color w:val="353535"/>
          <w:sz w:val="24"/>
          <w:szCs w:val="24"/>
          <w:highlight w:val="lightGray"/>
          <w:lang w:eastAsia="ru-RU"/>
        </w:rPr>
        <w:t xml:space="preserve"> </w:t>
      </w:r>
      <w:r w:rsidRPr="0084484B">
        <w:rPr>
          <w:rFonts w:ascii="Calibri" w:eastAsia="Times New Roman" w:hAnsi="Calibri" w:cs="Calibri"/>
          <w:color w:val="353535"/>
          <w:sz w:val="24"/>
          <w:szCs w:val="24"/>
          <w:highlight w:val="lightGray"/>
          <w:lang w:eastAsia="ru-RU"/>
        </w:rPr>
        <w:t>метафору</w:t>
      </w:r>
      <w:r w:rsidRPr="005B0519">
        <w:rPr>
          <w:rFonts w:ascii="Calibri" w:eastAsia="Times New Roman" w:hAnsi="Calibri" w:cs="Calibri"/>
          <w:color w:val="353535"/>
          <w:sz w:val="24"/>
          <w:szCs w:val="24"/>
          <w:highlight w:val="lightGray"/>
          <w:lang w:eastAsia="ru-RU"/>
        </w:rPr>
        <w:t xml:space="preserve"> "</w:t>
      </w:r>
      <w:r w:rsidRPr="0084484B">
        <w:rPr>
          <w:rFonts w:ascii="Calibri" w:eastAsia="Times New Roman" w:hAnsi="Calibri" w:cs="Calibri"/>
          <w:color w:val="353535"/>
          <w:sz w:val="24"/>
          <w:szCs w:val="24"/>
          <w:highlight w:val="lightGray"/>
          <w:lang w:eastAsia="ru-RU"/>
        </w:rPr>
        <w:t>коммандос</w:t>
      </w:r>
      <w:r w:rsidRPr="005B0519">
        <w:rPr>
          <w:rFonts w:ascii="Calibri" w:eastAsia="Times New Roman" w:hAnsi="Calibri" w:cs="Calibri"/>
          <w:color w:val="353535"/>
          <w:sz w:val="24"/>
          <w:szCs w:val="24"/>
          <w:highlight w:val="lightGray"/>
          <w:lang w:eastAsia="ru-RU"/>
        </w:rPr>
        <w:t xml:space="preserve">" - </w:t>
      </w:r>
      <w:r w:rsidRPr="0084484B">
        <w:rPr>
          <w:rFonts w:ascii="Calibri" w:eastAsia="Times New Roman" w:hAnsi="Calibri" w:cs="Calibri"/>
          <w:color w:val="353535"/>
          <w:sz w:val="24"/>
          <w:szCs w:val="24"/>
          <w:highlight w:val="lightGray"/>
          <w:lang w:eastAsia="ru-RU"/>
        </w:rPr>
        <w:t>экспертов</w:t>
      </w:r>
      <w:r w:rsidRPr="005B0519">
        <w:rPr>
          <w:rFonts w:ascii="Calibri" w:eastAsia="Times New Roman" w:hAnsi="Calibri" w:cs="Calibri"/>
          <w:color w:val="353535"/>
          <w:sz w:val="24"/>
          <w:szCs w:val="24"/>
          <w:highlight w:val="lightGray"/>
          <w:lang w:eastAsia="ru-RU"/>
        </w:rPr>
        <w:t xml:space="preserve">, </w:t>
      </w:r>
      <w:r w:rsidRPr="0084484B">
        <w:rPr>
          <w:rFonts w:ascii="Calibri" w:eastAsia="Times New Roman" w:hAnsi="Calibri" w:cs="Calibri"/>
          <w:color w:val="353535"/>
          <w:sz w:val="24"/>
          <w:szCs w:val="24"/>
          <w:highlight w:val="lightGray"/>
          <w:lang w:eastAsia="ru-RU"/>
        </w:rPr>
        <w:t>выполняющих</w:t>
      </w:r>
      <w:r w:rsidRPr="005B0519">
        <w:rPr>
          <w:rFonts w:ascii="Calibri" w:eastAsia="Times New Roman" w:hAnsi="Calibri" w:cs="Calibri"/>
          <w:color w:val="353535"/>
          <w:sz w:val="24"/>
          <w:szCs w:val="24"/>
          <w:highlight w:val="lightGray"/>
          <w:lang w:eastAsia="ru-RU"/>
        </w:rPr>
        <w:t xml:space="preserve"> </w:t>
      </w:r>
      <w:r w:rsidRPr="0084484B">
        <w:rPr>
          <w:rFonts w:ascii="Calibri" w:eastAsia="Times New Roman" w:hAnsi="Calibri" w:cs="Calibri"/>
          <w:color w:val="353535"/>
          <w:sz w:val="24"/>
          <w:szCs w:val="24"/>
          <w:highlight w:val="lightGray"/>
          <w:lang w:eastAsia="ru-RU"/>
        </w:rPr>
        <w:t>задания</w:t>
      </w:r>
      <w:r w:rsidRPr="005B0519">
        <w:rPr>
          <w:rFonts w:ascii="Calibri" w:eastAsia="Times New Roman" w:hAnsi="Calibri" w:cs="Calibri"/>
          <w:color w:val="353535"/>
          <w:sz w:val="24"/>
          <w:szCs w:val="24"/>
          <w:highlight w:val="lightGray"/>
          <w:lang w:eastAsia="ru-RU"/>
        </w:rPr>
        <w:t xml:space="preserve"> </w:t>
      </w:r>
      <w:r w:rsidRPr="0084484B">
        <w:rPr>
          <w:rFonts w:ascii="Calibri" w:eastAsia="Times New Roman" w:hAnsi="Calibri" w:cs="Calibri"/>
          <w:color w:val="353535"/>
          <w:sz w:val="24"/>
          <w:szCs w:val="24"/>
          <w:highlight w:val="lightGray"/>
          <w:lang w:eastAsia="ru-RU"/>
        </w:rPr>
        <w:t>с</w:t>
      </w:r>
      <w:r w:rsidRPr="005B0519">
        <w:rPr>
          <w:rFonts w:ascii="Calibri" w:eastAsia="Times New Roman" w:hAnsi="Calibri" w:cs="Calibri"/>
          <w:color w:val="353535"/>
          <w:sz w:val="24"/>
          <w:szCs w:val="24"/>
          <w:highlight w:val="lightGray"/>
          <w:lang w:eastAsia="ru-RU"/>
        </w:rPr>
        <w:t xml:space="preserve"> </w:t>
      </w:r>
      <w:r w:rsidRPr="0084484B">
        <w:rPr>
          <w:rFonts w:ascii="Calibri" w:eastAsia="Times New Roman" w:hAnsi="Calibri" w:cs="Calibri"/>
          <w:color w:val="353535"/>
          <w:sz w:val="24"/>
          <w:szCs w:val="24"/>
          <w:highlight w:val="lightGray"/>
          <w:lang w:eastAsia="ru-RU"/>
        </w:rPr>
        <w:t>более</w:t>
      </w:r>
      <w:r w:rsidRPr="005B0519">
        <w:rPr>
          <w:rFonts w:ascii="Calibri" w:eastAsia="Times New Roman" w:hAnsi="Calibri" w:cs="Calibri"/>
          <w:color w:val="353535"/>
          <w:sz w:val="24"/>
          <w:szCs w:val="24"/>
          <w:highlight w:val="lightGray"/>
          <w:lang w:eastAsia="ru-RU"/>
        </w:rPr>
        <w:t xml:space="preserve"> </w:t>
      </w:r>
      <w:r w:rsidRPr="0084484B">
        <w:rPr>
          <w:rFonts w:ascii="Calibri" w:eastAsia="Times New Roman" w:hAnsi="Calibri" w:cs="Calibri"/>
          <w:color w:val="353535"/>
          <w:sz w:val="24"/>
          <w:szCs w:val="24"/>
          <w:highlight w:val="lightGray"/>
          <w:lang w:eastAsia="ru-RU"/>
        </w:rPr>
        <w:t>высоким</w:t>
      </w:r>
      <w:r w:rsidRPr="005B0519">
        <w:rPr>
          <w:rFonts w:ascii="Calibri" w:eastAsia="Times New Roman" w:hAnsi="Calibri" w:cs="Calibri"/>
          <w:color w:val="353535"/>
          <w:sz w:val="24"/>
          <w:szCs w:val="24"/>
          <w:highlight w:val="lightGray"/>
          <w:lang w:eastAsia="ru-RU"/>
        </w:rPr>
        <w:t xml:space="preserve"> </w:t>
      </w:r>
      <w:r w:rsidRPr="0084484B">
        <w:rPr>
          <w:rFonts w:ascii="Calibri" w:eastAsia="Times New Roman" w:hAnsi="Calibri" w:cs="Calibri"/>
          <w:color w:val="353535"/>
          <w:sz w:val="24"/>
          <w:szCs w:val="24"/>
          <w:highlight w:val="lightGray"/>
          <w:lang w:eastAsia="ru-RU"/>
        </w:rPr>
        <w:t>приоритетом</w:t>
      </w:r>
      <w:r w:rsidRPr="005B0519">
        <w:rPr>
          <w:rFonts w:ascii="Calibri" w:eastAsia="Times New Roman" w:hAnsi="Calibri" w:cs="Calibri"/>
          <w:color w:val="353535"/>
          <w:sz w:val="24"/>
          <w:szCs w:val="24"/>
          <w:highlight w:val="lightGray"/>
          <w:lang w:eastAsia="ru-RU"/>
        </w:rPr>
        <w:t xml:space="preserve">. </w:t>
      </w:r>
      <w:r w:rsidRPr="0084484B">
        <w:rPr>
          <w:rFonts w:ascii="Calibri" w:eastAsia="Times New Roman" w:hAnsi="Calibri" w:cs="Calibri"/>
          <w:color w:val="353535"/>
          <w:sz w:val="24"/>
          <w:szCs w:val="24"/>
          <w:highlight w:val="lightGray"/>
          <w:lang w:eastAsia="ru-RU"/>
        </w:rPr>
        <w:t xml:space="preserve">"Нам нужно создать ЦЕЛЕВУЮ ГРУППУ, которая будет заниматься проблемами и предлагать решения. Нам нужны постоянные зоны, в которых будет развиваться это мышление. Наконец, нам нужно </w:t>
      </w:r>
      <w:r w:rsidRPr="0084484B">
        <w:rPr>
          <w:rFonts w:ascii="Calibri" w:eastAsia="Times New Roman" w:hAnsi="Calibri" w:cs="Calibri"/>
          <w:color w:val="353535"/>
          <w:sz w:val="24"/>
          <w:szCs w:val="24"/>
          <w:highlight w:val="lightGray"/>
          <w:lang w:eastAsia="ru-RU"/>
        </w:rPr>
        <w:lastRenderedPageBreak/>
        <w:t xml:space="preserve">реальное пространство для политических, социальных и организационных дискуссий. </w:t>
      </w:r>
      <w:r w:rsidRPr="0084484B">
        <w:rPr>
          <w:rFonts w:ascii="Calibri" w:eastAsia="Times New Roman" w:hAnsi="Calibri" w:cs="Calibri"/>
          <w:color w:val="353535"/>
          <w:sz w:val="24"/>
          <w:szCs w:val="24"/>
          <w:highlight w:val="lightGray"/>
          <w:lang w:val="fr-FR" w:eastAsia="ru-RU"/>
        </w:rPr>
        <w:t xml:space="preserve">Эта техника </w:t>
      </w:r>
      <w:r w:rsidRPr="0084484B">
        <w:rPr>
          <w:rFonts w:ascii="Calibri" w:eastAsia="Times New Roman" w:hAnsi="Calibri" w:cs="Calibri"/>
          <w:color w:val="353535"/>
          <w:sz w:val="24"/>
          <w:szCs w:val="24"/>
          <w:highlight w:val="yellow"/>
          <w:lang w:eastAsia="ru-RU"/>
        </w:rPr>
        <w:t>выявляет</w:t>
      </w:r>
      <w:r w:rsidRPr="0084484B">
        <w:rPr>
          <w:rFonts w:ascii="Calibri" w:eastAsia="Times New Roman" w:hAnsi="Calibri" w:cs="Calibri"/>
          <w:color w:val="353535"/>
          <w:sz w:val="24"/>
          <w:szCs w:val="24"/>
          <w:highlight w:val="yellow"/>
          <w:lang w:val="fr-FR" w:eastAsia="ru-RU"/>
        </w:rPr>
        <w:t xml:space="preserve"> </w:t>
      </w:r>
      <w:r w:rsidRPr="0084484B">
        <w:rPr>
          <w:rFonts w:ascii="Calibri" w:eastAsia="Times New Roman" w:hAnsi="Calibri" w:cs="Calibri"/>
          <w:color w:val="353535"/>
          <w:sz w:val="24"/>
          <w:szCs w:val="24"/>
          <w:highlight w:val="lightGray"/>
          <w:lang w:val="fr-FR" w:eastAsia="ru-RU"/>
        </w:rPr>
        <w:t>реальные политические проблемы". (Интервью Brégant, 2003).</w:t>
      </w:r>
    </w:p>
    <w:p w14:paraId="1CC7D690" w14:textId="5C63A1A5" w:rsidR="0084484B" w:rsidRPr="00795BB1"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A05EBD">
        <w:rPr>
          <w:rFonts w:ascii="Calibri" w:eastAsia="Times New Roman" w:hAnsi="Calibri" w:cs="Calibri"/>
          <w:color w:val="353535"/>
          <w:sz w:val="24"/>
          <w:szCs w:val="24"/>
          <w:lang w:val="fr-FR" w:eastAsia="ru-RU"/>
        </w:rPr>
        <w:t>La centralité des directeurs de projets, d’une part, et les objectifs du projet, d’autre part, sont les deux polarités qui assurent une tension rendant possible l’exemption d’une organisation par la règle et le statut. Pour ce nouveau management,</w:t>
      </w:r>
      <w:r w:rsidRPr="00A05EBD">
        <w:rPr>
          <w:rFonts w:ascii="Calibri" w:eastAsia="Times New Roman" w:hAnsi="Calibri" w:cs="Calibri"/>
          <w:i/>
          <w:iCs/>
          <w:color w:val="353535"/>
          <w:sz w:val="24"/>
          <w:szCs w:val="24"/>
          <w:lang w:val="fr-FR" w:eastAsia="ru-RU"/>
        </w:rPr>
        <w:t> « une approche transversale est donc préconisée. Cette démarche cherche à répondre à la capacité des technologies de l’information et de la communication de bouleverser les segmentations et cloisonnements traditionnels d’une organisation faite de compétences verticales. »</w:t>
      </w:r>
      <w:r w:rsidRPr="00A05EBD">
        <w:rPr>
          <w:rFonts w:ascii="Calibri" w:eastAsia="Times New Roman" w:hAnsi="Calibri" w:cs="Calibri"/>
          <w:color w:val="353535"/>
          <w:sz w:val="24"/>
          <w:szCs w:val="24"/>
          <w:lang w:val="fr-FR" w:eastAsia="ru-RU"/>
        </w:rPr>
        <w:t> </w:t>
      </w:r>
      <w:r w:rsidRPr="00795BB1">
        <w:rPr>
          <w:rFonts w:ascii="Calibri" w:eastAsia="Times New Roman" w:hAnsi="Calibri" w:cs="Calibri"/>
          <w:color w:val="353535"/>
          <w:sz w:val="24"/>
          <w:szCs w:val="24"/>
          <w:lang w:eastAsia="ru-RU"/>
        </w:rPr>
        <w:t>(</w:t>
      </w:r>
      <w:r w:rsidRPr="00A05EBD">
        <w:rPr>
          <w:rFonts w:ascii="Calibri" w:eastAsia="Times New Roman" w:hAnsi="Calibri" w:cs="Calibri"/>
          <w:color w:val="353535"/>
          <w:sz w:val="24"/>
          <w:szCs w:val="24"/>
          <w:lang w:val="fr-FR" w:eastAsia="ru-RU"/>
        </w:rPr>
        <w:t>De</w:t>
      </w:r>
      <w:r w:rsidRPr="00795BB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La</w:t>
      </w:r>
      <w:r w:rsidRPr="00795BB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Coste</w:t>
      </w:r>
      <w:r w:rsidRPr="00795BB1">
        <w:rPr>
          <w:rFonts w:ascii="Calibri" w:eastAsia="Times New Roman" w:hAnsi="Calibri" w:cs="Calibri"/>
          <w:color w:val="353535"/>
          <w:sz w:val="24"/>
          <w:szCs w:val="24"/>
          <w:lang w:eastAsia="ru-RU"/>
        </w:rPr>
        <w:t xml:space="preserve">, 2003). </w:t>
      </w:r>
    </w:p>
    <w:p w14:paraId="753D1400" w14:textId="7B4D451F" w:rsidR="0084484B" w:rsidRPr="00DA2906" w:rsidRDefault="0084484B"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84484B">
        <w:rPr>
          <w:rFonts w:ascii="Calibri" w:eastAsia="Times New Roman" w:hAnsi="Calibri" w:cs="Calibri"/>
          <w:color w:val="353535"/>
          <w:sz w:val="24"/>
          <w:szCs w:val="24"/>
          <w:highlight w:val="lightGray"/>
          <w:lang w:eastAsia="ru-RU"/>
        </w:rPr>
        <w:t xml:space="preserve">Центральная роль менеджеров проектов, с одной стороны, и цели проекта, с другой, - две полярности, которые обеспечивают напряжение, позволяющее освободить организацию от правил и статуса. Поэтому для нового управления рекомендуется "кросс-функциональный подход". Этот подход призван ответить на способность информационных и коммуникационных технологий нарушить традиционную сегментацию и </w:t>
      </w:r>
      <w:proofErr w:type="spellStart"/>
      <w:r w:rsidRPr="0084484B">
        <w:rPr>
          <w:rFonts w:ascii="Calibri" w:eastAsia="Times New Roman" w:hAnsi="Calibri" w:cs="Calibri"/>
          <w:color w:val="353535"/>
          <w:sz w:val="24"/>
          <w:szCs w:val="24"/>
          <w:highlight w:val="lightGray"/>
          <w:lang w:eastAsia="ru-RU"/>
        </w:rPr>
        <w:t>компартментализацию</w:t>
      </w:r>
      <w:proofErr w:type="spellEnd"/>
      <w:r w:rsidR="00DA2906">
        <w:rPr>
          <w:rFonts w:ascii="Calibri" w:eastAsia="Times New Roman" w:hAnsi="Calibri" w:cs="Calibri"/>
          <w:color w:val="353535"/>
          <w:sz w:val="24"/>
          <w:szCs w:val="24"/>
          <w:highlight w:val="lightGray"/>
          <w:lang w:eastAsia="ru-RU"/>
        </w:rPr>
        <w:t xml:space="preserve"> (</w:t>
      </w:r>
      <w:proofErr w:type="spellStart"/>
      <w:r w:rsidR="00DA2906" w:rsidRPr="00DA2906">
        <w:rPr>
          <w:rFonts w:ascii="Calibri" w:eastAsia="Times New Roman" w:hAnsi="Calibri" w:cs="Calibri"/>
          <w:color w:val="353535"/>
          <w:sz w:val="24"/>
          <w:szCs w:val="24"/>
          <w:highlight w:val="lightGray"/>
          <w:lang w:eastAsia="ru-RU"/>
        </w:rPr>
        <w:t>Разде́льное</w:t>
      </w:r>
      <w:proofErr w:type="spellEnd"/>
      <w:r w:rsidR="00DA2906" w:rsidRPr="00DA2906">
        <w:rPr>
          <w:rFonts w:ascii="Calibri" w:eastAsia="Times New Roman" w:hAnsi="Calibri" w:cs="Calibri"/>
          <w:color w:val="353535"/>
          <w:sz w:val="24"/>
          <w:szCs w:val="24"/>
          <w:highlight w:val="lightGray"/>
          <w:lang w:eastAsia="ru-RU"/>
        </w:rPr>
        <w:t xml:space="preserve"> </w:t>
      </w:r>
      <w:proofErr w:type="spellStart"/>
      <w:r w:rsidR="00DA2906" w:rsidRPr="00DA2906">
        <w:rPr>
          <w:rFonts w:ascii="Calibri" w:eastAsia="Times New Roman" w:hAnsi="Calibri" w:cs="Calibri"/>
          <w:color w:val="353535"/>
          <w:sz w:val="24"/>
          <w:szCs w:val="24"/>
          <w:highlight w:val="lightGray"/>
          <w:lang w:eastAsia="ru-RU"/>
        </w:rPr>
        <w:t>мышле́ние</w:t>
      </w:r>
      <w:proofErr w:type="spellEnd"/>
      <w:r w:rsidR="00DA2906">
        <w:rPr>
          <w:rFonts w:ascii="Calibri" w:eastAsia="Times New Roman" w:hAnsi="Calibri" w:cs="Calibri"/>
          <w:color w:val="353535"/>
          <w:sz w:val="24"/>
          <w:szCs w:val="24"/>
          <w:highlight w:val="lightGray"/>
          <w:lang w:eastAsia="ru-RU"/>
        </w:rPr>
        <w:t>)</w:t>
      </w:r>
      <w:r w:rsidRPr="0084484B">
        <w:rPr>
          <w:rFonts w:ascii="Calibri" w:eastAsia="Times New Roman" w:hAnsi="Calibri" w:cs="Calibri"/>
          <w:color w:val="353535"/>
          <w:sz w:val="24"/>
          <w:szCs w:val="24"/>
          <w:highlight w:val="lightGray"/>
          <w:lang w:eastAsia="ru-RU"/>
        </w:rPr>
        <w:t xml:space="preserve"> организации, состоящей из вертикальных навыков". </w:t>
      </w:r>
      <w:r w:rsidRPr="00DA2906">
        <w:rPr>
          <w:rFonts w:ascii="Calibri" w:eastAsia="Times New Roman" w:hAnsi="Calibri" w:cs="Calibri"/>
          <w:color w:val="353535"/>
          <w:sz w:val="24"/>
          <w:szCs w:val="24"/>
          <w:highlight w:val="lightGray"/>
          <w:lang w:eastAsia="ru-RU"/>
        </w:rPr>
        <w:t>(</w:t>
      </w:r>
      <w:r w:rsidRPr="0084484B">
        <w:rPr>
          <w:rFonts w:ascii="Calibri" w:eastAsia="Times New Roman" w:hAnsi="Calibri" w:cs="Calibri"/>
          <w:color w:val="353535"/>
          <w:sz w:val="24"/>
          <w:szCs w:val="24"/>
          <w:highlight w:val="lightGray"/>
          <w:lang w:val="fr-FR" w:eastAsia="ru-RU"/>
        </w:rPr>
        <w:t>De</w:t>
      </w:r>
      <w:r w:rsidRPr="00DA2906">
        <w:rPr>
          <w:rFonts w:ascii="Calibri" w:eastAsia="Times New Roman" w:hAnsi="Calibri" w:cs="Calibri"/>
          <w:color w:val="353535"/>
          <w:sz w:val="24"/>
          <w:szCs w:val="24"/>
          <w:highlight w:val="lightGray"/>
          <w:lang w:eastAsia="ru-RU"/>
        </w:rPr>
        <w:t xml:space="preserve"> </w:t>
      </w:r>
      <w:r w:rsidRPr="0084484B">
        <w:rPr>
          <w:rFonts w:ascii="Calibri" w:eastAsia="Times New Roman" w:hAnsi="Calibri" w:cs="Calibri"/>
          <w:color w:val="353535"/>
          <w:sz w:val="24"/>
          <w:szCs w:val="24"/>
          <w:highlight w:val="lightGray"/>
          <w:lang w:val="fr-FR" w:eastAsia="ru-RU"/>
        </w:rPr>
        <w:t>La</w:t>
      </w:r>
      <w:r w:rsidRPr="00DA2906">
        <w:rPr>
          <w:rFonts w:ascii="Calibri" w:eastAsia="Times New Roman" w:hAnsi="Calibri" w:cs="Calibri"/>
          <w:color w:val="353535"/>
          <w:sz w:val="24"/>
          <w:szCs w:val="24"/>
          <w:highlight w:val="lightGray"/>
          <w:lang w:eastAsia="ru-RU"/>
        </w:rPr>
        <w:t xml:space="preserve"> </w:t>
      </w:r>
      <w:r w:rsidRPr="0084484B">
        <w:rPr>
          <w:rFonts w:ascii="Calibri" w:eastAsia="Times New Roman" w:hAnsi="Calibri" w:cs="Calibri"/>
          <w:color w:val="353535"/>
          <w:sz w:val="24"/>
          <w:szCs w:val="24"/>
          <w:highlight w:val="lightGray"/>
          <w:lang w:val="fr-FR" w:eastAsia="ru-RU"/>
        </w:rPr>
        <w:t>Coste</w:t>
      </w:r>
      <w:r w:rsidRPr="00DA2906">
        <w:rPr>
          <w:rFonts w:ascii="Calibri" w:eastAsia="Times New Roman" w:hAnsi="Calibri" w:cs="Calibri"/>
          <w:color w:val="353535"/>
          <w:sz w:val="24"/>
          <w:szCs w:val="24"/>
          <w:highlight w:val="lightGray"/>
          <w:lang w:eastAsia="ru-RU"/>
        </w:rPr>
        <w:t>, 2003).</w:t>
      </w:r>
      <w:r w:rsidR="00DA2906" w:rsidRPr="00DA2906">
        <w:rPr>
          <w:rFonts w:ascii="Calibri" w:eastAsia="Times New Roman" w:hAnsi="Calibri" w:cs="Calibri"/>
          <w:color w:val="353535"/>
          <w:sz w:val="24"/>
          <w:szCs w:val="24"/>
          <w:highlight w:val="lightGray"/>
          <w:lang w:eastAsia="ru-RU"/>
        </w:rPr>
        <w:t xml:space="preserve"> (</w:t>
      </w:r>
      <w:proofErr w:type="spellStart"/>
      <w:r w:rsidR="00DA2906" w:rsidRPr="00DA2906">
        <w:rPr>
          <w:rFonts w:ascii="Calibri" w:eastAsia="Times New Roman" w:hAnsi="Calibri" w:cs="Calibri"/>
          <w:color w:val="353535"/>
          <w:sz w:val="24"/>
          <w:szCs w:val="24"/>
          <w:highlight w:val="lightGray"/>
          <w:lang w:eastAsia="ru-RU"/>
        </w:rPr>
        <w:t>Разде́льное</w:t>
      </w:r>
      <w:proofErr w:type="spellEnd"/>
      <w:r w:rsidR="00DA2906" w:rsidRPr="00DA2906">
        <w:rPr>
          <w:rFonts w:ascii="Calibri" w:eastAsia="Times New Roman" w:hAnsi="Calibri" w:cs="Calibri"/>
          <w:color w:val="353535"/>
          <w:sz w:val="24"/>
          <w:szCs w:val="24"/>
          <w:highlight w:val="lightGray"/>
          <w:lang w:eastAsia="ru-RU"/>
        </w:rPr>
        <w:t xml:space="preserve"> </w:t>
      </w:r>
      <w:proofErr w:type="spellStart"/>
      <w:r w:rsidR="00DA2906" w:rsidRPr="00DA2906">
        <w:rPr>
          <w:rFonts w:ascii="Calibri" w:eastAsia="Times New Roman" w:hAnsi="Calibri" w:cs="Calibri"/>
          <w:color w:val="353535"/>
          <w:sz w:val="24"/>
          <w:szCs w:val="24"/>
          <w:highlight w:val="lightGray"/>
          <w:lang w:eastAsia="ru-RU"/>
        </w:rPr>
        <w:t>мышле́ние</w:t>
      </w:r>
      <w:proofErr w:type="spellEnd"/>
      <w:r w:rsidR="00DA2906" w:rsidRPr="00DA2906">
        <w:rPr>
          <w:rFonts w:ascii="Calibri" w:eastAsia="Times New Roman" w:hAnsi="Calibri" w:cs="Calibri"/>
          <w:color w:val="353535"/>
          <w:sz w:val="24"/>
          <w:szCs w:val="24"/>
          <w:highlight w:val="lightGray"/>
          <w:lang w:eastAsia="ru-RU"/>
        </w:rPr>
        <w:t xml:space="preserve"> (</w:t>
      </w:r>
      <w:proofErr w:type="spellStart"/>
      <w:r w:rsidR="00DA2906" w:rsidRPr="00DA2906">
        <w:rPr>
          <w:rFonts w:ascii="Calibri" w:eastAsia="Times New Roman" w:hAnsi="Calibri" w:cs="Calibri"/>
          <w:color w:val="353535"/>
          <w:sz w:val="24"/>
          <w:szCs w:val="24"/>
          <w:highlight w:val="lightGray"/>
          <w:lang w:eastAsia="ru-RU"/>
        </w:rPr>
        <w:t>компартментализа́ция</w:t>
      </w:r>
      <w:proofErr w:type="spellEnd"/>
      <w:r w:rsidR="00DA2906" w:rsidRPr="00DA2906">
        <w:rPr>
          <w:rFonts w:ascii="Calibri" w:eastAsia="Times New Roman" w:hAnsi="Calibri" w:cs="Calibri"/>
          <w:color w:val="353535"/>
          <w:sz w:val="24"/>
          <w:szCs w:val="24"/>
          <w:highlight w:val="lightGray"/>
          <w:lang w:eastAsia="ru-RU"/>
        </w:rPr>
        <w:t>) — механизм психологической защиты, проявляющийся в том, что противоречия между какими-то мыслями, идеями, отношениями или формами поведения упорно не осознаются)</w:t>
      </w:r>
    </w:p>
    <w:p w14:paraId="33B573F7" w14:textId="68FEB773"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Les compétences et les agents deviennent ainsi mobiles, flexibles entre ces deux instances de commandement qui incarnent à un bout, l’unicité de l’organisation et à l’autre, l’adaptation à la contingence environnementale. Entre les deux, les frontières administratives n’ont plus grand sens. Seul subsiste l’acteur en tant que grappe de compétences qui, dans le substrat, peut circuler sur la toile des décisions par projets transversaux.</w:t>
      </w:r>
    </w:p>
    <w:p w14:paraId="0ED0A0CE" w14:textId="33E38613" w:rsidR="00DA2906" w:rsidRPr="00DA2906" w:rsidRDefault="00DA2906"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Pr>
          <w:rFonts w:ascii="Calibri" w:eastAsia="Times New Roman" w:hAnsi="Calibri" w:cs="Calibri"/>
          <w:color w:val="353535"/>
          <w:sz w:val="24"/>
          <w:szCs w:val="24"/>
          <w:highlight w:val="lightGray"/>
          <w:lang w:eastAsia="ru-RU"/>
        </w:rPr>
        <w:t>Н</w:t>
      </w:r>
      <w:r w:rsidRPr="00DA2906">
        <w:rPr>
          <w:rFonts w:ascii="Calibri" w:eastAsia="Times New Roman" w:hAnsi="Calibri" w:cs="Calibri"/>
          <w:color w:val="353535"/>
          <w:sz w:val="24"/>
          <w:szCs w:val="24"/>
          <w:highlight w:val="lightGray"/>
          <w:lang w:eastAsia="ru-RU"/>
        </w:rPr>
        <w:t xml:space="preserve">авыки и </w:t>
      </w:r>
      <w:r>
        <w:rPr>
          <w:rFonts w:ascii="Calibri" w:eastAsia="Times New Roman" w:hAnsi="Calibri" w:cs="Calibri"/>
          <w:color w:val="353535"/>
          <w:sz w:val="24"/>
          <w:szCs w:val="24"/>
          <w:highlight w:val="lightGray"/>
          <w:lang w:eastAsia="ru-RU"/>
        </w:rPr>
        <w:t>их агенты</w:t>
      </w:r>
      <w:r w:rsidRPr="00DA2906">
        <w:rPr>
          <w:rFonts w:ascii="Calibri" w:eastAsia="Times New Roman" w:hAnsi="Calibri" w:cs="Calibri"/>
          <w:color w:val="353535"/>
          <w:sz w:val="24"/>
          <w:szCs w:val="24"/>
          <w:highlight w:val="lightGray"/>
          <w:lang w:eastAsia="ru-RU"/>
        </w:rPr>
        <w:t xml:space="preserve"> становятся мобильными и гибкими между этими двумя уровнями управления, которые воплощают уникальность организации, с одной стороны, и адаптацию к непредвиденным обстоятельствам, с другой. Между этими двумя уровнями административные границы больше не имеют особого значения. Единственное, что остается, — это игрок как кластер навыков, который в </w:t>
      </w:r>
      <w:r>
        <w:rPr>
          <w:rFonts w:ascii="Calibri" w:eastAsia="Times New Roman" w:hAnsi="Calibri" w:cs="Calibri"/>
          <w:color w:val="353535"/>
          <w:sz w:val="24"/>
          <w:szCs w:val="24"/>
          <w:highlight w:val="lightGray"/>
          <w:lang w:eastAsia="ru-RU"/>
        </w:rPr>
        <w:t>вакууме</w:t>
      </w:r>
      <w:r w:rsidRPr="00DA2906">
        <w:rPr>
          <w:rFonts w:ascii="Calibri" w:eastAsia="Times New Roman" w:hAnsi="Calibri" w:cs="Calibri"/>
          <w:color w:val="353535"/>
          <w:sz w:val="24"/>
          <w:szCs w:val="24"/>
          <w:highlight w:val="lightGray"/>
          <w:lang w:eastAsia="ru-RU"/>
        </w:rPr>
        <w:t xml:space="preserve"> может </w:t>
      </w:r>
      <w:r>
        <w:rPr>
          <w:rFonts w:ascii="Calibri" w:eastAsia="Times New Roman" w:hAnsi="Calibri" w:cs="Calibri"/>
          <w:color w:val="353535"/>
          <w:sz w:val="24"/>
          <w:szCs w:val="24"/>
          <w:highlight w:val="lightGray"/>
          <w:lang w:eastAsia="ru-RU"/>
        </w:rPr>
        <w:t>находиться</w:t>
      </w:r>
      <w:r w:rsidRPr="00DA2906">
        <w:rPr>
          <w:rFonts w:ascii="Calibri" w:eastAsia="Times New Roman" w:hAnsi="Calibri" w:cs="Calibri"/>
          <w:color w:val="353535"/>
          <w:sz w:val="24"/>
          <w:szCs w:val="24"/>
          <w:highlight w:val="lightGray"/>
          <w:lang w:eastAsia="ru-RU"/>
        </w:rPr>
        <w:t xml:space="preserve"> в паутине решений </w:t>
      </w:r>
      <w:proofErr w:type="gramStart"/>
      <w:r>
        <w:rPr>
          <w:rFonts w:ascii="Calibri" w:eastAsia="Times New Roman" w:hAnsi="Calibri" w:cs="Calibri"/>
          <w:color w:val="353535"/>
          <w:sz w:val="24"/>
          <w:szCs w:val="24"/>
          <w:highlight w:val="lightGray"/>
          <w:lang w:eastAsia="ru-RU"/>
        </w:rPr>
        <w:t>много</w:t>
      </w:r>
      <w:r w:rsidRPr="00DA2906">
        <w:rPr>
          <w:rFonts w:ascii="Calibri" w:eastAsia="Times New Roman" w:hAnsi="Calibri" w:cs="Calibri"/>
          <w:color w:val="353535"/>
          <w:sz w:val="24"/>
          <w:szCs w:val="24"/>
          <w:highlight w:val="lightGray"/>
          <w:lang w:eastAsia="ru-RU"/>
        </w:rPr>
        <w:t>-функциональных</w:t>
      </w:r>
      <w:proofErr w:type="gramEnd"/>
      <w:r w:rsidRPr="00DA2906">
        <w:rPr>
          <w:rFonts w:ascii="Calibri" w:eastAsia="Times New Roman" w:hAnsi="Calibri" w:cs="Calibri"/>
          <w:color w:val="353535"/>
          <w:sz w:val="24"/>
          <w:szCs w:val="24"/>
          <w:highlight w:val="lightGray"/>
          <w:lang w:eastAsia="ru-RU"/>
        </w:rPr>
        <w:t xml:space="preserve"> проектов.</w:t>
      </w:r>
    </w:p>
    <w:p w14:paraId="1F126DE0" w14:textId="29C05CD9" w:rsidR="00D73364" w:rsidRDefault="00D73364" w:rsidP="00D73364">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3803A9">
        <w:rPr>
          <w:rFonts w:ascii="Calibri" w:eastAsia="Times New Roman" w:hAnsi="Calibri" w:cs="Calibri"/>
          <w:color w:val="353535"/>
          <w:sz w:val="24"/>
          <w:szCs w:val="24"/>
          <w:highlight w:val="yellow"/>
          <w:lang w:val="fr-FR" w:eastAsia="ru-RU"/>
        </w:rPr>
        <w:t>--- 21407 ---</w:t>
      </w:r>
    </w:p>
    <w:p w14:paraId="53B6BAC9" w14:textId="12A47E14" w:rsidR="003803A9" w:rsidRDefault="003803A9" w:rsidP="00D73364">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4B85724C" w14:textId="597EADD1" w:rsidR="003803A9" w:rsidRDefault="003803A9" w:rsidP="00D73364">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6BDF0D74" w14:textId="671415DF" w:rsidR="003803A9" w:rsidRDefault="003803A9" w:rsidP="00D73364">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0897FA3C" w14:textId="49678AB1" w:rsidR="003803A9" w:rsidRDefault="003803A9" w:rsidP="00D73364">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2440794D" w14:textId="587A4002" w:rsidR="003803A9" w:rsidRDefault="003803A9" w:rsidP="00D73364">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64F6800A" w14:textId="5F9AEE60" w:rsidR="003803A9" w:rsidRDefault="003803A9" w:rsidP="00D73364">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55B7C48C" w14:textId="05FC0960" w:rsidR="003803A9" w:rsidRDefault="003803A9" w:rsidP="00D73364">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31006B89" w14:textId="77777777" w:rsidR="003803A9" w:rsidRDefault="003803A9" w:rsidP="00D73364">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27A725FA" w14:textId="77777777" w:rsidR="003803A9" w:rsidRPr="00795BB1" w:rsidRDefault="003803A9" w:rsidP="003803A9">
      <w:pPr>
        <w:shd w:val="clear" w:color="auto" w:fill="FFFFFF"/>
        <w:spacing w:before="120" w:after="120" w:line="276" w:lineRule="auto"/>
        <w:ind w:firstLine="851"/>
        <w:jc w:val="both"/>
        <w:rPr>
          <w:rFonts w:ascii="Calibri" w:eastAsia="Times New Roman" w:hAnsi="Calibri" w:cs="Calibri"/>
          <w:color w:val="FF0000"/>
          <w:sz w:val="24"/>
          <w:szCs w:val="24"/>
          <w:lang w:val="fr-FR" w:eastAsia="ru-RU"/>
        </w:rPr>
      </w:pPr>
    </w:p>
    <w:p w14:paraId="52689EE4" w14:textId="77777777" w:rsidR="003803A9" w:rsidRPr="003803A9" w:rsidRDefault="003803A9" w:rsidP="003803A9">
      <w:pPr>
        <w:shd w:val="clear" w:color="auto" w:fill="FFFFFF"/>
        <w:spacing w:before="120" w:after="120" w:line="276" w:lineRule="auto"/>
        <w:ind w:firstLine="851"/>
        <w:jc w:val="both"/>
        <w:rPr>
          <w:rFonts w:ascii="Calibri" w:eastAsia="Times New Roman" w:hAnsi="Calibri" w:cs="Calibri"/>
          <w:color w:val="FF0000"/>
          <w:sz w:val="24"/>
          <w:szCs w:val="24"/>
          <w:lang w:val="fr-FR" w:eastAsia="ru-RU"/>
        </w:rPr>
      </w:pPr>
      <w:r w:rsidRPr="003803A9">
        <w:rPr>
          <w:rFonts w:ascii="Calibri" w:eastAsia="Times New Roman" w:hAnsi="Calibri" w:cs="Calibri"/>
          <w:color w:val="FF0000"/>
          <w:sz w:val="24"/>
          <w:szCs w:val="24"/>
          <w:highlight w:val="yellow"/>
          <w:lang w:val="fr-FR" w:eastAsia="ru-RU"/>
        </w:rPr>
        <w:lastRenderedPageBreak/>
        <w:t>------------------------------</w:t>
      </w:r>
    </w:p>
    <w:p w14:paraId="43FEF91A" w14:textId="77777777" w:rsidR="003803A9" w:rsidRPr="003803A9" w:rsidRDefault="003803A9" w:rsidP="00D73364">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532E8F5D" w14:textId="7E76BFEC" w:rsidR="001A4277" w:rsidRDefault="005B0519"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5" w:anchor="tocfrom2n9" w:history="1">
        <w:r w:rsidR="001A4277" w:rsidRPr="00A05EBD">
          <w:rPr>
            <w:rFonts w:ascii="Calibri" w:eastAsia="Times New Roman" w:hAnsi="Calibri" w:cs="Calibri"/>
            <w:b/>
            <w:bCs/>
            <w:color w:val="0064A3"/>
            <w:sz w:val="24"/>
            <w:szCs w:val="24"/>
            <w:lang w:val="fr-FR" w:eastAsia="ru-RU"/>
          </w:rPr>
          <w:t>LE « BENCHMARKING » COMME REPRÉSENTATION CONCURRENTIELLE DU GROUPE</w:t>
        </w:r>
      </w:hyperlink>
    </w:p>
    <w:p w14:paraId="2CADB70C" w14:textId="0AA1F29F" w:rsidR="00795BB1" w:rsidRPr="005B0519" w:rsidRDefault="00795BB1"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r w:rsidRPr="005B0519">
        <w:rPr>
          <w:rFonts w:ascii="Calibri" w:eastAsia="Times New Roman" w:hAnsi="Calibri" w:cs="Calibri"/>
          <w:b/>
          <w:bCs/>
          <w:color w:val="0064A3"/>
          <w:sz w:val="24"/>
          <w:szCs w:val="24"/>
          <w:lang w:val="fr-FR" w:eastAsia="ru-RU"/>
        </w:rPr>
        <w:t>«</w:t>
      </w:r>
      <w:r w:rsidRPr="00795BB1">
        <w:rPr>
          <w:rFonts w:ascii="Calibri" w:eastAsia="Times New Roman" w:hAnsi="Calibri" w:cs="Calibri"/>
          <w:b/>
          <w:bCs/>
          <w:color w:val="0064A3"/>
          <w:sz w:val="24"/>
          <w:szCs w:val="24"/>
          <w:lang w:eastAsia="ru-RU"/>
        </w:rPr>
        <w:t>БЕНЧМАРКИНГ</w:t>
      </w:r>
      <w:r w:rsidRPr="005B0519">
        <w:rPr>
          <w:rFonts w:ascii="Calibri" w:eastAsia="Times New Roman" w:hAnsi="Calibri" w:cs="Calibri"/>
          <w:b/>
          <w:bCs/>
          <w:color w:val="0064A3"/>
          <w:sz w:val="24"/>
          <w:szCs w:val="24"/>
          <w:lang w:val="fr-FR" w:eastAsia="ru-RU"/>
        </w:rPr>
        <w:t xml:space="preserve">» </w:t>
      </w:r>
      <w:r w:rsidRPr="00795BB1">
        <w:rPr>
          <w:rFonts w:ascii="Calibri" w:eastAsia="Times New Roman" w:hAnsi="Calibri" w:cs="Calibri"/>
          <w:b/>
          <w:bCs/>
          <w:color w:val="0064A3"/>
          <w:sz w:val="24"/>
          <w:szCs w:val="24"/>
          <w:lang w:eastAsia="ru-RU"/>
        </w:rPr>
        <w:t>КАК</w:t>
      </w:r>
      <w:r w:rsidRPr="005B0519">
        <w:rPr>
          <w:rFonts w:ascii="Calibri" w:eastAsia="Times New Roman" w:hAnsi="Calibri" w:cs="Calibri"/>
          <w:b/>
          <w:bCs/>
          <w:color w:val="0064A3"/>
          <w:sz w:val="24"/>
          <w:szCs w:val="24"/>
          <w:lang w:val="fr-FR" w:eastAsia="ru-RU"/>
        </w:rPr>
        <w:t xml:space="preserve"> </w:t>
      </w:r>
      <w:r w:rsidRPr="00795BB1">
        <w:rPr>
          <w:rFonts w:ascii="Calibri" w:eastAsia="Times New Roman" w:hAnsi="Calibri" w:cs="Calibri"/>
          <w:b/>
          <w:bCs/>
          <w:color w:val="0064A3"/>
          <w:sz w:val="24"/>
          <w:szCs w:val="24"/>
          <w:lang w:eastAsia="ru-RU"/>
        </w:rPr>
        <w:t>КОНКУРЕНТНОЕ</w:t>
      </w:r>
      <w:r w:rsidRPr="005B0519">
        <w:rPr>
          <w:rFonts w:ascii="Calibri" w:eastAsia="Times New Roman" w:hAnsi="Calibri" w:cs="Calibri"/>
          <w:b/>
          <w:bCs/>
          <w:color w:val="0064A3"/>
          <w:sz w:val="24"/>
          <w:szCs w:val="24"/>
          <w:lang w:val="fr-FR" w:eastAsia="ru-RU"/>
        </w:rPr>
        <w:t xml:space="preserve"> </w:t>
      </w:r>
      <w:r w:rsidRPr="00795BB1">
        <w:rPr>
          <w:rFonts w:ascii="Calibri" w:eastAsia="Times New Roman" w:hAnsi="Calibri" w:cs="Calibri"/>
          <w:b/>
          <w:bCs/>
          <w:color w:val="0064A3"/>
          <w:sz w:val="24"/>
          <w:szCs w:val="24"/>
          <w:lang w:eastAsia="ru-RU"/>
        </w:rPr>
        <w:t>ПРЕДСТАВЛЕНИЕ</w:t>
      </w:r>
      <w:r w:rsidRPr="005B0519">
        <w:rPr>
          <w:rFonts w:ascii="Calibri" w:eastAsia="Times New Roman" w:hAnsi="Calibri" w:cs="Calibri"/>
          <w:b/>
          <w:bCs/>
          <w:color w:val="0064A3"/>
          <w:sz w:val="24"/>
          <w:szCs w:val="24"/>
          <w:lang w:val="fr-FR" w:eastAsia="ru-RU"/>
        </w:rPr>
        <w:t xml:space="preserve"> </w:t>
      </w:r>
      <w:r w:rsidRPr="00795BB1">
        <w:rPr>
          <w:rFonts w:ascii="Calibri" w:eastAsia="Times New Roman" w:hAnsi="Calibri" w:cs="Calibri"/>
          <w:b/>
          <w:bCs/>
          <w:color w:val="0064A3"/>
          <w:sz w:val="24"/>
          <w:szCs w:val="24"/>
          <w:lang w:eastAsia="ru-RU"/>
        </w:rPr>
        <w:t>ГРУППЫ</w:t>
      </w:r>
    </w:p>
    <w:p w14:paraId="3CE5D0F1" w14:textId="746021C0" w:rsidR="00795BB1"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 Benchmarking permanent à travers une représentation des organisations est le second dispositif majeur des ces agences chargées de conduire l’implication des acteurs. L’État peut contrôler </w:t>
      </w:r>
      <w:r w:rsidRPr="00A05EBD">
        <w:rPr>
          <w:rFonts w:ascii="Calibri" w:eastAsia="Times New Roman" w:hAnsi="Calibri" w:cs="Calibri"/>
          <w:i/>
          <w:iCs/>
          <w:color w:val="353535"/>
          <w:sz w:val="24"/>
          <w:szCs w:val="24"/>
          <w:lang w:val="fr-FR" w:eastAsia="ru-RU"/>
        </w:rPr>
        <w:t>a posteriori</w:t>
      </w:r>
      <w:r w:rsidRPr="00A05EBD">
        <w:rPr>
          <w:rFonts w:ascii="Calibri" w:eastAsia="Times New Roman" w:hAnsi="Calibri" w:cs="Calibri"/>
          <w:color w:val="353535"/>
          <w:sz w:val="24"/>
          <w:szCs w:val="24"/>
          <w:lang w:val="fr-FR" w:eastAsia="ru-RU"/>
        </w:rPr>
        <w:t xml:space="preserve">, par des audits et des évaluations, la qualité des outputs de ces agences de gestion de la connaissance. </w:t>
      </w:r>
    </w:p>
    <w:p w14:paraId="26FBA967" w14:textId="7BDB4C7A" w:rsidR="00795BB1" w:rsidRPr="00795BB1" w:rsidRDefault="00795BB1"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795BB1">
        <w:rPr>
          <w:rFonts w:ascii="Calibri" w:eastAsia="Times New Roman" w:hAnsi="Calibri" w:cs="Calibri"/>
          <w:color w:val="353535"/>
          <w:sz w:val="24"/>
          <w:szCs w:val="24"/>
          <w:highlight w:val="lightGray"/>
          <w:lang w:eastAsia="ru-RU"/>
        </w:rPr>
        <w:t>Постоянный бенчмаркинг через представительство организаций - вторая важная особенность этих агентств, которые отвечают за вовлечение заинтересованных сторон. Государство может апостериори, посредством аудита и оценки, контролировать качество результатов деятельности этих агентств по управлению знаниями.</w:t>
      </w:r>
    </w:p>
    <w:p w14:paraId="3C3ECB50" w14:textId="3FB5CF7D"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Il s’agit donc de pouvoir quantifier et qualifier la production des organisations pour pouvoir élaborer des tableaux de bord qui seront à la fois des miroirs de la conduite de projets et de la mise en compétition des groupes-projets entre eux. Ces tableaux de bord serviront de dispositifs de transparence par rapport aux acteurs externes convoqués en jury dans l’évaluation de l’implication des groupes projets dans les objectifs des organisations.</w:t>
      </w:r>
    </w:p>
    <w:p w14:paraId="4EA74682" w14:textId="16707C60" w:rsidR="00795BB1" w:rsidRPr="00795BB1" w:rsidRDefault="00795BB1" w:rsidP="00795BB1">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795BB1">
        <w:rPr>
          <w:rFonts w:ascii="Calibri" w:eastAsia="Times New Roman" w:hAnsi="Calibri" w:cs="Calibri"/>
          <w:color w:val="353535"/>
          <w:sz w:val="24"/>
          <w:szCs w:val="24"/>
          <w:highlight w:val="lightGray"/>
          <w:lang w:eastAsia="ru-RU"/>
        </w:rPr>
        <w:t>Поэтому цель состоит в том, чтобы иметь возможность количественно и качественно оценивать результаты деятельности организаций, чтобы иметь возможность составлять оценочные листы, которые будут отражать как то, как ведутся проекты, так и то, как конкурируют между собой проектные группы. Эти оценочные листы будут служить механизмами прозрачности для внешних заинтересованных сторон, которые будут привлекаться для оценки участия проектных групп в достижении целей организаций.</w:t>
      </w:r>
    </w:p>
    <w:p w14:paraId="7586EE44" w14:textId="0EFD2EFD" w:rsidR="00795BB1"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Très vite, l’ADAE voulut mettre en place l’observatoire de l’administration électronique ayant pour mission « </w:t>
      </w:r>
      <w:r w:rsidRPr="00A05EBD">
        <w:rPr>
          <w:rFonts w:ascii="Calibri" w:eastAsia="Times New Roman" w:hAnsi="Calibri" w:cs="Calibri"/>
          <w:i/>
          <w:iCs/>
          <w:color w:val="353535"/>
          <w:sz w:val="24"/>
          <w:szCs w:val="24"/>
          <w:lang w:val="fr-FR" w:eastAsia="ru-RU"/>
        </w:rPr>
        <w:t>de mesurer - notamment par la présentation de baromètres et d’indicateurs - l’avancée de l’administration électronique en France </w:t>
      </w:r>
      <w:r w:rsidRPr="00A05EBD">
        <w:rPr>
          <w:rFonts w:ascii="Calibri" w:eastAsia="Times New Roman" w:hAnsi="Calibri" w:cs="Calibri"/>
          <w:color w:val="353535"/>
          <w:sz w:val="24"/>
          <w:szCs w:val="24"/>
          <w:lang w:val="fr-FR" w:eastAsia="ru-RU"/>
        </w:rPr>
        <w:t>». Appuyée par le programme ADELE, qui assigne les objectifs projets de l’administration électronique, l’évaluation de l’avancement et de la comparaison de chaque administration </w:t>
      </w:r>
      <w:r w:rsidRPr="00A05EBD">
        <w:rPr>
          <w:rFonts w:ascii="Calibri" w:eastAsia="Times New Roman" w:hAnsi="Calibri" w:cs="Calibri"/>
          <w:i/>
          <w:iCs/>
          <w:color w:val="353535"/>
          <w:sz w:val="24"/>
          <w:szCs w:val="24"/>
          <w:lang w:val="fr-FR" w:eastAsia="ru-RU"/>
        </w:rPr>
        <w:t>« dans une comparaison quantitative et qualitative avec d’autres pays engagés dans une démarche identique selon le contexte global des téléservices et d’Internet en France et dans le monde »</w:t>
      </w:r>
      <w:r w:rsidRPr="00A05EBD">
        <w:rPr>
          <w:rFonts w:ascii="Calibri" w:eastAsia="Times New Roman" w:hAnsi="Calibri" w:cs="Calibri"/>
          <w:color w:val="353535"/>
          <w:sz w:val="24"/>
          <w:szCs w:val="24"/>
          <w:lang w:val="fr-FR" w:eastAsia="ru-RU"/>
        </w:rPr>
        <w:t> est un facteur </w:t>
      </w:r>
      <w:r w:rsidRPr="00A05EBD">
        <w:rPr>
          <w:rFonts w:ascii="Calibri" w:eastAsia="Times New Roman" w:hAnsi="Calibri" w:cs="Calibri"/>
          <w:i/>
          <w:iCs/>
          <w:color w:val="353535"/>
          <w:sz w:val="24"/>
          <w:szCs w:val="24"/>
          <w:lang w:val="fr-FR" w:eastAsia="ru-RU"/>
        </w:rPr>
        <w:t>a posteriori </w:t>
      </w:r>
      <w:r w:rsidRPr="00A05EBD">
        <w:rPr>
          <w:rFonts w:ascii="Calibri" w:eastAsia="Times New Roman" w:hAnsi="Calibri" w:cs="Calibri"/>
          <w:color w:val="353535"/>
          <w:sz w:val="24"/>
          <w:szCs w:val="24"/>
          <w:lang w:val="fr-FR" w:eastAsia="ru-RU"/>
        </w:rPr>
        <w:t xml:space="preserve">de contrainte. </w:t>
      </w:r>
    </w:p>
    <w:p w14:paraId="22EA34FC" w14:textId="210E6A0E" w:rsidR="00795BB1" w:rsidRPr="00795BB1" w:rsidRDefault="00795BB1" w:rsidP="00795BB1">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Pr>
          <w:rFonts w:ascii="Calibri" w:eastAsia="Times New Roman" w:hAnsi="Calibri" w:cs="Calibri"/>
          <w:color w:val="353535"/>
          <w:sz w:val="24"/>
          <w:szCs w:val="24"/>
          <w:highlight w:val="lightGray"/>
          <w:lang w:eastAsia="ru-RU"/>
        </w:rPr>
        <w:t xml:space="preserve">Очень скоро, </w:t>
      </w:r>
      <w:r w:rsidRPr="00795BB1">
        <w:rPr>
          <w:rFonts w:ascii="Calibri" w:eastAsia="Times New Roman" w:hAnsi="Calibri" w:cs="Calibri"/>
          <w:color w:val="353535"/>
          <w:sz w:val="24"/>
          <w:szCs w:val="24"/>
          <w:highlight w:val="lightGray"/>
          <w:lang w:val="fr-FR" w:eastAsia="ru-RU"/>
        </w:rPr>
        <w:t>ADAE</w:t>
      </w:r>
      <w:r w:rsidRPr="00795BB1">
        <w:rPr>
          <w:rFonts w:ascii="Calibri" w:eastAsia="Times New Roman" w:hAnsi="Calibri" w:cs="Calibri"/>
          <w:color w:val="353535"/>
          <w:sz w:val="24"/>
          <w:szCs w:val="24"/>
          <w:highlight w:val="lightGray"/>
          <w:lang w:eastAsia="ru-RU"/>
        </w:rPr>
        <w:t xml:space="preserve"> </w:t>
      </w:r>
      <w:r>
        <w:rPr>
          <w:rFonts w:ascii="Calibri" w:eastAsia="Times New Roman" w:hAnsi="Calibri" w:cs="Calibri"/>
          <w:color w:val="353535"/>
          <w:sz w:val="24"/>
          <w:szCs w:val="24"/>
          <w:highlight w:val="lightGray"/>
          <w:lang w:eastAsia="ru-RU"/>
        </w:rPr>
        <w:t>захотела создать о</w:t>
      </w:r>
      <w:r w:rsidRPr="00795BB1">
        <w:rPr>
          <w:rFonts w:ascii="Calibri" w:eastAsia="Times New Roman" w:hAnsi="Calibri" w:cs="Calibri"/>
          <w:color w:val="353535"/>
          <w:sz w:val="24"/>
          <w:szCs w:val="24"/>
          <w:highlight w:val="lightGray"/>
          <w:lang w:eastAsia="ru-RU"/>
        </w:rPr>
        <w:t xml:space="preserve">бсерваторию электронного правительства, задача которой - «измерять - в </w:t>
      </w:r>
      <w:r w:rsidRPr="00E25A09">
        <w:rPr>
          <w:rFonts w:ascii="Calibri" w:eastAsia="Times New Roman" w:hAnsi="Calibri" w:cs="Calibri"/>
          <w:color w:val="353535"/>
          <w:sz w:val="24"/>
          <w:szCs w:val="24"/>
          <w:highlight w:val="lightGray"/>
          <w:lang w:eastAsia="ru-RU"/>
        </w:rPr>
        <w:t xml:space="preserve">частности, </w:t>
      </w:r>
      <w:r w:rsidR="00E25A09" w:rsidRPr="00E25A09">
        <w:rPr>
          <w:rFonts w:ascii="Calibri" w:eastAsia="Times New Roman" w:hAnsi="Calibri" w:cs="Calibri"/>
          <w:color w:val="353535"/>
          <w:sz w:val="24"/>
          <w:szCs w:val="24"/>
          <w:highlight w:val="lightGray"/>
          <w:lang w:eastAsia="ru-RU"/>
        </w:rPr>
        <w:t xml:space="preserve">с помощью </w:t>
      </w:r>
      <w:r w:rsidR="00CC6290">
        <w:rPr>
          <w:rFonts w:ascii="Calibri" w:eastAsia="Times New Roman" w:hAnsi="Calibri" w:cs="Calibri"/>
          <w:color w:val="353535"/>
          <w:sz w:val="24"/>
          <w:szCs w:val="24"/>
          <w:highlight w:val="lightGray"/>
          <w:lang w:eastAsia="ru-RU"/>
        </w:rPr>
        <w:t xml:space="preserve">опросов(барометров) </w:t>
      </w:r>
      <w:r w:rsidR="00E25A09" w:rsidRPr="00E25A09">
        <w:rPr>
          <w:rFonts w:ascii="Calibri" w:eastAsia="Times New Roman" w:hAnsi="Calibri" w:cs="Calibri"/>
          <w:color w:val="353535"/>
          <w:sz w:val="24"/>
          <w:szCs w:val="24"/>
          <w:highlight w:val="lightGray"/>
          <w:lang w:eastAsia="ru-RU"/>
        </w:rPr>
        <w:t>и показателей</w:t>
      </w:r>
      <w:r w:rsidR="00E25A09">
        <w:rPr>
          <w:rFonts w:ascii="Calibri" w:eastAsia="Times New Roman" w:hAnsi="Calibri" w:cs="Calibri"/>
          <w:color w:val="353535"/>
          <w:sz w:val="24"/>
          <w:szCs w:val="24"/>
          <w:highlight w:val="lightGray"/>
          <w:lang w:eastAsia="ru-RU"/>
        </w:rPr>
        <w:t xml:space="preserve"> </w:t>
      </w:r>
      <w:r w:rsidRPr="00795BB1">
        <w:rPr>
          <w:rFonts w:ascii="Calibri" w:eastAsia="Times New Roman" w:hAnsi="Calibri" w:cs="Calibri"/>
          <w:color w:val="353535"/>
          <w:sz w:val="24"/>
          <w:szCs w:val="24"/>
          <w:highlight w:val="lightGray"/>
          <w:lang w:eastAsia="ru-RU"/>
        </w:rPr>
        <w:t xml:space="preserve">- прогресс электронного правительства во Франции». При поддержке программы </w:t>
      </w:r>
      <w:r w:rsidRPr="00795BB1">
        <w:rPr>
          <w:rFonts w:ascii="Calibri" w:eastAsia="Times New Roman" w:hAnsi="Calibri" w:cs="Calibri"/>
          <w:color w:val="353535"/>
          <w:sz w:val="24"/>
          <w:szCs w:val="24"/>
          <w:highlight w:val="lightGray"/>
          <w:lang w:val="fr-FR" w:eastAsia="ru-RU"/>
        </w:rPr>
        <w:t>ADELE</w:t>
      </w:r>
      <w:r w:rsidRPr="00795BB1">
        <w:rPr>
          <w:rFonts w:ascii="Calibri" w:eastAsia="Times New Roman" w:hAnsi="Calibri" w:cs="Calibri"/>
          <w:color w:val="353535"/>
          <w:sz w:val="24"/>
          <w:szCs w:val="24"/>
          <w:highlight w:val="lightGray"/>
          <w:lang w:eastAsia="ru-RU"/>
        </w:rPr>
        <w:t xml:space="preserve">, которая определяет цели проекта электронного правительства, оценка прогресса и сравнение каждой администрации «в количественном и качественном сравнении с другими странами, применяющими идентичный подход в соответствии с общим контекстом </w:t>
      </w:r>
      <w:proofErr w:type="spellStart"/>
      <w:r w:rsidRPr="00795BB1">
        <w:rPr>
          <w:rFonts w:ascii="Calibri" w:eastAsia="Times New Roman" w:hAnsi="Calibri" w:cs="Calibri"/>
          <w:color w:val="353535"/>
          <w:sz w:val="24"/>
          <w:szCs w:val="24"/>
          <w:highlight w:val="lightGray"/>
          <w:lang w:eastAsia="ru-RU"/>
        </w:rPr>
        <w:t>телеуслуг</w:t>
      </w:r>
      <w:proofErr w:type="spellEnd"/>
      <w:r w:rsidRPr="00795BB1">
        <w:rPr>
          <w:rFonts w:ascii="Calibri" w:eastAsia="Times New Roman" w:hAnsi="Calibri" w:cs="Calibri"/>
          <w:color w:val="353535"/>
          <w:sz w:val="24"/>
          <w:szCs w:val="24"/>
          <w:highlight w:val="lightGray"/>
          <w:lang w:eastAsia="ru-RU"/>
        </w:rPr>
        <w:t xml:space="preserve"> и Интернета во Франции и в мире», является апостериорным фактором ограничения. </w:t>
      </w:r>
    </w:p>
    <w:p w14:paraId="500A7E73" w14:textId="6A4EE33D"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lastRenderedPageBreak/>
        <w:t>Parallèlement, le « grand public » est convoqué par l’usage du sondage qui apparaît comme une forme d’évaluation directe par la satisfaction des usagers. </w:t>
      </w:r>
      <w:r w:rsidRPr="00A05EBD">
        <w:rPr>
          <w:rFonts w:ascii="Calibri" w:eastAsia="Times New Roman" w:hAnsi="Calibri" w:cs="Calibri"/>
          <w:i/>
          <w:iCs/>
          <w:color w:val="353535"/>
          <w:sz w:val="24"/>
          <w:szCs w:val="24"/>
          <w:lang w:val="fr-FR" w:eastAsia="ru-RU"/>
        </w:rPr>
        <w:t>« Depuis 2002, l’ADAE réalise régulièrement le baromètre Adèle de l’administration en ligne, qui permet de suivre l’évolution des opinions du grand public sur l’administration en ligne et le déploiement de nouveaux services. Il s’agit de proposer un tableau de bord tenu régulièrement à jour afin d’offrir une vision claire et globale de l’avancement des projets d’ADELE et de l’administration électronique en général. » </w:t>
      </w:r>
      <w:r w:rsidRPr="00A05EBD">
        <w:rPr>
          <w:rFonts w:ascii="Calibri" w:eastAsia="Times New Roman" w:hAnsi="Calibri" w:cs="Calibri"/>
          <w:color w:val="353535"/>
          <w:sz w:val="24"/>
          <w:szCs w:val="24"/>
          <w:lang w:val="fr-FR" w:eastAsia="ru-RU"/>
        </w:rPr>
        <w:t>(ADAE, 2005).</w:t>
      </w:r>
    </w:p>
    <w:p w14:paraId="6F7078E5" w14:textId="7714582B" w:rsidR="00FD73C3" w:rsidRPr="005B0519" w:rsidRDefault="00FD73C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FD73C3">
        <w:rPr>
          <w:rFonts w:ascii="Calibri" w:eastAsia="Times New Roman" w:hAnsi="Calibri" w:cs="Calibri"/>
          <w:color w:val="353535"/>
          <w:sz w:val="24"/>
          <w:szCs w:val="24"/>
          <w:highlight w:val="lightGray"/>
          <w:lang w:eastAsia="ru-RU"/>
        </w:rPr>
        <w:t xml:space="preserve">В то же время «широкую общественность» призывают принять участие в опросах, которые представляются формой прямой оценки, основанной на удовлетворенности пользователей. «С 2002 года </w:t>
      </w:r>
      <w:r w:rsidRPr="00FD73C3">
        <w:rPr>
          <w:rFonts w:ascii="Calibri" w:eastAsia="Times New Roman" w:hAnsi="Calibri" w:cs="Calibri"/>
          <w:color w:val="353535"/>
          <w:sz w:val="24"/>
          <w:szCs w:val="24"/>
          <w:highlight w:val="lightGray"/>
          <w:lang w:val="fr-FR" w:eastAsia="ru-RU"/>
        </w:rPr>
        <w:t>ADAE</w:t>
      </w:r>
      <w:r w:rsidRPr="00FD73C3">
        <w:rPr>
          <w:rFonts w:ascii="Calibri" w:eastAsia="Times New Roman" w:hAnsi="Calibri" w:cs="Calibri"/>
          <w:color w:val="353535"/>
          <w:sz w:val="24"/>
          <w:szCs w:val="24"/>
          <w:highlight w:val="lightGray"/>
          <w:lang w:eastAsia="ru-RU"/>
        </w:rPr>
        <w:t xml:space="preserve"> регулярно выпускает </w:t>
      </w:r>
      <w:r>
        <w:rPr>
          <w:rFonts w:ascii="Calibri" w:eastAsia="Times New Roman" w:hAnsi="Calibri" w:cs="Calibri"/>
          <w:color w:val="353535"/>
          <w:sz w:val="24"/>
          <w:szCs w:val="24"/>
          <w:highlight w:val="lightGray"/>
          <w:lang w:eastAsia="ru-RU"/>
        </w:rPr>
        <w:t>опросы</w:t>
      </w:r>
      <w:r w:rsidR="00CC6290">
        <w:rPr>
          <w:rFonts w:ascii="Calibri" w:eastAsia="Times New Roman" w:hAnsi="Calibri" w:cs="Calibri"/>
          <w:color w:val="353535"/>
          <w:sz w:val="24"/>
          <w:szCs w:val="24"/>
          <w:highlight w:val="lightGray"/>
          <w:lang w:eastAsia="ru-RU"/>
        </w:rPr>
        <w:t>(барометры)</w:t>
      </w:r>
      <w:r w:rsidRPr="00FD73C3">
        <w:rPr>
          <w:rFonts w:ascii="Calibri" w:eastAsia="Times New Roman" w:hAnsi="Calibri" w:cs="Calibri"/>
          <w:color w:val="353535"/>
          <w:sz w:val="24"/>
          <w:szCs w:val="24"/>
          <w:highlight w:val="lightGray"/>
          <w:lang w:eastAsia="ru-RU"/>
        </w:rPr>
        <w:t xml:space="preserve"> электронного правительства </w:t>
      </w:r>
      <w:r w:rsidRPr="00FD73C3">
        <w:rPr>
          <w:rFonts w:ascii="Calibri" w:eastAsia="Times New Roman" w:hAnsi="Calibri" w:cs="Calibri"/>
          <w:color w:val="353535"/>
          <w:sz w:val="24"/>
          <w:szCs w:val="24"/>
          <w:highlight w:val="lightGray"/>
          <w:lang w:val="fr-FR" w:eastAsia="ru-RU"/>
        </w:rPr>
        <w:t>Ad</w:t>
      </w:r>
      <w:r w:rsidRPr="00FD73C3">
        <w:rPr>
          <w:rFonts w:ascii="Calibri" w:eastAsia="Times New Roman" w:hAnsi="Calibri" w:cs="Calibri"/>
          <w:color w:val="353535"/>
          <w:sz w:val="24"/>
          <w:szCs w:val="24"/>
          <w:highlight w:val="lightGray"/>
          <w:lang w:eastAsia="ru-RU"/>
        </w:rPr>
        <w:t>è</w:t>
      </w:r>
      <w:r w:rsidRPr="00FD73C3">
        <w:rPr>
          <w:rFonts w:ascii="Calibri" w:eastAsia="Times New Roman" w:hAnsi="Calibri" w:cs="Calibri"/>
          <w:color w:val="353535"/>
          <w:sz w:val="24"/>
          <w:szCs w:val="24"/>
          <w:highlight w:val="lightGray"/>
          <w:lang w:val="fr-FR" w:eastAsia="ru-RU"/>
        </w:rPr>
        <w:t>le</w:t>
      </w:r>
      <w:r w:rsidRPr="00FD73C3">
        <w:rPr>
          <w:rFonts w:ascii="Calibri" w:eastAsia="Times New Roman" w:hAnsi="Calibri" w:cs="Calibri"/>
          <w:color w:val="353535"/>
          <w:sz w:val="24"/>
          <w:szCs w:val="24"/>
          <w:highlight w:val="lightGray"/>
          <w:lang w:eastAsia="ru-RU"/>
        </w:rPr>
        <w:t xml:space="preserve">, который отслеживает изменения во мнениях широкой общественности об электронном правительстве и внедрении новых услуг. Цель состоит в том, чтобы предоставить регулярно обновляемую </w:t>
      </w:r>
      <w:r w:rsidR="00CC6290">
        <w:rPr>
          <w:rFonts w:ascii="Calibri" w:eastAsia="Times New Roman" w:hAnsi="Calibri" w:cs="Calibri"/>
          <w:color w:val="353535"/>
          <w:sz w:val="24"/>
          <w:szCs w:val="24"/>
          <w:highlight w:val="lightGray"/>
          <w:lang w:eastAsia="ru-RU"/>
        </w:rPr>
        <w:t>таблицу</w:t>
      </w:r>
      <w:r w:rsidRPr="00FD73C3">
        <w:rPr>
          <w:rFonts w:ascii="Calibri" w:eastAsia="Times New Roman" w:hAnsi="Calibri" w:cs="Calibri"/>
          <w:color w:val="353535"/>
          <w:sz w:val="24"/>
          <w:szCs w:val="24"/>
          <w:highlight w:val="lightGray"/>
          <w:lang w:eastAsia="ru-RU"/>
        </w:rPr>
        <w:t xml:space="preserve"> для четкого и всеобъемлющего представления о прогрессе проектов </w:t>
      </w:r>
      <w:r w:rsidRPr="00FD73C3">
        <w:rPr>
          <w:rFonts w:ascii="Calibri" w:eastAsia="Times New Roman" w:hAnsi="Calibri" w:cs="Calibri"/>
          <w:color w:val="353535"/>
          <w:sz w:val="24"/>
          <w:szCs w:val="24"/>
          <w:highlight w:val="lightGray"/>
          <w:lang w:val="fr-FR" w:eastAsia="ru-RU"/>
        </w:rPr>
        <w:t>ADELE</w:t>
      </w:r>
      <w:r w:rsidRPr="00FD73C3">
        <w:rPr>
          <w:rFonts w:ascii="Calibri" w:eastAsia="Times New Roman" w:hAnsi="Calibri" w:cs="Calibri"/>
          <w:color w:val="353535"/>
          <w:sz w:val="24"/>
          <w:szCs w:val="24"/>
          <w:highlight w:val="lightGray"/>
          <w:lang w:eastAsia="ru-RU"/>
        </w:rPr>
        <w:t xml:space="preserve"> и электронного правительства в целом». </w:t>
      </w:r>
      <w:r w:rsidRPr="005B0519">
        <w:rPr>
          <w:rFonts w:ascii="Calibri" w:eastAsia="Times New Roman" w:hAnsi="Calibri" w:cs="Calibri"/>
          <w:color w:val="353535"/>
          <w:sz w:val="24"/>
          <w:szCs w:val="24"/>
          <w:highlight w:val="lightGray"/>
          <w:lang w:val="fr-FR" w:eastAsia="ru-RU"/>
        </w:rPr>
        <w:t>(</w:t>
      </w:r>
      <w:r w:rsidRPr="00FD73C3">
        <w:rPr>
          <w:rFonts w:ascii="Calibri" w:eastAsia="Times New Roman" w:hAnsi="Calibri" w:cs="Calibri"/>
          <w:color w:val="353535"/>
          <w:sz w:val="24"/>
          <w:szCs w:val="24"/>
          <w:highlight w:val="lightGray"/>
          <w:lang w:val="fr-FR" w:eastAsia="ru-RU"/>
        </w:rPr>
        <w:t>ADAE</w:t>
      </w:r>
      <w:r w:rsidRPr="005B0519">
        <w:rPr>
          <w:rFonts w:ascii="Calibri" w:eastAsia="Times New Roman" w:hAnsi="Calibri" w:cs="Calibri"/>
          <w:color w:val="353535"/>
          <w:sz w:val="24"/>
          <w:szCs w:val="24"/>
          <w:highlight w:val="lightGray"/>
          <w:lang w:val="fr-FR" w:eastAsia="ru-RU"/>
        </w:rPr>
        <w:t>, 2005).</w:t>
      </w:r>
    </w:p>
    <w:p w14:paraId="7DD04C3A" w14:textId="77777777" w:rsidR="00CC6290" w:rsidRDefault="001A4277" w:rsidP="00CC6290">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L’implication par benchmarking repose sur un double ressort de mise en concurrence et de procédure d’infamie. Soit il tente de réveiller la logique de l’honneur des responsables et des agents, influençant ainsi leur implication dans le projet et dans le changement organisationnel qu’il exige, soit il utilise la figure valorisatrice/infamante de l’excellence/incapacité des groupes engagés dans la politique stratégique. </w:t>
      </w:r>
    </w:p>
    <w:p w14:paraId="439F9C0E" w14:textId="12FDE51A" w:rsidR="00CC6290" w:rsidRPr="00CC6290" w:rsidRDefault="00CC6290" w:rsidP="00CC6290">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CC6290">
        <w:rPr>
          <w:rFonts w:ascii="Calibri" w:eastAsia="Times New Roman" w:hAnsi="Calibri" w:cs="Calibri"/>
          <w:color w:val="353535"/>
          <w:sz w:val="24"/>
          <w:szCs w:val="24"/>
          <w:highlight w:val="lightGray"/>
          <w:lang w:eastAsia="ru-RU"/>
        </w:rPr>
        <w:t xml:space="preserve">Вовлечение через бенчмаркинг основано на </w:t>
      </w:r>
      <w:r>
        <w:rPr>
          <w:rFonts w:ascii="Calibri" w:eastAsia="Times New Roman" w:hAnsi="Calibri" w:cs="Calibri"/>
          <w:color w:val="353535"/>
          <w:sz w:val="24"/>
          <w:szCs w:val="24"/>
          <w:highlight w:val="lightGray"/>
          <w:lang w:eastAsia="ru-RU"/>
        </w:rPr>
        <w:t>двусторонней</w:t>
      </w:r>
      <w:r w:rsidRPr="00CC6290">
        <w:rPr>
          <w:rFonts w:ascii="Calibri" w:eastAsia="Times New Roman" w:hAnsi="Calibri" w:cs="Calibri"/>
          <w:color w:val="353535"/>
          <w:sz w:val="24"/>
          <w:szCs w:val="24"/>
          <w:highlight w:val="lightGray"/>
          <w:lang w:eastAsia="ru-RU"/>
        </w:rPr>
        <w:t xml:space="preserve"> пружине</w:t>
      </w:r>
      <w:r w:rsidRPr="00CC6290">
        <w:rPr>
          <w:highlight w:val="lightGray"/>
        </w:rPr>
        <w:t xml:space="preserve"> </w:t>
      </w:r>
      <w:r>
        <w:rPr>
          <w:highlight w:val="lightGray"/>
        </w:rPr>
        <w:t xml:space="preserve">- </w:t>
      </w:r>
      <w:r w:rsidRPr="00CC6290">
        <w:rPr>
          <w:rFonts w:ascii="Calibri" w:eastAsia="Times New Roman" w:hAnsi="Calibri" w:cs="Calibri"/>
          <w:color w:val="353535"/>
          <w:sz w:val="24"/>
          <w:szCs w:val="24"/>
          <w:highlight w:val="lightGray"/>
          <w:lang w:eastAsia="ru-RU"/>
        </w:rPr>
        <w:t xml:space="preserve">конкурентной борьбе и процедуре дискредитации. Либо она пытается пробудить логику чести в менеджерах и сотрудниках, тем самым влияя на их вовлеченность в проект и в организационные изменения, которых он требует, либо она использует ценностную/познавательную фигуру превосходства/неспособности групп, вовлеченных в стратегическую политику. </w:t>
      </w:r>
    </w:p>
    <w:p w14:paraId="779AD7B3" w14:textId="5C031883" w:rsidR="00CC6290" w:rsidRPr="00CC6290" w:rsidRDefault="001A4277" w:rsidP="00CC6290">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val="fr-FR" w:eastAsia="ru-RU"/>
        </w:rPr>
      </w:pPr>
      <w:r w:rsidRPr="00A05EBD">
        <w:rPr>
          <w:rFonts w:ascii="Calibri" w:eastAsia="Times New Roman" w:hAnsi="Calibri" w:cs="Calibri"/>
          <w:color w:val="353535"/>
          <w:sz w:val="24"/>
          <w:szCs w:val="24"/>
          <w:lang w:val="fr-FR" w:eastAsia="ru-RU"/>
        </w:rPr>
        <w:t>Cet outil de visibilité et de monstration de l’implication des acteurs peut s’avérer très efficace à condition d’asseoir les objectifs stratégiques de la direction dans le référentiel communautaire global. C’est en cela que, de la mise en scène des programmes globaux dans des « fêtes » collectives </w:t>
      </w:r>
      <w:r w:rsidRPr="00A05EBD">
        <w:rPr>
          <w:rFonts w:ascii="Calibri" w:eastAsia="Times New Roman" w:hAnsi="Calibri" w:cs="Calibri"/>
          <w:i/>
          <w:iCs/>
          <w:color w:val="353535"/>
          <w:sz w:val="24"/>
          <w:szCs w:val="24"/>
          <w:lang w:val="fr-FR" w:eastAsia="ru-RU"/>
        </w:rPr>
        <w:t>a priori</w:t>
      </w:r>
      <w:r w:rsidRPr="00A05EBD">
        <w:rPr>
          <w:rFonts w:ascii="Calibri" w:eastAsia="Times New Roman" w:hAnsi="Calibri" w:cs="Calibri"/>
          <w:color w:val="353535"/>
          <w:sz w:val="24"/>
          <w:szCs w:val="24"/>
          <w:lang w:val="fr-FR" w:eastAsia="ru-RU"/>
        </w:rPr>
        <w:t> au benchmarking </w:t>
      </w:r>
      <w:r w:rsidRPr="00A05EBD">
        <w:rPr>
          <w:rFonts w:ascii="Calibri" w:eastAsia="Times New Roman" w:hAnsi="Calibri" w:cs="Calibri"/>
          <w:i/>
          <w:iCs/>
          <w:color w:val="353535"/>
          <w:sz w:val="24"/>
          <w:szCs w:val="24"/>
          <w:lang w:val="fr-FR" w:eastAsia="ru-RU"/>
        </w:rPr>
        <w:t>a posteriori</w:t>
      </w:r>
      <w:r w:rsidRPr="00A05EBD">
        <w:rPr>
          <w:rFonts w:ascii="Calibri" w:eastAsia="Times New Roman" w:hAnsi="Calibri" w:cs="Calibri"/>
          <w:color w:val="353535"/>
          <w:sz w:val="24"/>
          <w:szCs w:val="24"/>
          <w:lang w:val="fr-FR" w:eastAsia="ru-RU"/>
        </w:rPr>
        <w:t>, en passant par une gestion de projets en temps réel, une présence continue du leader doit s’assurer de l’implication des éléments du groupe.</w:t>
      </w:r>
      <w:r w:rsidR="00CC6290" w:rsidRPr="00CC6290">
        <w:rPr>
          <w:rFonts w:ascii="Calibri" w:eastAsia="Times New Roman" w:hAnsi="Calibri" w:cs="Calibri"/>
          <w:color w:val="353535"/>
          <w:sz w:val="24"/>
          <w:szCs w:val="24"/>
          <w:highlight w:val="lightGray"/>
          <w:lang w:val="fr-FR" w:eastAsia="ru-RU"/>
        </w:rPr>
        <w:t xml:space="preserve"> </w:t>
      </w:r>
    </w:p>
    <w:p w14:paraId="481B6144" w14:textId="1D69B759" w:rsidR="00CC6290" w:rsidRPr="00245CBE" w:rsidRDefault="00CC6290"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CC6290">
        <w:rPr>
          <w:rFonts w:ascii="Calibri" w:eastAsia="Times New Roman" w:hAnsi="Calibri" w:cs="Calibri"/>
          <w:color w:val="353535"/>
          <w:sz w:val="24"/>
          <w:szCs w:val="24"/>
          <w:highlight w:val="lightGray"/>
          <w:lang w:eastAsia="ru-RU"/>
        </w:rPr>
        <w:t xml:space="preserve">Этот инструмент наглядности и демонстрации вовлеченности игроков может быть очень эффективным при условии, что стратегические цели руководства встроены в общую систему координат сообщества. Именно в этом </w:t>
      </w:r>
      <w:r w:rsidRPr="00245CBE">
        <w:rPr>
          <w:rFonts w:ascii="Calibri" w:eastAsia="Times New Roman" w:hAnsi="Calibri" w:cs="Calibri"/>
          <w:color w:val="353535"/>
          <w:sz w:val="24"/>
          <w:szCs w:val="24"/>
          <w:highlight w:val="lightGray"/>
          <w:lang w:eastAsia="ru-RU"/>
        </w:rPr>
        <w:t xml:space="preserve">отношении, начиная с постановки глобальных программ в рамках коллективных «праздников» </w:t>
      </w:r>
      <w:r w:rsidRPr="00245CBE">
        <w:rPr>
          <w:rFonts w:ascii="Calibri" w:eastAsia="Times New Roman" w:hAnsi="Calibri" w:cs="Calibri"/>
          <w:i/>
          <w:iCs/>
          <w:color w:val="353535"/>
          <w:sz w:val="24"/>
          <w:szCs w:val="24"/>
          <w:highlight w:val="lightGray"/>
          <w:lang w:eastAsia="ru-RU"/>
        </w:rPr>
        <w:t>заранее</w:t>
      </w:r>
      <w:r w:rsidRPr="00245CBE">
        <w:rPr>
          <w:rFonts w:ascii="Calibri" w:eastAsia="Times New Roman" w:hAnsi="Calibri" w:cs="Calibri"/>
          <w:color w:val="353535"/>
          <w:sz w:val="24"/>
          <w:szCs w:val="24"/>
          <w:highlight w:val="lightGray"/>
          <w:lang w:eastAsia="ru-RU"/>
        </w:rPr>
        <w:t xml:space="preserve"> и заканчивая бенчмаркингом </w:t>
      </w:r>
      <w:r w:rsidR="00245CBE" w:rsidRPr="00245CBE">
        <w:rPr>
          <w:rFonts w:ascii="Calibri" w:eastAsia="Times New Roman" w:hAnsi="Calibri" w:cs="Calibri"/>
          <w:i/>
          <w:iCs/>
          <w:color w:val="353535"/>
          <w:sz w:val="24"/>
          <w:szCs w:val="24"/>
          <w:highlight w:val="lightGray"/>
          <w:lang w:eastAsia="ru-RU"/>
        </w:rPr>
        <w:t xml:space="preserve">позже, </w:t>
      </w:r>
      <w:r w:rsidR="00245CBE" w:rsidRPr="00245CBE">
        <w:rPr>
          <w:rFonts w:ascii="Calibri" w:eastAsia="Times New Roman" w:hAnsi="Calibri" w:cs="Calibri"/>
          <w:color w:val="353535"/>
          <w:sz w:val="24"/>
          <w:szCs w:val="24"/>
          <w:highlight w:val="lightGray"/>
          <w:lang w:eastAsia="ru-RU"/>
        </w:rPr>
        <w:t>через управление проектами в режиме реального времени, постоянное присутствие лидера должно обеспечивать вовлечение членов группы.</w:t>
      </w:r>
    </w:p>
    <w:p w14:paraId="05115279" w14:textId="498B05CF" w:rsidR="001A4277" w:rsidRDefault="005B0519"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6" w:anchor="tocfrom2n10" w:history="1">
        <w:r w:rsidR="001A4277" w:rsidRPr="00A05EBD">
          <w:rPr>
            <w:rFonts w:ascii="Calibri" w:eastAsia="Times New Roman" w:hAnsi="Calibri" w:cs="Calibri"/>
            <w:b/>
            <w:bCs/>
            <w:color w:val="0064A3"/>
            <w:sz w:val="24"/>
            <w:szCs w:val="24"/>
            <w:lang w:val="fr-FR" w:eastAsia="ru-RU"/>
          </w:rPr>
          <w:t>CONCLUSION : un dispositif de pouvoir en lutte avec l’efficacité des systèmes bureaucratiques</w:t>
        </w:r>
      </w:hyperlink>
    </w:p>
    <w:p w14:paraId="756AB43B" w14:textId="736D50C0" w:rsidR="00245CBE" w:rsidRPr="00245CBE" w:rsidRDefault="00245CBE"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eastAsia="ru-RU"/>
        </w:rPr>
      </w:pPr>
      <w:r w:rsidRPr="00245CBE">
        <w:rPr>
          <w:rFonts w:ascii="Calibri" w:eastAsia="Times New Roman" w:hAnsi="Calibri" w:cs="Calibri"/>
          <w:b/>
          <w:bCs/>
          <w:color w:val="0064A3"/>
          <w:sz w:val="24"/>
          <w:szCs w:val="24"/>
          <w:lang w:eastAsia="ru-RU"/>
        </w:rPr>
        <w:lastRenderedPageBreak/>
        <w:t>ВЫВОД: система власти, противоречащая эффективности бюрократических систем</w:t>
      </w:r>
    </w:p>
    <w:p w14:paraId="049591A6" w14:textId="09D6AE38"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Internet fut l’occasion d’une mutation radicale du management public dans les questions d’information et de communication. Les agences chargées de penser la politique publique des NTIC en France ont tenté d’intégrer les innovations organisationnelles d’Internet au système bureaucratique français. Partis de l’extraordinaire succès des modèles d’organisation des institutions de gouvernance technique de l’Internet (IETF, W3C, ICANN…), des innovateurs publics ont proposé un modèle de cogouvernance qui résulterait d’un mixte entre logique de l’État Nation et mutation des sociétés complexes mondialisées. Cette stratégie a voulu faire de l’Internet son objet essentiel de développement. Trois « agences » (MEN, ADAE, FDI) furent le laboratoire de cette mutation du management public.</w:t>
      </w:r>
    </w:p>
    <w:p w14:paraId="15D0E465" w14:textId="00C36B12" w:rsidR="00245CBE" w:rsidRPr="00245CBE" w:rsidRDefault="00245CBE" w:rsidP="00245CBE">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245CBE">
        <w:rPr>
          <w:rFonts w:ascii="Calibri" w:eastAsia="Times New Roman" w:hAnsi="Calibri" w:cs="Calibri"/>
          <w:color w:val="353535"/>
          <w:sz w:val="24"/>
          <w:szCs w:val="24"/>
          <w:highlight w:val="lightGray"/>
          <w:lang w:eastAsia="ru-RU"/>
        </w:rPr>
        <w:t xml:space="preserve">Интернет стал поводом для радикальных изменений в государственном управлении информационными и коммуникационными вопросами. Агентства, отвечающие за государственную политику в области </w:t>
      </w:r>
      <w:r w:rsidRPr="00245CBE">
        <w:rPr>
          <w:rFonts w:ascii="Calibri" w:eastAsia="Times New Roman" w:hAnsi="Calibri" w:cs="Calibri"/>
          <w:color w:val="353535"/>
          <w:sz w:val="24"/>
          <w:szCs w:val="24"/>
          <w:highlight w:val="lightGray"/>
          <w:lang w:val="fr-FR" w:eastAsia="ru-RU"/>
        </w:rPr>
        <w:t>NTIC</w:t>
      </w:r>
      <w:r w:rsidRPr="00245CBE">
        <w:rPr>
          <w:rFonts w:ascii="Calibri" w:eastAsia="Times New Roman" w:hAnsi="Calibri" w:cs="Calibri"/>
          <w:color w:val="353535"/>
          <w:sz w:val="24"/>
          <w:szCs w:val="24"/>
          <w:highlight w:val="lightGray"/>
          <w:lang w:eastAsia="ru-RU"/>
        </w:rPr>
        <w:t xml:space="preserve"> во Франции, попытались интегрировать организационные инновации Интернета во французскую бюрократическую систему. Основываясь на исключительном успехе организационных моделей институтов технического управления Интернетом (</w:t>
      </w:r>
      <w:r w:rsidRPr="00245CBE">
        <w:rPr>
          <w:rFonts w:ascii="Calibri" w:eastAsia="Times New Roman" w:hAnsi="Calibri" w:cs="Calibri"/>
          <w:color w:val="353535"/>
          <w:sz w:val="24"/>
          <w:szCs w:val="24"/>
          <w:highlight w:val="lightGray"/>
          <w:lang w:val="fr-FR" w:eastAsia="ru-RU"/>
        </w:rPr>
        <w:t>IETF</w:t>
      </w:r>
      <w:r w:rsidRPr="00245CBE">
        <w:rPr>
          <w:rFonts w:ascii="Calibri" w:eastAsia="Times New Roman" w:hAnsi="Calibri" w:cs="Calibri"/>
          <w:color w:val="353535"/>
          <w:sz w:val="24"/>
          <w:szCs w:val="24"/>
          <w:highlight w:val="lightGray"/>
          <w:lang w:eastAsia="ru-RU"/>
        </w:rPr>
        <w:t xml:space="preserve">, </w:t>
      </w:r>
      <w:r w:rsidRPr="00245CBE">
        <w:rPr>
          <w:rFonts w:ascii="Calibri" w:eastAsia="Times New Roman" w:hAnsi="Calibri" w:cs="Calibri"/>
          <w:color w:val="353535"/>
          <w:sz w:val="24"/>
          <w:szCs w:val="24"/>
          <w:highlight w:val="lightGray"/>
          <w:lang w:val="fr-FR" w:eastAsia="ru-RU"/>
        </w:rPr>
        <w:t>W</w:t>
      </w:r>
      <w:r w:rsidRPr="00245CBE">
        <w:rPr>
          <w:rFonts w:ascii="Calibri" w:eastAsia="Times New Roman" w:hAnsi="Calibri" w:cs="Calibri"/>
          <w:color w:val="353535"/>
          <w:sz w:val="24"/>
          <w:szCs w:val="24"/>
          <w:highlight w:val="lightGray"/>
          <w:lang w:eastAsia="ru-RU"/>
        </w:rPr>
        <w:t>3</w:t>
      </w:r>
      <w:r w:rsidRPr="00245CBE">
        <w:rPr>
          <w:rFonts w:ascii="Calibri" w:eastAsia="Times New Roman" w:hAnsi="Calibri" w:cs="Calibri"/>
          <w:color w:val="353535"/>
          <w:sz w:val="24"/>
          <w:szCs w:val="24"/>
          <w:highlight w:val="lightGray"/>
          <w:lang w:val="fr-FR" w:eastAsia="ru-RU"/>
        </w:rPr>
        <w:t>C</w:t>
      </w:r>
      <w:r w:rsidRPr="00245CBE">
        <w:rPr>
          <w:rFonts w:ascii="Calibri" w:eastAsia="Times New Roman" w:hAnsi="Calibri" w:cs="Calibri"/>
          <w:color w:val="353535"/>
          <w:sz w:val="24"/>
          <w:szCs w:val="24"/>
          <w:highlight w:val="lightGray"/>
          <w:lang w:eastAsia="ru-RU"/>
        </w:rPr>
        <w:t xml:space="preserve">, </w:t>
      </w:r>
      <w:r w:rsidRPr="00245CBE">
        <w:rPr>
          <w:rFonts w:ascii="Calibri" w:eastAsia="Times New Roman" w:hAnsi="Calibri" w:cs="Calibri"/>
          <w:color w:val="353535"/>
          <w:sz w:val="24"/>
          <w:szCs w:val="24"/>
          <w:highlight w:val="lightGray"/>
          <w:lang w:val="fr-FR" w:eastAsia="ru-RU"/>
        </w:rPr>
        <w:t>ICANN</w:t>
      </w:r>
      <w:r w:rsidRPr="00245CBE">
        <w:rPr>
          <w:rFonts w:ascii="Calibri" w:eastAsia="Times New Roman" w:hAnsi="Calibri" w:cs="Calibri"/>
          <w:color w:val="353535"/>
          <w:sz w:val="24"/>
          <w:szCs w:val="24"/>
          <w:highlight w:val="lightGray"/>
          <w:lang w:eastAsia="ru-RU"/>
        </w:rPr>
        <w:t xml:space="preserve"> и т. д.), общественные новаторы предложили модель совместного управления, которая стала бы результатом смешения логики национального государства и мутаций сложных </w:t>
      </w:r>
      <w:proofErr w:type="spellStart"/>
      <w:r w:rsidRPr="00245CBE">
        <w:rPr>
          <w:rFonts w:ascii="Calibri" w:eastAsia="Times New Roman" w:hAnsi="Calibri" w:cs="Calibri"/>
          <w:color w:val="353535"/>
          <w:sz w:val="24"/>
          <w:szCs w:val="24"/>
          <w:highlight w:val="lightGray"/>
          <w:lang w:eastAsia="ru-RU"/>
        </w:rPr>
        <w:t>глобализированных</w:t>
      </w:r>
      <w:proofErr w:type="spellEnd"/>
      <w:r w:rsidRPr="00245CBE">
        <w:rPr>
          <w:rFonts w:ascii="Calibri" w:eastAsia="Times New Roman" w:hAnsi="Calibri" w:cs="Calibri"/>
          <w:color w:val="353535"/>
          <w:sz w:val="24"/>
          <w:szCs w:val="24"/>
          <w:highlight w:val="lightGray"/>
          <w:lang w:eastAsia="ru-RU"/>
        </w:rPr>
        <w:t xml:space="preserve"> обществ. Эта стратегия была направлена на то, чтобы сделать Интернет основным объектом развития. Три «агентства» (</w:t>
      </w:r>
      <w:r w:rsidRPr="00245CBE">
        <w:rPr>
          <w:rFonts w:ascii="Calibri" w:eastAsia="Times New Roman" w:hAnsi="Calibri" w:cs="Calibri"/>
          <w:color w:val="353535"/>
          <w:sz w:val="24"/>
          <w:szCs w:val="24"/>
          <w:highlight w:val="lightGray"/>
          <w:lang w:val="fr-FR" w:eastAsia="ru-RU"/>
        </w:rPr>
        <w:t>MEN</w:t>
      </w:r>
      <w:r w:rsidRPr="00245CBE">
        <w:rPr>
          <w:rFonts w:ascii="Calibri" w:eastAsia="Times New Roman" w:hAnsi="Calibri" w:cs="Calibri"/>
          <w:color w:val="353535"/>
          <w:sz w:val="24"/>
          <w:szCs w:val="24"/>
          <w:highlight w:val="lightGray"/>
          <w:lang w:eastAsia="ru-RU"/>
        </w:rPr>
        <w:t xml:space="preserve">, </w:t>
      </w:r>
      <w:r w:rsidRPr="00245CBE">
        <w:rPr>
          <w:rFonts w:ascii="Calibri" w:eastAsia="Times New Roman" w:hAnsi="Calibri" w:cs="Calibri"/>
          <w:color w:val="353535"/>
          <w:sz w:val="24"/>
          <w:szCs w:val="24"/>
          <w:highlight w:val="lightGray"/>
          <w:lang w:val="fr-FR" w:eastAsia="ru-RU"/>
        </w:rPr>
        <w:t>ADAE</w:t>
      </w:r>
      <w:r w:rsidRPr="00245CBE">
        <w:rPr>
          <w:rFonts w:ascii="Calibri" w:eastAsia="Times New Roman" w:hAnsi="Calibri" w:cs="Calibri"/>
          <w:color w:val="353535"/>
          <w:sz w:val="24"/>
          <w:szCs w:val="24"/>
          <w:highlight w:val="lightGray"/>
          <w:lang w:eastAsia="ru-RU"/>
        </w:rPr>
        <w:t xml:space="preserve">, </w:t>
      </w:r>
      <w:r w:rsidRPr="00245CBE">
        <w:rPr>
          <w:rFonts w:ascii="Calibri" w:eastAsia="Times New Roman" w:hAnsi="Calibri" w:cs="Calibri"/>
          <w:color w:val="353535"/>
          <w:sz w:val="24"/>
          <w:szCs w:val="24"/>
          <w:highlight w:val="lightGray"/>
          <w:lang w:val="fr-FR" w:eastAsia="ru-RU"/>
        </w:rPr>
        <w:t>FDI</w:t>
      </w:r>
      <w:r w:rsidRPr="00245CBE">
        <w:rPr>
          <w:rFonts w:ascii="Calibri" w:eastAsia="Times New Roman" w:hAnsi="Calibri" w:cs="Calibri"/>
          <w:color w:val="353535"/>
          <w:sz w:val="24"/>
          <w:szCs w:val="24"/>
          <w:highlight w:val="lightGray"/>
          <w:lang w:eastAsia="ru-RU"/>
        </w:rPr>
        <w:t>) стали лабораторией для этих изменений в государственном управлении.</w:t>
      </w:r>
    </w:p>
    <w:p w14:paraId="79014ECA" w14:textId="0C5C69D8"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 dispositif de pouvoir de la communication en société complexe est à mi-chemin entre la pyramide bureaucratique et la cellule organique chère aux systématiciens.</w:t>
      </w:r>
    </w:p>
    <w:p w14:paraId="505540FC" w14:textId="43B6C83B" w:rsidR="00245CBE" w:rsidRPr="00245CBE" w:rsidRDefault="00245CBE"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245CBE">
        <w:rPr>
          <w:rFonts w:ascii="Calibri" w:eastAsia="Times New Roman" w:hAnsi="Calibri" w:cs="Calibri"/>
          <w:color w:val="353535"/>
          <w:sz w:val="24"/>
          <w:szCs w:val="24"/>
          <w:highlight w:val="lightGray"/>
          <w:lang w:eastAsia="ru-RU"/>
        </w:rPr>
        <w:t>Эта система коммуникационной власти в сложном обществе находится на полпути между бюрократической пирамидой и организованной клеткой, столь любимой систематиками.</w:t>
      </w:r>
    </w:p>
    <w:p w14:paraId="42389225" w14:textId="25F45ACB"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base passe de sa fonction d’exécution mécanique à une fonction fondamentale d’adaptation à l’environnement et d’innovation ordinaire. Dans un forum de gouvernance ouvert et continu à l’ensemble des éléments de la communauté, chaque acteur participe à la remontée d’information nécessaire à la résolution de problème. La mise en compétition rationnelle du couple problème/solution et de sa mise en agenda doit assurer une sélection naturelle tant au niveau des choix de problématiques que des meilleures pratiques pour les résoudre.</w:t>
      </w:r>
    </w:p>
    <w:p w14:paraId="2A4BF56A" w14:textId="3C132BA6" w:rsidR="00BA396F" w:rsidRPr="00BA396F" w:rsidRDefault="00BA396F"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BA396F">
        <w:rPr>
          <w:rFonts w:ascii="Calibri" w:eastAsia="Times New Roman" w:hAnsi="Calibri" w:cs="Calibri"/>
          <w:color w:val="353535"/>
          <w:sz w:val="24"/>
          <w:szCs w:val="24"/>
          <w:highlight w:val="lightGray"/>
          <w:lang w:eastAsia="ru-RU"/>
        </w:rPr>
        <w:t>База переходит от функции механического исполнения к фундаментальной функции адаптации к окружающей среде и обычным инновациям. В форуме управления, открытом и постоянном для всех элементов сообщества, каждый игрок участвует в обратной связи, необходимой для решения проблемы. Рациональная конкуренция между парой «проблема/решение» и ее планированием должна обеспечить естественный отбор как в плане выбора проблем, так и лучших практик их решения.</w:t>
      </w:r>
    </w:p>
    <w:p w14:paraId="32BA6F88" w14:textId="2B33DB9C" w:rsidR="000D658E"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lastRenderedPageBreak/>
        <w:t>Les cadres experts ont eux aussi radicalement transformé leur fonction au sein du dispositif. D’une fonction de développement rationnel </w:t>
      </w:r>
      <w:r w:rsidRPr="00A05EBD">
        <w:rPr>
          <w:rFonts w:ascii="Calibri" w:eastAsia="Times New Roman" w:hAnsi="Calibri" w:cs="Calibri"/>
          <w:i/>
          <w:iCs/>
          <w:color w:val="353535"/>
          <w:sz w:val="24"/>
          <w:szCs w:val="24"/>
          <w:lang w:val="fr-FR" w:eastAsia="ru-RU"/>
        </w:rPr>
        <w:t>a priori</w:t>
      </w:r>
      <w:r w:rsidRPr="00A05EBD">
        <w:rPr>
          <w:rFonts w:ascii="Calibri" w:eastAsia="Times New Roman" w:hAnsi="Calibri" w:cs="Calibri"/>
          <w:color w:val="353535"/>
          <w:sz w:val="24"/>
          <w:szCs w:val="24"/>
          <w:lang w:val="fr-FR" w:eastAsia="ru-RU"/>
        </w:rPr>
        <w:t xml:space="preserve"> de la solution optimale (même si elle est précédée d’enquêtes socio-quantitatives), l’encadrement passe à une fonction d’intermédiation neutre, chargée de mettre en relation l’offre et la demande, de normaliser les meilleures pratiques, de capitaliser le savoir et d’en assurer la diffusion. </w:t>
      </w:r>
    </w:p>
    <w:p w14:paraId="7F7CA6F7" w14:textId="2BEA308A" w:rsidR="000D658E" w:rsidRPr="000D658E" w:rsidRDefault="000D658E"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0D658E">
        <w:rPr>
          <w:rFonts w:ascii="Calibri" w:eastAsia="Times New Roman" w:hAnsi="Calibri" w:cs="Calibri"/>
          <w:color w:val="353535"/>
          <w:sz w:val="24"/>
          <w:szCs w:val="24"/>
          <w:highlight w:val="lightGray"/>
          <w:lang w:eastAsia="ru-RU"/>
        </w:rPr>
        <w:t>Руководители-эксперты также радикально изменили свою роль в рамках этого механизма.</w:t>
      </w:r>
      <w:r w:rsidRPr="000D658E">
        <w:rPr>
          <w:highlight w:val="lightGray"/>
        </w:rPr>
        <w:t xml:space="preserve"> </w:t>
      </w:r>
      <w:r w:rsidRPr="000D658E">
        <w:rPr>
          <w:rFonts w:ascii="Calibri" w:eastAsia="Times New Roman" w:hAnsi="Calibri" w:cs="Calibri"/>
          <w:color w:val="353535"/>
          <w:sz w:val="24"/>
          <w:szCs w:val="24"/>
          <w:highlight w:val="lightGray"/>
          <w:lang w:eastAsia="ru-RU"/>
        </w:rPr>
        <w:t>От функции априорной рациональной разработки оптимального решения (даже если ей предшествовали социально-количественные исследования) менеджмент перешел к функции нейтрального посредничества,</w:t>
      </w:r>
      <w:r w:rsidRPr="000D658E">
        <w:rPr>
          <w:highlight w:val="lightGray"/>
        </w:rPr>
        <w:t xml:space="preserve"> </w:t>
      </w:r>
      <w:r w:rsidRPr="000D658E">
        <w:rPr>
          <w:rFonts w:ascii="Calibri" w:eastAsia="Times New Roman" w:hAnsi="Calibri" w:cs="Calibri"/>
          <w:color w:val="353535"/>
          <w:sz w:val="24"/>
          <w:szCs w:val="24"/>
          <w:highlight w:val="lightGray"/>
          <w:lang w:eastAsia="ru-RU"/>
        </w:rPr>
        <w:t>отвечающей за установление взаимосвязи между спросом и предложением, стандартизацию передового опыта, капитализацию знаний и обеспечение их распространения.</w:t>
      </w:r>
    </w:p>
    <w:p w14:paraId="0F4B6B8A" w14:textId="1B57FAC9"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 autant, sa position intermédiaire entre la direction et la base en fait un élément essentiel d’intégration verticale. D’une part, ces agences participent directement à la coconstruction de l’action publique par le développement de rapports et de recommandations, fruits d’une délibération publique étendue. D’autre part, elles incarnent l’agenda stratégique de la direction, maintiennent l’engagement des acteurs par contrat/projet et assure un benchmarking compétitif.</w:t>
      </w:r>
    </w:p>
    <w:p w14:paraId="193CB701" w14:textId="3D957F86" w:rsidR="000D658E" w:rsidRPr="000D658E" w:rsidRDefault="000D658E"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0D658E">
        <w:rPr>
          <w:rFonts w:ascii="Calibri" w:eastAsia="Times New Roman" w:hAnsi="Calibri" w:cs="Calibri"/>
          <w:color w:val="353535"/>
          <w:sz w:val="24"/>
          <w:szCs w:val="24"/>
          <w:highlight w:val="lightGray"/>
          <w:lang w:eastAsia="ru-RU"/>
        </w:rPr>
        <w:t>Однако их промежуточное положение между руководством и низовыми структурами делает их важным элементом вертикальной интеграции. С одной стороны, эти агентства непосредственно участвуют в совместном конструировании общественных действий, разрабатывая отчеты и рекомендации, являющиеся плодом широкого общественного обсуждения. С другой стороны, они воплощают стратегическую повестку дня руководства, поддерживают приверженность заинтересованных сторон через контракты/проекты и обеспечивают конкурентный бенчмаркинг.</w:t>
      </w:r>
    </w:p>
    <w:p w14:paraId="13CC2FF2" w14:textId="77777777" w:rsidR="00BA396F" w:rsidRPr="000D658E" w:rsidRDefault="00BA396F"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p>
    <w:p w14:paraId="019FB181" w14:textId="72ADF442" w:rsidR="00D73364" w:rsidRPr="003803A9" w:rsidRDefault="00D73364" w:rsidP="00D73364">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3803A9">
        <w:rPr>
          <w:rFonts w:ascii="Calibri" w:eastAsia="Times New Roman" w:hAnsi="Calibri" w:cs="Calibri"/>
          <w:color w:val="353535"/>
          <w:sz w:val="24"/>
          <w:szCs w:val="24"/>
          <w:highlight w:val="yellow"/>
          <w:lang w:val="fr-FR" w:eastAsia="ru-RU"/>
        </w:rPr>
        <w:t>--- 26904---</w:t>
      </w:r>
    </w:p>
    <w:p w14:paraId="5B69354B" w14:textId="01D9889E"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direction se contente de mettre en spectacle la communauté en action en s’assurant un leadership culturel autour de discours mêlant objectifs stratégiques, représentation de la collectivité et allocation de ressources matérielles et symboliques. Ainsi, le modèle de corégulation souhaite réconcilier la hiérarchie du gouvernement des hommes et l’ouverture par la base à la richesse des environnements complexes.</w:t>
      </w:r>
    </w:p>
    <w:p w14:paraId="115AB8C5" w14:textId="629F778A" w:rsidR="000D658E" w:rsidRPr="000D658E" w:rsidRDefault="000D658E" w:rsidP="008A57D3">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0D658E">
        <w:rPr>
          <w:rFonts w:ascii="Calibri" w:eastAsia="Times New Roman" w:hAnsi="Calibri" w:cs="Calibri"/>
          <w:color w:val="353535"/>
          <w:sz w:val="24"/>
          <w:szCs w:val="24"/>
          <w:highlight w:val="lightGray"/>
          <w:lang w:eastAsia="ru-RU"/>
        </w:rPr>
        <w:t xml:space="preserve">Руководство просто демонстрирует сообщество в действии, обеспечивая культурное лидерство, основанное на дискурсе, сочетающем стратегические цели, представительство сообщества и распределение </w:t>
      </w:r>
      <w:r w:rsidRPr="008A57D3">
        <w:rPr>
          <w:rFonts w:ascii="Calibri" w:eastAsia="Times New Roman" w:hAnsi="Calibri" w:cs="Calibri"/>
          <w:color w:val="353535"/>
          <w:sz w:val="24"/>
          <w:szCs w:val="24"/>
          <w:highlight w:val="lightGray"/>
          <w:lang w:eastAsia="ru-RU"/>
        </w:rPr>
        <w:t xml:space="preserve">материальных и символических ресурсов. </w:t>
      </w:r>
      <w:r w:rsidR="008A57D3" w:rsidRPr="008A57D3">
        <w:rPr>
          <w:rFonts w:ascii="Calibri" w:eastAsia="Times New Roman" w:hAnsi="Calibri" w:cs="Calibri"/>
          <w:color w:val="353535"/>
          <w:sz w:val="24"/>
          <w:szCs w:val="24"/>
          <w:highlight w:val="lightGray"/>
          <w:lang w:eastAsia="ru-RU"/>
        </w:rPr>
        <w:t>Таким образом, модель совместного регулирования стремится примирить иерархию человеческого управления с открытостью базы к полноте сложной окружающей среды.</w:t>
      </w:r>
    </w:p>
    <w:p w14:paraId="6E2E65DF" w14:textId="456324B3"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 modèle, qui s’est voulu une réconciliation entre un modèle d’autorégulation libéro-libertaire des sociétés complexes mondialisées et le modèle bureaucratique des États-Nations semble pourtant traverser une crise de maturité et d’incertitudes.</w:t>
      </w:r>
    </w:p>
    <w:p w14:paraId="0783CDAF" w14:textId="66559C7B" w:rsidR="008A57D3" w:rsidRPr="008A57D3" w:rsidRDefault="008A57D3"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8A57D3">
        <w:rPr>
          <w:rFonts w:ascii="Calibri" w:eastAsia="Times New Roman" w:hAnsi="Calibri" w:cs="Calibri"/>
          <w:color w:val="353535"/>
          <w:sz w:val="24"/>
          <w:szCs w:val="24"/>
          <w:highlight w:val="lightGray"/>
          <w:lang w:eastAsia="ru-RU"/>
        </w:rPr>
        <w:lastRenderedPageBreak/>
        <w:t>Эта модель, задуманная как примирение между моделью либерально-</w:t>
      </w:r>
      <w:proofErr w:type="spellStart"/>
      <w:r w:rsidRPr="008A57D3">
        <w:rPr>
          <w:rFonts w:ascii="Calibri" w:eastAsia="Times New Roman" w:hAnsi="Calibri" w:cs="Calibri"/>
          <w:color w:val="353535"/>
          <w:sz w:val="24"/>
          <w:szCs w:val="24"/>
          <w:highlight w:val="lightGray"/>
          <w:lang w:eastAsia="ru-RU"/>
        </w:rPr>
        <w:t>либертарианского</w:t>
      </w:r>
      <w:proofErr w:type="spellEnd"/>
      <w:r w:rsidRPr="008A57D3">
        <w:rPr>
          <w:rFonts w:ascii="Calibri" w:eastAsia="Times New Roman" w:hAnsi="Calibri" w:cs="Calibri"/>
          <w:color w:val="353535"/>
          <w:sz w:val="24"/>
          <w:szCs w:val="24"/>
          <w:highlight w:val="lightGray"/>
          <w:lang w:eastAsia="ru-RU"/>
        </w:rPr>
        <w:t xml:space="preserve"> саморегулирования сложных </w:t>
      </w:r>
      <w:proofErr w:type="spellStart"/>
      <w:r w:rsidRPr="008A57D3">
        <w:rPr>
          <w:rFonts w:ascii="Calibri" w:eastAsia="Times New Roman" w:hAnsi="Calibri" w:cs="Calibri"/>
          <w:color w:val="353535"/>
          <w:sz w:val="24"/>
          <w:szCs w:val="24"/>
          <w:highlight w:val="lightGray"/>
          <w:lang w:eastAsia="ru-RU"/>
        </w:rPr>
        <w:t>глобализированных</w:t>
      </w:r>
      <w:proofErr w:type="spellEnd"/>
      <w:r w:rsidRPr="008A57D3">
        <w:rPr>
          <w:rFonts w:ascii="Calibri" w:eastAsia="Times New Roman" w:hAnsi="Calibri" w:cs="Calibri"/>
          <w:color w:val="353535"/>
          <w:sz w:val="24"/>
          <w:szCs w:val="24"/>
          <w:highlight w:val="lightGray"/>
          <w:lang w:eastAsia="ru-RU"/>
        </w:rPr>
        <w:t xml:space="preserve"> обществ и бюрократической моделью национальных государств, похоже, переживает кризис зрелости и неопределенности.</w:t>
      </w:r>
    </w:p>
    <w:p w14:paraId="0506FDDF" w14:textId="652B3BAD"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D’une part, la base engagée fut difficilement au rendez-vous. Ouvertures contrôlées des forums avec cooptation, règles floues du droit à la parole, délibérations ponctuelles et déconnectées de la décision, remises en cause et suspicions de l’encadrement du fait d’une culture politique de la domination ont profondément troublé la légitimité d’un projet radicalement innovant.</w:t>
      </w:r>
    </w:p>
    <w:p w14:paraId="72155A12" w14:textId="1AB9C5AC" w:rsidR="008A57D3" w:rsidRPr="008A57D3" w:rsidRDefault="008A57D3" w:rsidP="008A57D3">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8A57D3">
        <w:rPr>
          <w:rFonts w:ascii="Calibri" w:eastAsia="Times New Roman" w:hAnsi="Calibri" w:cs="Calibri"/>
          <w:color w:val="353535"/>
          <w:sz w:val="24"/>
          <w:szCs w:val="24"/>
          <w:highlight w:val="lightGray"/>
          <w:lang w:eastAsia="ru-RU"/>
        </w:rPr>
        <w:t>С одной стороны, занятая база с трудом подходила для встречи. Контролируемое открытие форумов с кооптацией, нечеткие правила права голоса, разовые и несвязанные обсуждения решений, сомнения и подозрения в отношении руководства из-за политической культуры доминирования глубоко подорвали легитимность радикально инновационного проекта.</w:t>
      </w:r>
    </w:p>
    <w:p w14:paraId="32E78915" w14:textId="39684764"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En outre, un encadrement bien formé par les grandes écoles comme l’ENA, Polytechnique ou HEC, était-il le plus apte à penser l’encadrement comme un retrait en extériorité au service de l’innovation ordinaire ? </w:t>
      </w:r>
    </w:p>
    <w:p w14:paraId="5216D9C3" w14:textId="70879866" w:rsidR="008A57D3" w:rsidRDefault="008A57D3"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030C38">
        <w:rPr>
          <w:rFonts w:ascii="Calibri" w:eastAsia="Times New Roman" w:hAnsi="Calibri" w:cs="Calibri"/>
          <w:color w:val="353535"/>
          <w:sz w:val="24"/>
          <w:szCs w:val="24"/>
          <w:highlight w:val="lightGray"/>
          <w:lang w:eastAsia="ru-RU"/>
        </w:rPr>
        <w:t xml:space="preserve">Кроме того, были ли </w:t>
      </w:r>
      <w:r w:rsidR="00030C38">
        <w:rPr>
          <w:rFonts w:ascii="Calibri" w:eastAsia="Times New Roman" w:hAnsi="Calibri" w:cs="Calibri"/>
          <w:color w:val="353535"/>
          <w:sz w:val="24"/>
          <w:szCs w:val="24"/>
          <w:highlight w:val="lightGray"/>
          <w:lang w:eastAsia="ru-RU"/>
        </w:rPr>
        <w:t>наставники</w:t>
      </w:r>
      <w:r w:rsidRPr="00030C38">
        <w:rPr>
          <w:rFonts w:ascii="Calibri" w:eastAsia="Times New Roman" w:hAnsi="Calibri" w:cs="Calibri"/>
          <w:color w:val="353535"/>
          <w:sz w:val="24"/>
          <w:szCs w:val="24"/>
          <w:highlight w:val="lightGray"/>
          <w:lang w:eastAsia="ru-RU"/>
        </w:rPr>
        <w:t xml:space="preserve">, получившие хорошее образование в высших учебных заведениях, таких как </w:t>
      </w:r>
      <w:r w:rsidRPr="00030C38">
        <w:rPr>
          <w:rFonts w:ascii="Calibri" w:eastAsia="Times New Roman" w:hAnsi="Calibri" w:cs="Calibri"/>
          <w:color w:val="353535"/>
          <w:sz w:val="24"/>
          <w:szCs w:val="24"/>
          <w:highlight w:val="lightGray"/>
          <w:lang w:val="fr-FR" w:eastAsia="ru-RU"/>
        </w:rPr>
        <w:t>ENA</w:t>
      </w:r>
      <w:r w:rsidRPr="00030C38">
        <w:rPr>
          <w:rFonts w:ascii="Calibri" w:eastAsia="Times New Roman" w:hAnsi="Calibri" w:cs="Calibri"/>
          <w:color w:val="353535"/>
          <w:sz w:val="24"/>
          <w:szCs w:val="24"/>
          <w:highlight w:val="lightGray"/>
          <w:lang w:eastAsia="ru-RU"/>
        </w:rPr>
        <w:t xml:space="preserve">, </w:t>
      </w:r>
      <w:r w:rsidRPr="00030C38">
        <w:rPr>
          <w:rFonts w:ascii="Calibri" w:eastAsia="Times New Roman" w:hAnsi="Calibri" w:cs="Calibri"/>
          <w:color w:val="353535"/>
          <w:sz w:val="24"/>
          <w:szCs w:val="24"/>
          <w:highlight w:val="lightGray"/>
          <w:lang w:val="fr-FR" w:eastAsia="ru-RU"/>
        </w:rPr>
        <w:t>Polytechnique</w:t>
      </w:r>
      <w:r w:rsidRPr="00030C38">
        <w:rPr>
          <w:rFonts w:ascii="Calibri" w:eastAsia="Times New Roman" w:hAnsi="Calibri" w:cs="Calibri"/>
          <w:color w:val="353535"/>
          <w:sz w:val="24"/>
          <w:szCs w:val="24"/>
          <w:highlight w:val="lightGray"/>
          <w:lang w:eastAsia="ru-RU"/>
        </w:rPr>
        <w:t xml:space="preserve"> или </w:t>
      </w:r>
      <w:r w:rsidRPr="00030C38">
        <w:rPr>
          <w:rFonts w:ascii="Calibri" w:eastAsia="Times New Roman" w:hAnsi="Calibri" w:cs="Calibri"/>
          <w:color w:val="353535"/>
          <w:sz w:val="24"/>
          <w:szCs w:val="24"/>
          <w:highlight w:val="lightGray"/>
          <w:lang w:val="fr-FR" w:eastAsia="ru-RU"/>
        </w:rPr>
        <w:t>HEC</w:t>
      </w:r>
      <w:r w:rsidRPr="00030C38">
        <w:rPr>
          <w:rFonts w:ascii="Calibri" w:eastAsia="Times New Roman" w:hAnsi="Calibri" w:cs="Calibri"/>
          <w:color w:val="353535"/>
          <w:sz w:val="24"/>
          <w:szCs w:val="24"/>
          <w:highlight w:val="lightGray"/>
          <w:lang w:eastAsia="ru-RU"/>
        </w:rPr>
        <w:t>, склонны</w:t>
      </w:r>
      <w:r w:rsidR="00030C38">
        <w:rPr>
          <w:rFonts w:ascii="Calibri" w:eastAsia="Times New Roman" w:hAnsi="Calibri" w:cs="Calibri"/>
          <w:color w:val="353535"/>
          <w:sz w:val="24"/>
          <w:szCs w:val="24"/>
          <w:highlight w:val="lightGray"/>
          <w:lang w:eastAsia="ru-RU"/>
        </w:rPr>
        <w:t>е</w:t>
      </w:r>
      <w:r w:rsidRPr="00030C38">
        <w:rPr>
          <w:rFonts w:ascii="Calibri" w:eastAsia="Times New Roman" w:hAnsi="Calibri" w:cs="Calibri"/>
          <w:color w:val="353535"/>
          <w:sz w:val="24"/>
          <w:szCs w:val="24"/>
          <w:highlight w:val="lightGray"/>
          <w:lang w:eastAsia="ru-RU"/>
        </w:rPr>
        <w:t xml:space="preserve"> думать о менеджменте как об аутсайдере, служащем обычным инновациям?</w:t>
      </w:r>
    </w:p>
    <w:p w14:paraId="02357182" w14:textId="3A8B2B86" w:rsidR="00030C38" w:rsidRDefault="00030C38" w:rsidP="00030C38">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Cet encadrement, pourtant jeune mais bien formaté, semble avoir eu des difficultés à échapper à la tradition bureaucratique de l’hyper-rationalisme, qui confère tout le pouvoir à l’expert. Les projets étaient développés en chambre close entre pairs, puis proposés, une fois quasiment verrouillés, à la consultation limitée, dans la plus pure tradition administrative. Ils n’eurent souvent qu’un accueil soit indifférent, soit critique ou franche hostile.</w:t>
      </w:r>
    </w:p>
    <w:p w14:paraId="1CEE6F6D" w14:textId="58597156" w:rsidR="00030C38" w:rsidRPr="00030C38" w:rsidRDefault="00030C38" w:rsidP="00030C38">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030C38">
        <w:rPr>
          <w:rFonts w:ascii="Calibri" w:eastAsia="Times New Roman" w:hAnsi="Calibri" w:cs="Calibri"/>
          <w:color w:val="353535"/>
          <w:sz w:val="24"/>
          <w:szCs w:val="24"/>
          <w:highlight w:val="lightGray"/>
          <w:lang w:eastAsia="ru-RU"/>
        </w:rPr>
        <w:t xml:space="preserve">Этой молодой, но хорошо подготовленной команде менеджеров, похоже, было трудно вырваться из бюрократической традиции </w:t>
      </w:r>
      <w:proofErr w:type="spellStart"/>
      <w:r w:rsidRPr="00030C38">
        <w:rPr>
          <w:rFonts w:ascii="Calibri" w:eastAsia="Times New Roman" w:hAnsi="Calibri" w:cs="Calibri"/>
          <w:color w:val="353535"/>
          <w:sz w:val="24"/>
          <w:szCs w:val="24"/>
          <w:highlight w:val="lightGray"/>
          <w:lang w:eastAsia="ru-RU"/>
        </w:rPr>
        <w:t>гиперрационализма</w:t>
      </w:r>
      <w:proofErr w:type="spellEnd"/>
      <w:r w:rsidRPr="00030C38">
        <w:rPr>
          <w:rFonts w:ascii="Calibri" w:eastAsia="Times New Roman" w:hAnsi="Calibri" w:cs="Calibri"/>
          <w:color w:val="353535"/>
          <w:sz w:val="24"/>
          <w:szCs w:val="24"/>
          <w:highlight w:val="lightGray"/>
          <w:lang w:eastAsia="ru-RU"/>
        </w:rPr>
        <w:t xml:space="preserve">, которая наделяет эксперта всей полнотой власти. Проекты разрабатывались в закрытых кабинетах между коллегами, а затем предлагались, будучи практически изолированными, для обсуждения в чисто административных традициях. </w:t>
      </w:r>
      <w:r w:rsidRPr="00030C38">
        <w:rPr>
          <w:rFonts w:ascii="Calibri" w:eastAsia="Times New Roman" w:hAnsi="Calibri" w:cs="Calibri"/>
          <w:color w:val="353535"/>
          <w:sz w:val="24"/>
          <w:szCs w:val="24"/>
          <w:highlight w:val="lightGray"/>
          <w:lang w:val="fr-FR" w:eastAsia="ru-RU"/>
        </w:rPr>
        <w:t>Часто они встречали равнодушие, критику или откровенную враждебность.</w:t>
      </w:r>
    </w:p>
    <w:p w14:paraId="7782B27B" w14:textId="7A5DE6C7"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Enfin, la direction, souvent politique, a vite abandonné le rôle qui lui était imparti dans ce modèle. En guise de maintien de la flamme, elle a toujours soigneusement tenu à l’écart ces agences des institutions de l’État. Elle a rapidement suivi l’agenda médiatique en se détournant des questions de l’Internet et de la modernisation sociale. De plus, habitées par une tradition de lobbying des grands groupes économiques et par un mimétisme des instances internationales (CE, OCDE, OMC, WIPO,), les décisions stratégiques furent dans la plupart des cas non seulement déjà verrouillées mais le programme politique qui les accompagnait aussi.</w:t>
      </w:r>
    </w:p>
    <w:p w14:paraId="7F6B47C4" w14:textId="233C78EE" w:rsidR="00030C38" w:rsidRPr="00030C38" w:rsidRDefault="00030C38"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030C38">
        <w:rPr>
          <w:rFonts w:ascii="Calibri" w:eastAsia="Times New Roman" w:hAnsi="Calibri" w:cs="Calibri"/>
          <w:color w:val="353535"/>
          <w:sz w:val="24"/>
          <w:szCs w:val="24"/>
          <w:highlight w:val="lightGray"/>
          <w:lang w:eastAsia="ru-RU"/>
        </w:rPr>
        <w:t xml:space="preserve">Наконец, руководство, часто политическое, вскоре отказывалось от роли, отведенной ему в этой модели. Чтобы сохранить пыл, оно всегда старательно держало эти </w:t>
      </w:r>
      <w:r w:rsidRPr="00030C38">
        <w:rPr>
          <w:rFonts w:ascii="Calibri" w:eastAsia="Times New Roman" w:hAnsi="Calibri" w:cs="Calibri"/>
          <w:color w:val="353535"/>
          <w:sz w:val="24"/>
          <w:szCs w:val="24"/>
          <w:highlight w:val="lightGray"/>
          <w:lang w:eastAsia="ru-RU"/>
        </w:rPr>
        <w:lastRenderedPageBreak/>
        <w:t>агентства подальше от государственных институтов. Оно быстро последовало за повесткой дня СМИ, отвернувшись от вопросов развития Интернета и социальной модернизации. Более того, в результате традиции лоббирования со стороны крупных экономических групп и подражания международным организациям (ЕК, ОЭСР, ВТО, ВОИС и т. д.) в большинстве случаев уже были приняты не только стратегические решения, но и сопутствующая политическая программа.</w:t>
      </w:r>
    </w:p>
    <w:p w14:paraId="0A96EA01" w14:textId="77777777" w:rsidR="00030C38" w:rsidRDefault="001A4277" w:rsidP="00030C38">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Il n’est donc pas étonnant de voir un dépérissement progressif de ce modèle en France alors qu’il a tant transformé les modes d’administration publique en Europe (cf. Allemagne, Grande Bretagne, Irlande). </w:t>
      </w:r>
    </w:p>
    <w:p w14:paraId="3D23C345" w14:textId="3FA0A721" w:rsidR="00030C38" w:rsidRPr="00030C38" w:rsidRDefault="00030C38" w:rsidP="00030C38">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030C38">
        <w:rPr>
          <w:rFonts w:ascii="Calibri" w:eastAsia="Times New Roman" w:hAnsi="Calibri" w:cs="Calibri"/>
          <w:color w:val="353535"/>
          <w:sz w:val="24"/>
          <w:szCs w:val="24"/>
          <w:highlight w:val="lightGray"/>
          <w:lang w:eastAsia="ru-RU"/>
        </w:rPr>
        <w:t xml:space="preserve">Поэтому неудивительно наблюдать постепенный упадок этой модели во Франции в то время, когда она так преобразила государственное управление в Европе (см. Германию, Великобританию, Ирландию). </w:t>
      </w:r>
    </w:p>
    <w:p w14:paraId="468530A1" w14:textId="77777777" w:rsidR="00030C38" w:rsidRPr="005B0519" w:rsidRDefault="001A4277" w:rsidP="00030C38">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val="fr-FR" w:eastAsia="ru-RU"/>
        </w:rPr>
      </w:pPr>
      <w:r w:rsidRPr="00A05EBD">
        <w:rPr>
          <w:rFonts w:ascii="Calibri" w:eastAsia="Times New Roman" w:hAnsi="Calibri" w:cs="Calibri"/>
          <w:color w:val="353535"/>
          <w:sz w:val="24"/>
          <w:szCs w:val="24"/>
          <w:lang w:val="fr-FR" w:eastAsia="ru-RU"/>
        </w:rPr>
        <w:t xml:space="preserve">En cette année 2006, alors même que les Nations Unies convient le monde à construire le Forum de la Gouvernance de l’Internet, l’ADAE est fermée pour faire place à une direction ministérielle des plus traditionnelles, le FDI voit la plupart de ses acteurs clés se détourner vers des carrières plus traditionnelles, la délégation française à la société de l’information se voit progressivement retirer sa mission. </w:t>
      </w:r>
    </w:p>
    <w:p w14:paraId="3B847399" w14:textId="23C9D626" w:rsidR="00030C38" w:rsidRPr="00030C38" w:rsidRDefault="00030C38" w:rsidP="00030C38">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030C38">
        <w:rPr>
          <w:rFonts w:ascii="Calibri" w:eastAsia="Times New Roman" w:hAnsi="Calibri" w:cs="Calibri"/>
          <w:color w:val="353535"/>
          <w:sz w:val="24"/>
          <w:szCs w:val="24"/>
          <w:highlight w:val="lightGray"/>
          <w:lang w:eastAsia="ru-RU"/>
        </w:rPr>
        <w:t xml:space="preserve">В 2006 году, когда Организация Объединенных Наций приглашает весь мир к созданию Форума по управлению Интернетом, </w:t>
      </w:r>
      <w:r w:rsidRPr="00030C38">
        <w:rPr>
          <w:rFonts w:ascii="Calibri" w:eastAsia="Times New Roman" w:hAnsi="Calibri" w:cs="Calibri"/>
          <w:color w:val="353535"/>
          <w:sz w:val="24"/>
          <w:szCs w:val="24"/>
          <w:highlight w:val="lightGray"/>
          <w:lang w:val="fr-FR" w:eastAsia="ru-RU"/>
        </w:rPr>
        <w:t>ADAE</w:t>
      </w:r>
      <w:r w:rsidRPr="00030C38">
        <w:rPr>
          <w:rFonts w:ascii="Calibri" w:eastAsia="Times New Roman" w:hAnsi="Calibri" w:cs="Calibri"/>
          <w:color w:val="353535"/>
          <w:sz w:val="24"/>
          <w:szCs w:val="24"/>
          <w:highlight w:val="lightGray"/>
          <w:lang w:eastAsia="ru-RU"/>
        </w:rPr>
        <w:t xml:space="preserve"> закрывается, чтобы освободить место для более традиционного министерского департамента, </w:t>
      </w:r>
      <w:r w:rsidRPr="00030C38">
        <w:rPr>
          <w:rFonts w:ascii="Calibri" w:eastAsia="Times New Roman" w:hAnsi="Calibri" w:cs="Calibri"/>
          <w:color w:val="353535"/>
          <w:sz w:val="24"/>
          <w:szCs w:val="24"/>
          <w:highlight w:val="lightGray"/>
          <w:lang w:val="fr-FR" w:eastAsia="ru-RU"/>
        </w:rPr>
        <w:t>FDI</w:t>
      </w:r>
      <w:r w:rsidRPr="00030C38">
        <w:rPr>
          <w:rFonts w:ascii="Calibri" w:eastAsia="Times New Roman" w:hAnsi="Calibri" w:cs="Calibri"/>
          <w:color w:val="353535"/>
          <w:sz w:val="24"/>
          <w:szCs w:val="24"/>
          <w:highlight w:val="lightGray"/>
          <w:lang w:eastAsia="ru-RU"/>
        </w:rPr>
        <w:t xml:space="preserve"> видит, как большинство его ключевых игроков переходят к более традиционной деятельности, а Делегация Франции по вопросам информационного общества постепенно отказывается от своей миссии. </w:t>
      </w:r>
    </w:p>
    <w:p w14:paraId="207F247D" w14:textId="74D07515" w:rsidR="00030C38" w:rsidRDefault="001A4277" w:rsidP="00030C38">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A05EBD">
        <w:rPr>
          <w:rFonts w:ascii="Calibri" w:eastAsia="Times New Roman" w:hAnsi="Calibri" w:cs="Calibri"/>
          <w:color w:val="353535"/>
          <w:sz w:val="24"/>
          <w:szCs w:val="24"/>
          <w:lang w:val="fr-FR" w:eastAsia="ru-RU"/>
        </w:rPr>
        <w:t>Aujourd’hui, la vague de la mode étant passée, nous sommes à la croisée des chemins entre retour bureaucratique ou mutation de l’action publique. L</w:t>
      </w:r>
      <w:r w:rsidRPr="005B0519">
        <w:rPr>
          <w:rFonts w:ascii="Calibri" w:eastAsia="Times New Roman" w:hAnsi="Calibri" w:cs="Calibri"/>
          <w:color w:val="353535"/>
          <w:sz w:val="24"/>
          <w:szCs w:val="24"/>
          <w:lang w:eastAsia="ru-RU"/>
        </w:rPr>
        <w:t>’</w:t>
      </w:r>
      <w:r w:rsidRPr="00A05EBD">
        <w:rPr>
          <w:rFonts w:ascii="Calibri" w:eastAsia="Times New Roman" w:hAnsi="Calibri" w:cs="Calibri"/>
          <w:color w:val="353535"/>
          <w:sz w:val="24"/>
          <w:szCs w:val="24"/>
          <w:lang w:val="fr-FR" w:eastAsia="ru-RU"/>
        </w:rPr>
        <w:t>administration</w:t>
      </w:r>
      <w:r w:rsidRPr="005B0519">
        <w:rPr>
          <w:rFonts w:ascii="Calibri" w:eastAsia="Times New Roman" w:hAnsi="Calibri" w:cs="Calibri"/>
          <w:color w:val="353535"/>
          <w:sz w:val="24"/>
          <w:szCs w:val="24"/>
          <w:lang w:eastAsia="ru-RU"/>
        </w:rPr>
        <w:t xml:space="preserve"> é</w:t>
      </w:r>
      <w:r w:rsidRPr="00A05EBD">
        <w:rPr>
          <w:rFonts w:ascii="Calibri" w:eastAsia="Times New Roman" w:hAnsi="Calibri" w:cs="Calibri"/>
          <w:color w:val="353535"/>
          <w:sz w:val="24"/>
          <w:szCs w:val="24"/>
          <w:lang w:val="fr-FR" w:eastAsia="ru-RU"/>
        </w:rPr>
        <w:t>lectronique</w:t>
      </w:r>
      <w:r w:rsidRPr="005B0519">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est</w:t>
      </w:r>
      <w:r w:rsidRPr="005B0519">
        <w:rPr>
          <w:rFonts w:ascii="Calibri" w:eastAsia="Times New Roman" w:hAnsi="Calibri" w:cs="Calibri"/>
          <w:color w:val="353535"/>
          <w:sz w:val="24"/>
          <w:szCs w:val="24"/>
          <w:lang w:eastAsia="ru-RU"/>
        </w:rPr>
        <w:t>-</w:t>
      </w:r>
      <w:r w:rsidRPr="00A05EBD">
        <w:rPr>
          <w:rFonts w:ascii="Calibri" w:eastAsia="Times New Roman" w:hAnsi="Calibri" w:cs="Calibri"/>
          <w:color w:val="353535"/>
          <w:sz w:val="24"/>
          <w:szCs w:val="24"/>
          <w:lang w:val="fr-FR" w:eastAsia="ru-RU"/>
        </w:rPr>
        <w:t>elle</w:t>
      </w:r>
      <w:r w:rsidRPr="005B0519">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d</w:t>
      </w:r>
      <w:r w:rsidRPr="005B0519">
        <w:rPr>
          <w:rFonts w:ascii="Calibri" w:eastAsia="Times New Roman" w:hAnsi="Calibri" w:cs="Calibri"/>
          <w:color w:val="353535"/>
          <w:sz w:val="24"/>
          <w:szCs w:val="24"/>
          <w:lang w:eastAsia="ru-RU"/>
        </w:rPr>
        <w:t>é</w:t>
      </w:r>
      <w:r w:rsidRPr="00A05EBD">
        <w:rPr>
          <w:rFonts w:ascii="Calibri" w:eastAsia="Times New Roman" w:hAnsi="Calibri" w:cs="Calibri"/>
          <w:color w:val="353535"/>
          <w:sz w:val="24"/>
          <w:szCs w:val="24"/>
          <w:lang w:val="fr-FR" w:eastAsia="ru-RU"/>
        </w:rPr>
        <w:t>j</w:t>
      </w:r>
      <w:r w:rsidRPr="005B0519">
        <w:rPr>
          <w:rFonts w:ascii="Calibri" w:eastAsia="Times New Roman" w:hAnsi="Calibri" w:cs="Calibri"/>
          <w:color w:val="353535"/>
          <w:sz w:val="24"/>
          <w:szCs w:val="24"/>
          <w:lang w:eastAsia="ru-RU"/>
        </w:rPr>
        <w:t xml:space="preserve">à </w:t>
      </w:r>
      <w:r w:rsidRPr="00A05EBD">
        <w:rPr>
          <w:rFonts w:ascii="Calibri" w:eastAsia="Times New Roman" w:hAnsi="Calibri" w:cs="Calibri"/>
          <w:color w:val="353535"/>
          <w:sz w:val="24"/>
          <w:szCs w:val="24"/>
          <w:lang w:val="fr-FR" w:eastAsia="ru-RU"/>
        </w:rPr>
        <w:t>en</w:t>
      </w:r>
      <w:r w:rsidRPr="005B0519">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route</w:t>
      </w:r>
      <w:r w:rsidRPr="005B0519">
        <w:rPr>
          <w:rFonts w:ascii="Calibri" w:eastAsia="Times New Roman" w:hAnsi="Calibri" w:cs="Calibri"/>
          <w:color w:val="353535"/>
          <w:sz w:val="24"/>
          <w:szCs w:val="24"/>
          <w:lang w:eastAsia="ru-RU"/>
        </w:rPr>
        <w:t>?</w:t>
      </w:r>
      <w:r w:rsidRPr="00A05EBD">
        <w:rPr>
          <w:rFonts w:ascii="Calibri" w:eastAsia="Times New Roman" w:hAnsi="Calibri" w:cs="Calibri"/>
          <w:color w:val="353535"/>
          <w:sz w:val="24"/>
          <w:szCs w:val="24"/>
          <w:lang w:val="fr-FR" w:eastAsia="ru-RU"/>
        </w:rPr>
        <w:t> Quelle</w:t>
      </w:r>
      <w:r w:rsidRPr="005B0519">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route</w:t>
      </w:r>
      <w:r w:rsidRPr="005B0519">
        <w:rPr>
          <w:rFonts w:ascii="Calibri" w:eastAsia="Times New Roman" w:hAnsi="Calibri" w:cs="Calibri"/>
          <w:color w:val="353535"/>
          <w:sz w:val="24"/>
          <w:szCs w:val="24"/>
          <w:lang w:eastAsia="ru-RU"/>
        </w:rPr>
        <w:t>?</w:t>
      </w:r>
      <w:r w:rsidR="00030C38" w:rsidRPr="00030C38">
        <w:rPr>
          <w:rFonts w:ascii="Calibri" w:eastAsia="Times New Roman" w:hAnsi="Calibri" w:cs="Calibri"/>
          <w:color w:val="353535"/>
          <w:sz w:val="24"/>
          <w:szCs w:val="24"/>
          <w:highlight w:val="lightGray"/>
          <w:lang w:eastAsia="ru-RU"/>
        </w:rPr>
        <w:t xml:space="preserve"> </w:t>
      </w:r>
    </w:p>
    <w:p w14:paraId="10495249" w14:textId="209F7603" w:rsidR="00030C38" w:rsidRPr="00030C38" w:rsidRDefault="00030C38"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030C38">
        <w:rPr>
          <w:rFonts w:ascii="Calibri" w:eastAsia="Times New Roman" w:hAnsi="Calibri" w:cs="Calibri"/>
          <w:color w:val="353535"/>
          <w:sz w:val="24"/>
          <w:szCs w:val="24"/>
          <w:highlight w:val="lightGray"/>
          <w:lang w:eastAsia="ru-RU"/>
        </w:rPr>
        <w:t>Теперь, когда волна моды прошла, мы находимся на перепутье между возвращением к бюрократии и трансформацией государственной деятельности. Внедряется ли уже электронное правительство? По какому пути?</w:t>
      </w:r>
    </w:p>
    <w:p w14:paraId="1F14DFE9" w14:textId="77777777" w:rsidR="00D73364" w:rsidRPr="00030C38" w:rsidRDefault="00D73364" w:rsidP="00D73364"/>
    <w:p w14:paraId="7EDE9E45" w14:textId="77777777" w:rsidR="00D73364" w:rsidRPr="005B0519" w:rsidRDefault="00D73364" w:rsidP="00D73364">
      <w:r w:rsidRPr="005B0519">
        <w:rPr>
          <w:highlight w:val="yellow"/>
        </w:rPr>
        <w:t>--- 30102---</w:t>
      </w:r>
    </w:p>
    <w:p w14:paraId="6E20DDB0" w14:textId="5157AD3B" w:rsidR="007A7A51" w:rsidRPr="005B0519" w:rsidRDefault="007A7A51"/>
    <w:p w14:paraId="2B9D91EB" w14:textId="3BCA0419" w:rsidR="001A4277" w:rsidRDefault="001A4277"/>
    <w:p w14:paraId="500C00B5" w14:textId="7784007C" w:rsidR="005B0519" w:rsidRDefault="005B0519"/>
    <w:p w14:paraId="1E1381FF" w14:textId="77777777" w:rsidR="005B0519" w:rsidRPr="005B0519" w:rsidRDefault="005B0519"/>
    <w:p w14:paraId="5BE3FCAE" w14:textId="546193A6" w:rsidR="001A4277" w:rsidRPr="005B0519" w:rsidRDefault="001A4277"/>
    <w:p w14:paraId="3E6A2B7C" w14:textId="0A130845" w:rsidR="001A4277" w:rsidRPr="005B0519" w:rsidRDefault="001A4277"/>
    <w:p w14:paraId="11D552BF" w14:textId="77777777" w:rsidR="001A4277" w:rsidRPr="005B0519" w:rsidRDefault="005B0519" w:rsidP="001A4277">
      <w:pPr>
        <w:shd w:val="clear" w:color="auto" w:fill="FFFFFF"/>
        <w:spacing w:before="240" w:after="0" w:line="312" w:lineRule="atLeast"/>
        <w:outlineLvl w:val="1"/>
        <w:rPr>
          <w:rFonts w:ascii="Georgia" w:eastAsia="Times New Roman" w:hAnsi="Georgia" w:cs="Times New Roman"/>
          <w:b/>
          <w:bCs/>
          <w:color w:val="0064A3"/>
          <w:sz w:val="40"/>
          <w:szCs w:val="40"/>
          <w:highlight w:val="yellow"/>
          <w:lang w:eastAsia="ru-RU"/>
        </w:rPr>
      </w:pPr>
      <w:hyperlink r:id="rId17" w:anchor="tocfrom2n4" w:history="1">
        <w:r w:rsidR="001A4277" w:rsidRPr="001A4277">
          <w:rPr>
            <w:rFonts w:ascii="Georgia" w:eastAsia="Times New Roman" w:hAnsi="Georgia" w:cs="Times New Roman"/>
            <w:b/>
            <w:bCs/>
            <w:color w:val="0064A3"/>
            <w:sz w:val="40"/>
            <w:szCs w:val="40"/>
            <w:highlight w:val="yellow"/>
            <w:u w:val="single"/>
            <w:lang w:val="fr-FR" w:eastAsia="ru-RU"/>
          </w:rPr>
          <w:t>PERSPECTIVES </w:t>
        </w:r>
        <w:r w:rsidR="001A4277" w:rsidRPr="005B0519">
          <w:rPr>
            <w:rFonts w:ascii="Georgia" w:eastAsia="Times New Roman" w:hAnsi="Georgia" w:cs="Times New Roman"/>
            <w:b/>
            <w:bCs/>
            <w:color w:val="0064A3"/>
            <w:sz w:val="40"/>
            <w:szCs w:val="40"/>
            <w:highlight w:val="yellow"/>
            <w:u w:val="single"/>
            <w:lang w:eastAsia="ru-RU"/>
          </w:rPr>
          <w:t xml:space="preserve">: </w:t>
        </w:r>
        <w:r w:rsidR="001A4277" w:rsidRPr="001A4277">
          <w:rPr>
            <w:rFonts w:ascii="Georgia" w:eastAsia="Times New Roman" w:hAnsi="Georgia" w:cs="Times New Roman"/>
            <w:b/>
            <w:bCs/>
            <w:color w:val="0064A3"/>
            <w:sz w:val="40"/>
            <w:szCs w:val="40"/>
            <w:highlight w:val="yellow"/>
            <w:u w:val="single"/>
            <w:lang w:val="fr-FR" w:eastAsia="ru-RU"/>
          </w:rPr>
          <w:t>LES</w:t>
        </w:r>
        <w:r w:rsidR="001A4277" w:rsidRPr="005B0519">
          <w:rPr>
            <w:rFonts w:ascii="Georgia" w:eastAsia="Times New Roman" w:hAnsi="Georgia" w:cs="Times New Roman"/>
            <w:b/>
            <w:bCs/>
            <w:color w:val="0064A3"/>
            <w:sz w:val="40"/>
            <w:szCs w:val="40"/>
            <w:highlight w:val="yellow"/>
            <w:u w:val="single"/>
            <w:lang w:eastAsia="ru-RU"/>
          </w:rPr>
          <w:t xml:space="preserve"> </w:t>
        </w:r>
        <w:r w:rsidR="001A4277" w:rsidRPr="001A4277">
          <w:rPr>
            <w:rFonts w:ascii="Georgia" w:eastAsia="Times New Roman" w:hAnsi="Georgia" w:cs="Times New Roman"/>
            <w:b/>
            <w:bCs/>
            <w:color w:val="0064A3"/>
            <w:sz w:val="40"/>
            <w:szCs w:val="40"/>
            <w:highlight w:val="yellow"/>
            <w:u w:val="single"/>
            <w:lang w:val="fr-FR" w:eastAsia="ru-RU"/>
          </w:rPr>
          <w:t>FONDEMENTS</w:t>
        </w:r>
        <w:r w:rsidR="001A4277" w:rsidRPr="005B0519">
          <w:rPr>
            <w:rFonts w:ascii="Georgia" w:eastAsia="Times New Roman" w:hAnsi="Georgia" w:cs="Times New Roman"/>
            <w:b/>
            <w:bCs/>
            <w:color w:val="0064A3"/>
            <w:sz w:val="40"/>
            <w:szCs w:val="40"/>
            <w:highlight w:val="yellow"/>
            <w:u w:val="single"/>
            <w:lang w:eastAsia="ru-RU"/>
          </w:rPr>
          <w:t xml:space="preserve"> </w:t>
        </w:r>
        <w:r w:rsidR="001A4277" w:rsidRPr="001A4277">
          <w:rPr>
            <w:rFonts w:ascii="Georgia" w:eastAsia="Times New Roman" w:hAnsi="Georgia" w:cs="Times New Roman"/>
            <w:b/>
            <w:bCs/>
            <w:color w:val="0064A3"/>
            <w:sz w:val="40"/>
            <w:szCs w:val="40"/>
            <w:highlight w:val="yellow"/>
            <w:u w:val="single"/>
            <w:lang w:val="fr-FR" w:eastAsia="ru-RU"/>
          </w:rPr>
          <w:t>D</w:t>
        </w:r>
        <w:r w:rsidR="001A4277" w:rsidRPr="005B0519">
          <w:rPr>
            <w:rFonts w:ascii="Georgia" w:eastAsia="Times New Roman" w:hAnsi="Georgia" w:cs="Times New Roman"/>
            <w:b/>
            <w:bCs/>
            <w:color w:val="0064A3"/>
            <w:sz w:val="40"/>
            <w:szCs w:val="40"/>
            <w:highlight w:val="yellow"/>
            <w:u w:val="single"/>
            <w:lang w:eastAsia="ru-RU"/>
          </w:rPr>
          <w:t>’</w:t>
        </w:r>
        <w:r w:rsidR="001A4277" w:rsidRPr="001A4277">
          <w:rPr>
            <w:rFonts w:ascii="Georgia" w:eastAsia="Times New Roman" w:hAnsi="Georgia" w:cs="Times New Roman"/>
            <w:b/>
            <w:bCs/>
            <w:color w:val="0064A3"/>
            <w:sz w:val="40"/>
            <w:szCs w:val="40"/>
            <w:highlight w:val="yellow"/>
            <w:u w:val="single"/>
            <w:lang w:val="fr-FR" w:eastAsia="ru-RU"/>
          </w:rPr>
          <w:t>UN</w:t>
        </w:r>
        <w:r w:rsidR="001A4277" w:rsidRPr="005B0519">
          <w:rPr>
            <w:rFonts w:ascii="Georgia" w:eastAsia="Times New Roman" w:hAnsi="Georgia" w:cs="Times New Roman"/>
            <w:b/>
            <w:bCs/>
            <w:color w:val="0064A3"/>
            <w:sz w:val="40"/>
            <w:szCs w:val="40"/>
            <w:highlight w:val="yellow"/>
            <w:u w:val="single"/>
            <w:lang w:eastAsia="ru-RU"/>
          </w:rPr>
          <w:t xml:space="preserve"> </w:t>
        </w:r>
        <w:r w:rsidR="001A4277" w:rsidRPr="001A4277">
          <w:rPr>
            <w:rFonts w:ascii="Georgia" w:eastAsia="Times New Roman" w:hAnsi="Georgia" w:cs="Times New Roman"/>
            <w:b/>
            <w:bCs/>
            <w:color w:val="0064A3"/>
            <w:sz w:val="40"/>
            <w:szCs w:val="40"/>
            <w:highlight w:val="yellow"/>
            <w:u w:val="single"/>
            <w:lang w:val="fr-FR" w:eastAsia="ru-RU"/>
          </w:rPr>
          <w:t>DISPOSITIF</w:t>
        </w:r>
        <w:r w:rsidR="001A4277" w:rsidRPr="005B0519">
          <w:rPr>
            <w:rFonts w:ascii="Georgia" w:eastAsia="Times New Roman" w:hAnsi="Georgia" w:cs="Times New Roman"/>
            <w:b/>
            <w:bCs/>
            <w:color w:val="0064A3"/>
            <w:sz w:val="40"/>
            <w:szCs w:val="40"/>
            <w:highlight w:val="yellow"/>
            <w:u w:val="single"/>
            <w:lang w:eastAsia="ru-RU"/>
          </w:rPr>
          <w:t xml:space="preserve"> </w:t>
        </w:r>
        <w:r w:rsidR="001A4277" w:rsidRPr="001A4277">
          <w:rPr>
            <w:rFonts w:ascii="Georgia" w:eastAsia="Times New Roman" w:hAnsi="Georgia" w:cs="Times New Roman"/>
            <w:b/>
            <w:bCs/>
            <w:color w:val="0064A3"/>
            <w:sz w:val="40"/>
            <w:szCs w:val="40"/>
            <w:highlight w:val="yellow"/>
            <w:u w:val="single"/>
            <w:lang w:val="fr-FR" w:eastAsia="ru-RU"/>
          </w:rPr>
          <w:t>INTELLIGENT</w:t>
        </w:r>
      </w:hyperlink>
    </w:p>
    <w:p w14:paraId="3FD41CB7" w14:textId="799253BF" w:rsidR="001A4277" w:rsidRPr="001A4277" w:rsidRDefault="001A4277" w:rsidP="001A4277">
      <w:pPr>
        <w:shd w:val="clear" w:color="auto" w:fill="FFFFFF"/>
        <w:spacing w:before="120" w:after="120" w:line="240" w:lineRule="auto"/>
        <w:jc w:val="both"/>
        <w:rPr>
          <w:rFonts w:ascii="Lucida Sans Unicode" w:eastAsia="Times New Roman" w:hAnsi="Lucida Sans Unicode" w:cs="Lucida Sans Unicode"/>
          <w:color w:val="353535"/>
          <w:sz w:val="21"/>
          <w:szCs w:val="21"/>
          <w:highlight w:val="yellow"/>
          <w:lang w:val="fr-FR" w:eastAsia="ru-RU"/>
        </w:rPr>
      </w:pPr>
      <w:r w:rsidRPr="001A4277">
        <w:rPr>
          <w:rFonts w:ascii="Lucida Sans Unicode" w:eastAsia="Times New Roman" w:hAnsi="Lucida Sans Unicode" w:cs="Lucida Sans Unicode"/>
          <w:color w:val="353535"/>
          <w:sz w:val="21"/>
          <w:szCs w:val="21"/>
          <w:highlight w:val="yellow"/>
          <w:lang w:val="fr-FR" w:eastAsia="ru-RU"/>
        </w:rPr>
        <w:t>Dans des environnements complexes et turbulents, la maîtrise de l’information stratégique n’est pas qu’une nécessité. Elle est aussi un champ de recherche à explorer, tant d’un point de vue appliqué que théorique. Car seule une double dimension peut permettre de relativiser le rôle de cette maîtrise de l’information stratégique et, du même coup, accroître son efficience. Le couple agilité/paralysie stratégique, d’origine militaire, a été encore peu considéré de manière globale. C’est dans cette optique qu’il nous a semblé nécessaire de l’aborder en lien avec la méthodologie du cycle de la maîtrise de l’information stratégique et, au-delà, avec la notion de dispositif intelligent. Ce rapprochement n’est évidemment pas le fruit du hasard mais bien d’une convergence stratégique. Lorsqu’il joue sur le couple agilité/paralysie stratégique, un acteur vise à augmenter sa liberté d’action ou à diminuer (voire annihiler) celle de l’autre. En maillant des acteurs plus ou moins distants, un dispositif intelligent doit justement permettre d’accroître sa liberté d’action ou diminuer celle de l’autre en limitant sa visibilité. Suivant le principe d’économie des forces, la prise en considération du couple agilité/paralysie doit permettre d’obtenir un avantage relatif en raccourcissant sa boucle OODA et en augmentant celle de l’autre. Un système fait preuve d’agilité stratégique lorsqu’il est capable de se focaliser sur un point précis pour le renforcer ou le neutraliser ou inversement lorsqu’il est en mesure d’éviter de telles manœuvres. Là encore, un dispositif intelligent doit répondre à de tels objectifs par la concentration des efforts qu’il est susceptible d’opérer.</w:t>
      </w:r>
    </w:p>
    <w:p w14:paraId="48FB1B63" w14:textId="0B184DDF" w:rsidR="001A4277" w:rsidRPr="001A4277" w:rsidRDefault="001A4277" w:rsidP="001A4277">
      <w:pPr>
        <w:shd w:val="clear" w:color="auto" w:fill="FFFFFF"/>
        <w:spacing w:before="120" w:after="120" w:line="240" w:lineRule="auto"/>
        <w:jc w:val="both"/>
        <w:rPr>
          <w:rFonts w:ascii="Lucida Sans Unicode" w:eastAsia="Times New Roman" w:hAnsi="Lucida Sans Unicode" w:cs="Lucida Sans Unicode"/>
          <w:color w:val="353535"/>
          <w:sz w:val="21"/>
          <w:szCs w:val="21"/>
          <w:highlight w:val="yellow"/>
          <w:lang w:val="fr-FR" w:eastAsia="ru-RU"/>
        </w:rPr>
      </w:pPr>
      <w:r w:rsidRPr="001A4277">
        <w:rPr>
          <w:rFonts w:ascii="Lucida Sans Unicode" w:eastAsia="Times New Roman" w:hAnsi="Lucida Sans Unicode" w:cs="Lucida Sans Unicode"/>
          <w:color w:val="353535"/>
          <w:sz w:val="21"/>
          <w:szCs w:val="21"/>
          <w:highlight w:val="yellow"/>
          <w:lang w:val="fr-FR" w:eastAsia="ru-RU"/>
        </w:rPr>
        <w:t>David S. Fadok, commentateur de Boyd</w:t>
      </w:r>
      <w:hyperlink r:id="rId18" w:anchor="ftn22" w:history="1">
        <w:r w:rsidRPr="001A4277">
          <w:rPr>
            <w:rFonts w:ascii="Verdana" w:eastAsia="Times New Roman" w:hAnsi="Verdana" w:cs="Lucida Sans Unicode"/>
            <w:b/>
            <w:bCs/>
            <w:color w:val="0064A3"/>
            <w:sz w:val="15"/>
            <w:szCs w:val="15"/>
            <w:highlight w:val="yellow"/>
            <w:u w:val="single"/>
            <w:lang w:val="fr-FR" w:eastAsia="ru-RU"/>
          </w:rPr>
          <w:t>22</w:t>
        </w:r>
      </w:hyperlink>
      <w:r w:rsidRPr="001A4277">
        <w:rPr>
          <w:rFonts w:ascii="Lucida Sans Unicode" w:eastAsia="Times New Roman" w:hAnsi="Lucida Sans Unicode" w:cs="Lucida Sans Unicode"/>
          <w:color w:val="353535"/>
          <w:sz w:val="21"/>
          <w:szCs w:val="21"/>
          <w:highlight w:val="yellow"/>
          <w:lang w:val="fr-FR" w:eastAsia="ru-RU"/>
        </w:rPr>
        <w:t>, montre que le concept de paralysie stratégique se retrouve à toutes les époques, et en particulier dans les écrits des grands théoriciens de la stratégie : l’Allemand Carl Von Clausewitz et surtout le Britannique Basil H. Liddell Hart. </w:t>
      </w:r>
      <w:r w:rsidRPr="001A4277">
        <w:rPr>
          <w:rFonts w:ascii="Lucida Sans Unicode" w:eastAsia="Times New Roman" w:hAnsi="Lucida Sans Unicode" w:cs="Lucida Sans Unicode"/>
          <w:i/>
          <w:iCs/>
          <w:color w:val="353535"/>
          <w:sz w:val="21"/>
          <w:szCs w:val="21"/>
          <w:highlight w:val="yellow"/>
          <w:lang w:val="fr-FR" w:eastAsia="ru-RU"/>
        </w:rPr>
        <w:t>« Utiliser l’approche indirecte, selon Liddell Hart</w:t>
      </w:r>
      <w:r w:rsidRPr="001A4277">
        <w:rPr>
          <w:rFonts w:ascii="Lucida Sans Unicode" w:eastAsia="Times New Roman" w:hAnsi="Lucida Sans Unicode" w:cs="Lucida Sans Unicode"/>
          <w:color w:val="353535"/>
          <w:sz w:val="21"/>
          <w:szCs w:val="21"/>
          <w:highlight w:val="yellow"/>
          <w:lang w:val="fr-FR" w:eastAsia="ru-RU"/>
        </w:rPr>
        <w:t>, note Jean-Marie Mathey, </w:t>
      </w:r>
      <w:r w:rsidRPr="001A4277">
        <w:rPr>
          <w:rFonts w:ascii="Lucida Sans Unicode" w:eastAsia="Times New Roman" w:hAnsi="Lucida Sans Unicode" w:cs="Lucida Sans Unicode"/>
          <w:i/>
          <w:iCs/>
          <w:color w:val="353535"/>
          <w:sz w:val="21"/>
          <w:szCs w:val="21"/>
          <w:highlight w:val="yellow"/>
          <w:lang w:val="fr-FR" w:eastAsia="ru-RU"/>
        </w:rPr>
        <w:t>c’est focaliser son attention sur les principes de guerre suivants : surprise, mobilité, décision, concentration (...) L’approche indirecte, qui combine imagination et audace, fait appel aux ruses, feintes et stratagèmes de toutes sortes ; elle évite l’usage permanent et massif de la force, ce qui tend à réduire les pertes en hommes. Pour réussir à déséquilibrer et paralyser son adversaire, le stratège indirect doit évidemment jouer de toutes les composantes concevables de la stratégie générale (militaire, économique, politique, culturelle...). Elle est donc une catégorie durable qui reste applicable à toute époque.</w:t>
      </w:r>
      <w:hyperlink r:id="rId19" w:anchor="ftn23" w:history="1">
        <w:r w:rsidRPr="001A4277">
          <w:rPr>
            <w:rFonts w:ascii="Verdana" w:eastAsia="Times New Roman" w:hAnsi="Verdana" w:cs="Lucida Sans Unicode"/>
            <w:b/>
            <w:bCs/>
            <w:color w:val="0064A3"/>
            <w:sz w:val="15"/>
            <w:szCs w:val="15"/>
            <w:highlight w:val="yellow"/>
            <w:u w:val="single"/>
            <w:lang w:val="fr-FR" w:eastAsia="ru-RU"/>
          </w:rPr>
          <w:t>23</w:t>
        </w:r>
      </w:hyperlink>
      <w:r w:rsidRPr="001A4277">
        <w:rPr>
          <w:rFonts w:ascii="Lucida Sans Unicode" w:eastAsia="Times New Roman" w:hAnsi="Lucida Sans Unicode" w:cs="Lucida Sans Unicode"/>
          <w:i/>
          <w:iCs/>
          <w:color w:val="353535"/>
          <w:sz w:val="21"/>
          <w:szCs w:val="21"/>
          <w:highlight w:val="yellow"/>
          <w:lang w:val="fr-FR" w:eastAsia="ru-RU"/>
        </w:rPr>
        <w:t> »</w:t>
      </w:r>
      <w:r w:rsidRPr="001A4277">
        <w:rPr>
          <w:rFonts w:ascii="Lucida Sans Unicode" w:eastAsia="Times New Roman" w:hAnsi="Lucida Sans Unicode" w:cs="Lucida Sans Unicode"/>
          <w:color w:val="353535"/>
          <w:sz w:val="21"/>
          <w:szCs w:val="21"/>
          <w:highlight w:val="yellow"/>
          <w:lang w:val="fr-FR" w:eastAsia="ru-RU"/>
        </w:rPr>
        <w:t> C’est ici qu’intervient la notion de logistique, pourtant longtemps délaissée par les théoriciens de la stratégie</w:t>
      </w:r>
      <w:hyperlink r:id="rId20" w:anchor="ftn24" w:history="1">
        <w:r w:rsidRPr="001A4277">
          <w:rPr>
            <w:rFonts w:ascii="Verdana" w:eastAsia="Times New Roman" w:hAnsi="Verdana" w:cs="Lucida Sans Unicode"/>
            <w:b/>
            <w:bCs/>
            <w:color w:val="0064A3"/>
            <w:sz w:val="15"/>
            <w:szCs w:val="15"/>
            <w:highlight w:val="yellow"/>
            <w:u w:val="single"/>
            <w:lang w:val="fr-FR" w:eastAsia="ru-RU"/>
          </w:rPr>
          <w:t>24</w:t>
        </w:r>
      </w:hyperlink>
      <w:r w:rsidRPr="001A4277">
        <w:rPr>
          <w:rFonts w:ascii="Lucida Sans Unicode" w:eastAsia="Times New Roman" w:hAnsi="Lucida Sans Unicode" w:cs="Lucida Sans Unicode"/>
          <w:color w:val="353535"/>
          <w:sz w:val="21"/>
          <w:szCs w:val="21"/>
          <w:highlight w:val="yellow"/>
          <w:lang w:val="fr-FR" w:eastAsia="ru-RU"/>
        </w:rPr>
        <w:t>, c’est-à-dire la génération des moyens nécessaires à l’action et leur positionnement dans l’espace mais aussi dans le temps. S’y associe tout naturellement la notion de dispositif.</w:t>
      </w:r>
    </w:p>
    <w:p w14:paraId="645673DD" w14:textId="6BEEB757" w:rsidR="001A4277" w:rsidRPr="001A4277" w:rsidRDefault="001A4277" w:rsidP="001A4277">
      <w:pPr>
        <w:shd w:val="clear" w:color="auto" w:fill="FFFFFF"/>
        <w:spacing w:before="120" w:after="120" w:line="240" w:lineRule="auto"/>
        <w:jc w:val="both"/>
        <w:rPr>
          <w:rFonts w:ascii="Lucida Sans Unicode" w:eastAsia="Times New Roman" w:hAnsi="Lucida Sans Unicode" w:cs="Lucida Sans Unicode"/>
          <w:color w:val="353535"/>
          <w:sz w:val="21"/>
          <w:szCs w:val="21"/>
          <w:lang w:val="fr-FR" w:eastAsia="ru-RU"/>
        </w:rPr>
      </w:pPr>
      <w:r w:rsidRPr="001A4277">
        <w:rPr>
          <w:rFonts w:ascii="Lucida Sans Unicode" w:eastAsia="Times New Roman" w:hAnsi="Lucida Sans Unicode" w:cs="Lucida Sans Unicode"/>
          <w:color w:val="353535"/>
          <w:sz w:val="21"/>
          <w:szCs w:val="21"/>
          <w:highlight w:val="yellow"/>
          <w:lang w:val="fr-FR" w:eastAsia="ru-RU"/>
        </w:rPr>
        <w:t>Dans le domaine de la maîtrise de l’information stratégique, qu’il s’agisse d’analyser un service de renseignement ou une équipe en charge d’une entreprise ou d’un projet tel qu’une candidature olympique, nous avons vu que la méthodologie du cycle permet d’analyser le dispositif en terme de forces et faiblesses et donc de pointer ses dysfonctionnements. Mais nous voyons bien, également, que cette méthodologie ne permet pas de rendre compte à elle seule des échecs. Pour répondre à cette problématique, la voie qui s’ouvre devant nous est donc d’intégrer le cycle au sein du couple agilité/paralysie. C’est à cette connexion entre les niveaux stratégique et tactique que l’intelligence d’un dispositif pourra être évaluée.</w:t>
      </w:r>
    </w:p>
    <w:p w14:paraId="1730F8D7" w14:textId="77777777" w:rsidR="001A4277" w:rsidRPr="001A4277" w:rsidRDefault="001A4277">
      <w:pPr>
        <w:rPr>
          <w:lang w:val="fr-FR"/>
        </w:rPr>
      </w:pPr>
    </w:p>
    <w:sectPr w:rsidR="001A4277" w:rsidRPr="001A42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C86"/>
    <w:multiLevelType w:val="multilevel"/>
    <w:tmpl w:val="5DA4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352FB"/>
    <w:multiLevelType w:val="multilevel"/>
    <w:tmpl w:val="424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42A28"/>
    <w:multiLevelType w:val="multilevel"/>
    <w:tmpl w:val="E6A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E2090"/>
    <w:multiLevelType w:val="multilevel"/>
    <w:tmpl w:val="DA6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AA16CD"/>
    <w:multiLevelType w:val="multilevel"/>
    <w:tmpl w:val="C7B6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F03599"/>
    <w:multiLevelType w:val="multilevel"/>
    <w:tmpl w:val="BB9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77"/>
    <w:rsid w:val="00030C38"/>
    <w:rsid w:val="000D658E"/>
    <w:rsid w:val="00146DFC"/>
    <w:rsid w:val="00167E2C"/>
    <w:rsid w:val="001A4277"/>
    <w:rsid w:val="00245CBE"/>
    <w:rsid w:val="002831D9"/>
    <w:rsid w:val="003734C2"/>
    <w:rsid w:val="003803A9"/>
    <w:rsid w:val="00382613"/>
    <w:rsid w:val="00396735"/>
    <w:rsid w:val="003C0EBD"/>
    <w:rsid w:val="00440AA1"/>
    <w:rsid w:val="004919C1"/>
    <w:rsid w:val="004F0A6A"/>
    <w:rsid w:val="005776B6"/>
    <w:rsid w:val="005B0519"/>
    <w:rsid w:val="006202C0"/>
    <w:rsid w:val="00740BF3"/>
    <w:rsid w:val="00755FD7"/>
    <w:rsid w:val="00795BB1"/>
    <w:rsid w:val="007A7A51"/>
    <w:rsid w:val="0084484B"/>
    <w:rsid w:val="008506DD"/>
    <w:rsid w:val="008A57D3"/>
    <w:rsid w:val="00A05EBD"/>
    <w:rsid w:val="00AD655C"/>
    <w:rsid w:val="00AE76E6"/>
    <w:rsid w:val="00BA396F"/>
    <w:rsid w:val="00BF2E3D"/>
    <w:rsid w:val="00BF36B7"/>
    <w:rsid w:val="00CC6290"/>
    <w:rsid w:val="00CD0D03"/>
    <w:rsid w:val="00CD5CD5"/>
    <w:rsid w:val="00D334DC"/>
    <w:rsid w:val="00D73364"/>
    <w:rsid w:val="00D834B0"/>
    <w:rsid w:val="00DA2906"/>
    <w:rsid w:val="00E25A09"/>
    <w:rsid w:val="00E45514"/>
    <w:rsid w:val="00F7787D"/>
    <w:rsid w:val="00FC2C61"/>
    <w:rsid w:val="00FC4742"/>
    <w:rsid w:val="00FD73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D2A8"/>
  <w15:chartTrackingRefBased/>
  <w15:docId w15:val="{0F4A94E1-9CC8-4337-8721-C928D91D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A42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A427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27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A4277"/>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1A4277"/>
    <w:rPr>
      <w:color w:val="0000FF"/>
      <w:u w:val="single"/>
    </w:rPr>
  </w:style>
  <w:style w:type="paragraph" w:customStyle="1" w:styleId="texte">
    <w:name w:val="texte"/>
    <w:basedOn w:val="a"/>
    <w:rsid w:val="001A42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aranumber">
    <w:name w:val="paranumber"/>
    <w:basedOn w:val="a0"/>
    <w:rsid w:val="001A4277"/>
  </w:style>
  <w:style w:type="character" w:customStyle="1" w:styleId="num">
    <w:name w:val="num"/>
    <w:basedOn w:val="a0"/>
    <w:rsid w:val="001A4277"/>
  </w:style>
  <w:style w:type="character" w:styleId="a4">
    <w:name w:val="Emphasis"/>
    <w:basedOn w:val="a0"/>
    <w:uiPriority w:val="20"/>
    <w:qFormat/>
    <w:rsid w:val="001A4277"/>
    <w:rPr>
      <w:i/>
      <w:iCs/>
    </w:rPr>
  </w:style>
  <w:style w:type="character" w:styleId="a5">
    <w:name w:val="Unresolved Mention"/>
    <w:basedOn w:val="a0"/>
    <w:uiPriority w:val="99"/>
    <w:semiHidden/>
    <w:unhideWhenUsed/>
    <w:rsid w:val="00A05EBD"/>
    <w:rPr>
      <w:color w:val="605E5C"/>
      <w:shd w:val="clear" w:color="auto" w:fill="E1DFDD"/>
    </w:rPr>
  </w:style>
  <w:style w:type="character" w:styleId="a6">
    <w:name w:val="FollowedHyperlink"/>
    <w:basedOn w:val="a0"/>
    <w:uiPriority w:val="99"/>
    <w:semiHidden/>
    <w:unhideWhenUsed/>
    <w:rsid w:val="00A05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1927">
      <w:bodyDiv w:val="1"/>
      <w:marLeft w:val="0"/>
      <w:marRight w:val="0"/>
      <w:marTop w:val="0"/>
      <w:marBottom w:val="0"/>
      <w:divBdr>
        <w:top w:val="none" w:sz="0" w:space="0" w:color="auto"/>
        <w:left w:val="none" w:sz="0" w:space="0" w:color="auto"/>
        <w:bottom w:val="none" w:sz="0" w:space="0" w:color="auto"/>
        <w:right w:val="none" w:sz="0" w:space="0" w:color="auto"/>
      </w:divBdr>
    </w:div>
    <w:div w:id="1084761665">
      <w:bodyDiv w:val="1"/>
      <w:marLeft w:val="0"/>
      <w:marRight w:val="0"/>
      <w:marTop w:val="0"/>
      <w:marBottom w:val="0"/>
      <w:divBdr>
        <w:top w:val="none" w:sz="0" w:space="0" w:color="auto"/>
        <w:left w:val="none" w:sz="0" w:space="0" w:color="auto"/>
        <w:bottom w:val="none" w:sz="0" w:space="0" w:color="auto"/>
        <w:right w:val="none" w:sz="0" w:space="0" w:color="auto"/>
      </w:divBdr>
      <w:divsChild>
        <w:div w:id="1236552784">
          <w:marLeft w:val="0"/>
          <w:marRight w:val="0"/>
          <w:marTop w:val="960"/>
          <w:marBottom w:val="0"/>
          <w:divBdr>
            <w:top w:val="none" w:sz="0" w:space="0" w:color="auto"/>
            <w:left w:val="none" w:sz="0" w:space="0" w:color="auto"/>
            <w:bottom w:val="none" w:sz="0" w:space="0" w:color="auto"/>
            <w:right w:val="none" w:sz="0" w:space="0" w:color="auto"/>
          </w:divBdr>
          <w:divsChild>
            <w:div w:id="357127532">
              <w:marLeft w:val="0"/>
              <w:marRight w:val="0"/>
              <w:marTop w:val="0"/>
              <w:marBottom w:val="0"/>
              <w:divBdr>
                <w:top w:val="none" w:sz="0" w:space="0" w:color="auto"/>
                <w:left w:val="none" w:sz="0" w:space="0" w:color="auto"/>
                <w:bottom w:val="none" w:sz="0" w:space="0" w:color="auto"/>
                <w:right w:val="none" w:sz="0" w:space="0" w:color="auto"/>
              </w:divBdr>
            </w:div>
            <w:div w:id="85855234">
              <w:marLeft w:val="0"/>
              <w:marRight w:val="0"/>
              <w:marTop w:val="0"/>
              <w:marBottom w:val="0"/>
              <w:divBdr>
                <w:top w:val="none" w:sz="0" w:space="0" w:color="auto"/>
                <w:left w:val="none" w:sz="0" w:space="0" w:color="auto"/>
                <w:bottom w:val="none" w:sz="0" w:space="0" w:color="auto"/>
                <w:right w:val="none" w:sz="0" w:space="0" w:color="auto"/>
              </w:divBdr>
            </w:div>
            <w:div w:id="1195389265">
              <w:marLeft w:val="0"/>
              <w:marRight w:val="0"/>
              <w:marTop w:val="0"/>
              <w:marBottom w:val="0"/>
              <w:divBdr>
                <w:top w:val="none" w:sz="0" w:space="0" w:color="auto"/>
                <w:left w:val="none" w:sz="0" w:space="0" w:color="auto"/>
                <w:bottom w:val="none" w:sz="0" w:space="0" w:color="auto"/>
                <w:right w:val="none" w:sz="0" w:space="0" w:color="auto"/>
              </w:divBdr>
            </w:div>
            <w:div w:id="568811217">
              <w:marLeft w:val="0"/>
              <w:marRight w:val="0"/>
              <w:marTop w:val="0"/>
              <w:marBottom w:val="0"/>
              <w:divBdr>
                <w:top w:val="none" w:sz="0" w:space="0" w:color="auto"/>
                <w:left w:val="none" w:sz="0" w:space="0" w:color="auto"/>
                <w:bottom w:val="none" w:sz="0" w:space="0" w:color="auto"/>
                <w:right w:val="none" w:sz="0" w:space="0" w:color="auto"/>
              </w:divBdr>
            </w:div>
            <w:div w:id="18439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openedition.org/pufr/694" TargetMode="External"/><Relationship Id="rId13" Type="http://schemas.openxmlformats.org/officeDocument/2006/relationships/hyperlink" Target="https://books.openedition.org/pufr/694" TargetMode="External"/><Relationship Id="rId18" Type="http://schemas.openxmlformats.org/officeDocument/2006/relationships/hyperlink" Target="https://books.openedition.org/pufr/69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ooks.openedition.org/pufr/694" TargetMode="External"/><Relationship Id="rId12" Type="http://schemas.openxmlformats.org/officeDocument/2006/relationships/hyperlink" Target="https://books.openedition.org/pufr/694" TargetMode="External"/><Relationship Id="rId17" Type="http://schemas.openxmlformats.org/officeDocument/2006/relationships/hyperlink" Target="https://books.openedition.org/pufr/692" TargetMode="External"/><Relationship Id="rId2" Type="http://schemas.openxmlformats.org/officeDocument/2006/relationships/styles" Target="styles.xml"/><Relationship Id="rId16" Type="http://schemas.openxmlformats.org/officeDocument/2006/relationships/hyperlink" Target="https://books.openedition.org/pufr/694" TargetMode="External"/><Relationship Id="rId20" Type="http://schemas.openxmlformats.org/officeDocument/2006/relationships/hyperlink" Target="https://books.openedition.org/pufr/692" TargetMode="External"/><Relationship Id="rId1" Type="http://schemas.openxmlformats.org/officeDocument/2006/relationships/numbering" Target="numbering.xml"/><Relationship Id="rId6" Type="http://schemas.openxmlformats.org/officeDocument/2006/relationships/hyperlink" Target="https://books.openedition.org/pufr/694" TargetMode="External"/><Relationship Id="rId11" Type="http://schemas.openxmlformats.org/officeDocument/2006/relationships/hyperlink" Target="https://books.openedition.org/pufr/694" TargetMode="External"/><Relationship Id="rId5" Type="http://schemas.openxmlformats.org/officeDocument/2006/relationships/hyperlink" Target="https://books.openedition.org/pufr/694" TargetMode="External"/><Relationship Id="rId15" Type="http://schemas.openxmlformats.org/officeDocument/2006/relationships/hyperlink" Target="https://books.openedition.org/pufr/694" TargetMode="External"/><Relationship Id="rId10" Type="http://schemas.openxmlformats.org/officeDocument/2006/relationships/hyperlink" Target="https://books.openedition.org/pufr/694" TargetMode="External"/><Relationship Id="rId19" Type="http://schemas.openxmlformats.org/officeDocument/2006/relationships/hyperlink" Target="https://books.openedition.org/pufr/692" TargetMode="External"/><Relationship Id="rId4" Type="http://schemas.openxmlformats.org/officeDocument/2006/relationships/webSettings" Target="webSettings.xml"/><Relationship Id="rId9" Type="http://schemas.openxmlformats.org/officeDocument/2006/relationships/hyperlink" Target="https://books.openedition.org/pufr/694" TargetMode="External"/><Relationship Id="rId14" Type="http://schemas.openxmlformats.org/officeDocument/2006/relationships/hyperlink" Target="https://books.openedition.org/pufr/694"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Pages>
  <Words>10361</Words>
  <Characters>59059</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20</cp:revision>
  <cp:lastPrinted>2024-05-06T05:47:00Z</cp:lastPrinted>
  <dcterms:created xsi:type="dcterms:W3CDTF">2024-03-03T09:16:00Z</dcterms:created>
  <dcterms:modified xsi:type="dcterms:W3CDTF">2024-05-06T05:48:00Z</dcterms:modified>
</cp:coreProperties>
</file>