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1"/>
        <w:pBdr>
          <w:top w:space="0" w:sz="0" w:val="nil"/>
          <w:left w:space="0" w:sz="0" w:val="nil"/>
          <w:bottom w:space="0" w:sz="0" w:val="nil"/>
          <w:right w:space="0" w:sz="0" w:val="nil"/>
          <w:between w:space="0" w:sz="0" w:val="nil"/>
        </w:pBdr>
        <w:spacing w:line="240" w:lineRule="auto"/>
        <w:ind w:right="5"/>
        <w:jc w:val="center"/>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 第三次讀書會</w:t>
      </w:r>
    </w:p>
    <w:p w:rsidR="00000000" w:rsidDel="00000000" w:rsidP="00000000" w:rsidRDefault="00000000" w:rsidRPr="00000000" w14:paraId="00000002">
      <w:pPr>
        <w:widowControl w:val="1"/>
        <w:pBdr>
          <w:top w:space="0" w:sz="0" w:val="nil"/>
          <w:left w:space="0" w:sz="0" w:val="nil"/>
          <w:bottom w:space="0" w:sz="0" w:val="nil"/>
          <w:right w:space="0" w:sz="0" w:val="nil"/>
          <w:between w:space="0" w:sz="0" w:val="nil"/>
        </w:pBdr>
        <w:spacing w:line="240" w:lineRule="auto"/>
        <w:ind w:right="5"/>
        <w:jc w:val="center"/>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議題分析 </w:t>
      </w:r>
    </w:p>
    <w:p w:rsidR="00000000" w:rsidDel="00000000" w:rsidP="00000000" w:rsidRDefault="00000000" w:rsidRPr="00000000" w14:paraId="00000003">
      <w:pPr>
        <w:widowControl w:val="1"/>
        <w:pBdr>
          <w:top w:space="0" w:sz="0" w:val="nil"/>
          <w:left w:space="0" w:sz="0" w:val="nil"/>
          <w:bottom w:space="0" w:sz="0" w:val="nil"/>
          <w:right w:space="0" w:sz="0" w:val="nil"/>
          <w:between w:space="0" w:sz="0" w:val="nil"/>
        </w:pBdr>
        <w:spacing w:line="240" w:lineRule="auto"/>
        <w:ind w:right="5"/>
        <w:jc w:val="cente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04">
      <w:pPr>
        <w:widowControl w:val="1"/>
        <w:pBdr>
          <w:top w:space="0" w:sz="0" w:val="nil"/>
          <w:left w:space="0" w:sz="0" w:val="nil"/>
          <w:bottom w:space="0" w:sz="0" w:val="nil"/>
          <w:right w:space="0" w:sz="0" w:val="nil"/>
          <w:between w:space="0" w:sz="0" w:val="nil"/>
        </w:pBdr>
        <w:spacing w:line="240" w:lineRule="auto"/>
        <w:jc w:val="center"/>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  指導老師：黃三益 教授</w:t>
      </w:r>
    </w:p>
    <w:p w:rsidR="00000000" w:rsidDel="00000000" w:rsidP="00000000" w:rsidRDefault="00000000" w:rsidRPr="00000000" w14:paraId="00000005">
      <w:pPr>
        <w:widowControl w:val="1"/>
        <w:pBdr>
          <w:top w:space="0" w:sz="0" w:val="nil"/>
          <w:left w:space="0" w:sz="0" w:val="nil"/>
          <w:bottom w:space="0" w:sz="0" w:val="nil"/>
          <w:right w:space="0" w:sz="0" w:val="nil"/>
          <w:between w:space="0" w:sz="0" w:val="nil"/>
        </w:pBdr>
        <w:jc w:val="center"/>
        <w:rPr>
          <w:rFonts w:ascii="DFKai-SB" w:cs="DFKai-SB" w:eastAsia="DFKai-SB" w:hAnsi="DFKai-SB"/>
          <w:sz w:val="28"/>
          <w:szCs w:val="28"/>
        </w:rPr>
      </w:pPr>
      <w:r w:rsidDel="00000000" w:rsidR="00000000" w:rsidRPr="00000000">
        <w:rPr>
          <w:rtl w:val="0"/>
        </w:rPr>
      </w:r>
    </w:p>
    <w:tbl>
      <w:tblPr>
        <w:tblStyle w:val="Table1"/>
        <w:tblW w:w="8308.0" w:type="dxa"/>
        <w:jc w:val="left"/>
        <w:tblLayout w:type="fixed"/>
        <w:tblLook w:val="0600"/>
      </w:tblPr>
      <w:tblGrid>
        <w:gridCol w:w="8308"/>
        <w:tblGridChange w:id="0">
          <w:tblGrid>
            <w:gridCol w:w="8308"/>
          </w:tblGrid>
        </w:tblGridChange>
      </w:tblGrid>
      <w:tr>
        <w:trPr>
          <w:cantSplit w:val="0"/>
          <w:trHeight w:val="189" w:hRule="atLeast"/>
          <w:tblHeader w:val="0"/>
        </w:trPr>
        <w:tc>
          <w:tcPr>
            <w:tcBorders>
              <w:top w:color="7f7f7f" w:space="0" w:sz="12" w:val="single"/>
            </w:tcBorders>
            <w:shd w:fill="auto" w:val="clear"/>
          </w:tcPr>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200" w:line="271" w:lineRule="auto"/>
              <w:rPr>
                <w:rFonts w:ascii="DFKai-SB" w:cs="DFKai-SB" w:eastAsia="DFKai-SB" w:hAnsi="DFKai-SB"/>
                <w:b w:val="0"/>
                <w:color w:val="000000"/>
                <w:sz w:val="28"/>
                <w:szCs w:val="28"/>
              </w:rPr>
            </w:pPr>
            <w:r w:rsidDel="00000000" w:rsidR="00000000" w:rsidRPr="00000000">
              <w:rPr>
                <w:rtl w:val="0"/>
              </w:rPr>
            </w:r>
          </w:p>
        </w:tc>
      </w:tr>
    </w:tbl>
    <w:p w:rsidR="00000000" w:rsidDel="00000000" w:rsidP="00000000" w:rsidRDefault="00000000" w:rsidRPr="00000000" w14:paraId="00000007">
      <w:pPr>
        <w:widowControl w:val="1"/>
        <w:pBdr>
          <w:top w:space="0" w:sz="0" w:val="nil"/>
          <w:left w:space="0" w:sz="0" w:val="nil"/>
          <w:bottom w:space="0" w:sz="0" w:val="nil"/>
          <w:right w:space="0" w:sz="0" w:val="nil"/>
          <w:between w:space="0" w:sz="0" w:val="nil"/>
        </w:pBdr>
        <w:jc w:val="center"/>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   第11組</w:t>
      </w:r>
    </w:p>
    <w:p w:rsidR="00000000" w:rsidDel="00000000" w:rsidP="00000000" w:rsidRDefault="00000000" w:rsidRPr="00000000" w14:paraId="00000008">
      <w:pPr>
        <w:widowControl w:val="1"/>
        <w:pBdr>
          <w:top w:space="0" w:sz="0" w:val="nil"/>
          <w:left w:space="0" w:sz="0" w:val="nil"/>
          <w:bottom w:space="0" w:sz="0" w:val="nil"/>
          <w:right w:space="0" w:sz="0" w:val="nil"/>
          <w:between w:space="0" w:sz="0" w:val="nil"/>
        </w:pBdr>
        <w:jc w:val="center"/>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N104220004 莊佳宜</w:t>
      </w:r>
    </w:p>
    <w:p w:rsidR="00000000" w:rsidDel="00000000" w:rsidP="00000000" w:rsidRDefault="00000000" w:rsidRPr="00000000" w14:paraId="00000009">
      <w:pPr>
        <w:widowControl w:val="1"/>
        <w:jc w:val="center"/>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N104220006 吳孟恬</w:t>
      </w:r>
    </w:p>
    <w:p w:rsidR="00000000" w:rsidDel="00000000" w:rsidP="00000000" w:rsidRDefault="00000000" w:rsidRPr="00000000" w14:paraId="0000000A">
      <w:pPr>
        <w:widowControl w:val="1"/>
        <w:pBdr>
          <w:top w:space="0" w:sz="0" w:val="nil"/>
          <w:left w:space="0" w:sz="0" w:val="nil"/>
          <w:bottom w:space="0" w:sz="0" w:val="nil"/>
          <w:right w:space="0" w:sz="0" w:val="nil"/>
          <w:between w:space="0" w:sz="0" w:val="nil"/>
        </w:pBdr>
        <w:jc w:val="center"/>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N104220012 寧家榮</w:t>
      </w:r>
    </w:p>
    <w:p w:rsidR="00000000" w:rsidDel="00000000" w:rsidP="00000000" w:rsidRDefault="00000000" w:rsidRPr="00000000" w14:paraId="0000000B">
      <w:pPr>
        <w:widowControl w:val="1"/>
        <w:jc w:val="center"/>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N104220013 倪家瑋</w:t>
      </w:r>
    </w:p>
    <w:p w:rsidR="00000000" w:rsidDel="00000000" w:rsidP="00000000" w:rsidRDefault="00000000" w:rsidRPr="00000000" w14:paraId="0000000C">
      <w:pPr>
        <w:widowControl w:val="1"/>
        <w:pBdr>
          <w:top w:space="0" w:sz="0" w:val="nil"/>
          <w:left w:space="0" w:sz="0" w:val="nil"/>
          <w:bottom w:space="0" w:sz="0" w:val="nil"/>
          <w:right w:space="0" w:sz="0" w:val="nil"/>
          <w:between w:space="0" w:sz="0" w:val="nil"/>
        </w:pBdr>
        <w:jc w:val="center"/>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N104220014 蘇千華</w:t>
      </w:r>
    </w:p>
    <w:p w:rsidR="00000000" w:rsidDel="00000000" w:rsidP="00000000" w:rsidRDefault="00000000" w:rsidRPr="00000000" w14:paraId="0000000D">
      <w:pPr>
        <w:widowControl w:val="1"/>
        <w:jc w:val="center"/>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N104220017 胡冠甄</w:t>
      </w:r>
    </w:p>
    <w:p w:rsidR="00000000" w:rsidDel="00000000" w:rsidP="00000000" w:rsidRDefault="00000000" w:rsidRPr="00000000" w14:paraId="0000000E">
      <w:pPr>
        <w:widowControl w:val="1"/>
        <w:pBdr>
          <w:top w:space="0" w:sz="0" w:val="nil"/>
          <w:left w:space="0" w:sz="0" w:val="nil"/>
          <w:bottom w:space="0" w:sz="0" w:val="nil"/>
          <w:right w:space="0" w:sz="0" w:val="nil"/>
          <w:between w:space="0" w:sz="0" w:val="nil"/>
        </w:pBdr>
        <w:jc w:val="center"/>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N104220025 姜翰良</w:t>
      </w:r>
    </w:p>
    <w:p w:rsidR="00000000" w:rsidDel="00000000" w:rsidP="00000000" w:rsidRDefault="00000000" w:rsidRPr="00000000" w14:paraId="0000000F">
      <w:pPr>
        <w:widowControl w:val="1"/>
        <w:jc w:val="center"/>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N104220026 陳嬿雅</w:t>
      </w:r>
    </w:p>
    <w:p w:rsidR="00000000" w:rsidDel="00000000" w:rsidP="00000000" w:rsidRDefault="00000000" w:rsidRPr="00000000" w14:paraId="00000010">
      <w:pPr>
        <w:widowControl w:val="1"/>
        <w:jc w:val="cente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11">
      <w:pPr>
        <w:widowControl w:val="1"/>
        <w:pBdr>
          <w:top w:space="0" w:sz="0" w:val="nil"/>
          <w:left w:space="0" w:sz="0" w:val="nil"/>
          <w:bottom w:space="0" w:sz="0" w:val="nil"/>
          <w:right w:space="0" w:sz="0" w:val="nil"/>
          <w:between w:space="0" w:sz="0" w:val="nil"/>
        </w:pBdr>
        <w:ind w:right="5"/>
        <w:jc w:val="center"/>
        <w:rPr>
          <w:rFonts w:ascii="DFKai-SB" w:cs="DFKai-SB" w:eastAsia="DFKai-SB" w:hAnsi="DFKai-SB"/>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2">
      <w:pPr>
        <w:widowControl w:val="1"/>
        <w:pBdr>
          <w:top w:space="0" w:sz="0" w:val="nil"/>
          <w:left w:space="0" w:sz="0" w:val="nil"/>
          <w:bottom w:space="0" w:sz="0" w:val="nil"/>
          <w:right w:space="0" w:sz="0" w:val="nil"/>
          <w:between w:space="0" w:sz="0" w:val="nil"/>
        </w:pBdr>
        <w:ind w:right="5"/>
        <w:jc w:val="center"/>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目錄</w:t>
      </w:r>
    </w:p>
    <w:p w:rsidR="00000000" w:rsidDel="00000000" w:rsidP="00000000" w:rsidRDefault="00000000" w:rsidRPr="00000000" w14:paraId="00000013">
      <w:pPr>
        <w:keepNext w:val="1"/>
        <w:keepLines w:val="1"/>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2520"/>
          <w:tab w:val="left" w:leader="none" w:pos="3360"/>
        </w:tabs>
        <w:spacing w:after="0" w:before="240" w:line="259" w:lineRule="auto"/>
        <w:ind w:left="0" w:right="0" w:firstLine="0"/>
        <w:jc w:val="left"/>
        <w:rPr>
          <w:rFonts w:ascii="DFKai-SB" w:cs="DFKai-SB" w:eastAsia="DFKai-SB" w:hAnsi="DFKai-SB"/>
          <w:i w:val="0"/>
          <w:smallCaps w:val="0"/>
          <w:strike w:val="0"/>
          <w:sz w:val="28"/>
          <w:szCs w:val="28"/>
          <w:u w:val="none"/>
          <w:shd w:fill="auto" w:val="clear"/>
          <w:vertAlign w:val="baseline"/>
        </w:rPr>
      </w:pPr>
      <w:bookmarkStart w:colFirst="0" w:colLast="0" w:name="_heading=h.1fob9te"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296"/>
            </w:tabs>
            <w:spacing w:after="200" w:before="0" w:line="271" w:lineRule="auto"/>
            <w:ind w:left="0" w:right="720" w:firstLine="0"/>
            <w:jc w:val="left"/>
            <w:rPr>
              <w:rFonts w:ascii="DFKai-SB" w:cs="DFKai-SB" w:eastAsia="DFKai-SB" w:hAnsi="DFKai-SB"/>
              <w:i w:val="0"/>
              <w:smallCaps w:val="0"/>
              <w:strike w:val="0"/>
              <w:sz w:val="28"/>
              <w:szCs w:val="28"/>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s8eyo1">
            <w:r w:rsidDel="00000000" w:rsidR="00000000" w:rsidRPr="00000000">
              <w:rPr>
                <w:rFonts w:ascii="DFKai-SB" w:cs="DFKai-SB" w:eastAsia="DFKai-SB" w:hAnsi="DFKai-SB"/>
                <w:i w:val="0"/>
                <w:smallCaps w:val="0"/>
                <w:strike w:val="0"/>
                <w:sz w:val="28"/>
                <w:szCs w:val="28"/>
                <w:u w:val="none"/>
                <w:shd w:fill="auto" w:val="clear"/>
                <w:vertAlign w:val="baseline"/>
                <w:rtl w:val="0"/>
              </w:rPr>
              <w:t xml:space="preserve">一、分析議題簡介</w:t>
              <w:tab/>
              <w:t xml:space="preserve">P.01</w:t>
            </w:r>
          </w:hyperlink>
          <w:r w:rsidDel="00000000" w:rsidR="00000000" w:rsidRPr="00000000">
            <w:rPr>
              <w:rFonts w:ascii="DFKai-SB" w:cs="DFKai-SB" w:eastAsia="DFKai-SB" w:hAnsi="DFKai-SB"/>
              <w:sz w:val="28"/>
              <w:szCs w:val="28"/>
              <w:rtl w:val="0"/>
            </w:rPr>
            <w:t xml:space="preserve">~P.01</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296"/>
            </w:tabs>
            <w:spacing w:after="200" w:before="0" w:line="271" w:lineRule="auto"/>
            <w:ind w:left="0" w:right="720" w:firstLine="0"/>
            <w:jc w:val="left"/>
            <w:rPr>
              <w:rFonts w:ascii="DFKai-SB" w:cs="DFKai-SB" w:eastAsia="DFKai-SB" w:hAnsi="DFKai-SB"/>
              <w:sz w:val="28"/>
              <w:szCs w:val="28"/>
            </w:rPr>
          </w:pPr>
          <w:hyperlink w:anchor="_heading=h.17dp8vu">
            <w:r w:rsidDel="00000000" w:rsidR="00000000" w:rsidRPr="00000000">
              <w:rPr>
                <w:rFonts w:ascii="DFKai-SB" w:cs="DFKai-SB" w:eastAsia="DFKai-SB" w:hAnsi="DFKai-SB"/>
                <w:i w:val="0"/>
                <w:smallCaps w:val="0"/>
                <w:strike w:val="0"/>
                <w:sz w:val="28"/>
                <w:szCs w:val="28"/>
                <w:u w:val="none"/>
                <w:shd w:fill="auto" w:val="clear"/>
                <w:vertAlign w:val="baseline"/>
                <w:rtl w:val="0"/>
              </w:rPr>
              <w:t xml:space="preserve">二、工作流程設計</w:t>
              <w:tab/>
            </w:r>
          </w:hyperlink>
          <w:r w:rsidDel="00000000" w:rsidR="00000000" w:rsidRPr="00000000">
            <w:rPr>
              <w:rFonts w:ascii="DFKai-SB" w:cs="DFKai-SB" w:eastAsia="DFKai-SB" w:hAnsi="DFKai-SB"/>
              <w:sz w:val="28"/>
              <w:szCs w:val="28"/>
              <w:rtl w:val="0"/>
            </w:rPr>
            <w:t xml:space="preserve">P.02~P.03</w:t>
          </w:r>
        </w:p>
        <w:p w:rsidR="00000000" w:rsidDel="00000000" w:rsidP="00000000" w:rsidRDefault="00000000" w:rsidRPr="00000000" w14:paraId="00000016">
          <w:pPr>
            <w:tabs>
              <w:tab w:val="right" w:leader="none" w:pos="8296"/>
            </w:tabs>
            <w:rPr>
              <w:rFonts w:ascii="DFKai-SB" w:cs="DFKai-SB" w:eastAsia="DFKai-SB" w:hAnsi="DFKai-SB"/>
              <w:sz w:val="28"/>
              <w:szCs w:val="28"/>
            </w:rPr>
          </w:pPr>
          <w:hyperlink w:anchor="_heading=h.3rdcrjn">
            <w:r w:rsidDel="00000000" w:rsidR="00000000" w:rsidRPr="00000000">
              <w:rPr>
                <w:rFonts w:ascii="DFKai-SB" w:cs="DFKai-SB" w:eastAsia="DFKai-SB" w:hAnsi="DFKai-SB"/>
                <w:sz w:val="28"/>
                <w:szCs w:val="28"/>
                <w:rtl w:val="0"/>
              </w:rPr>
              <w:t xml:space="preserve">三、</w:t>
            </w:r>
          </w:hyperlink>
          <w:r w:rsidDel="00000000" w:rsidR="00000000" w:rsidRPr="00000000">
            <w:rPr>
              <w:rFonts w:ascii="DFKai-SB" w:cs="DFKai-SB" w:eastAsia="DFKai-SB" w:hAnsi="DFKai-SB"/>
              <w:sz w:val="28"/>
              <w:szCs w:val="28"/>
              <w:rtl w:val="0"/>
            </w:rPr>
            <w:t xml:space="preserve">LDA主題模型</w:t>
            <w:tab/>
            <w:t xml:space="preserve">P.04~P.09</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296"/>
            </w:tabs>
            <w:spacing w:after="200" w:before="0" w:line="271" w:lineRule="auto"/>
            <w:ind w:left="0" w:right="720" w:firstLine="0"/>
            <w:jc w:val="left"/>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四</w:t>
          </w:r>
          <w:hyperlink w:anchor="_heading=h.3rdcrjn">
            <w:r w:rsidDel="00000000" w:rsidR="00000000" w:rsidRPr="00000000">
              <w:rPr>
                <w:rFonts w:ascii="DFKai-SB" w:cs="DFKai-SB" w:eastAsia="DFKai-SB" w:hAnsi="DFKai-SB"/>
                <w:i w:val="0"/>
                <w:smallCaps w:val="0"/>
                <w:strike w:val="0"/>
                <w:sz w:val="28"/>
                <w:szCs w:val="28"/>
                <w:u w:val="none"/>
                <w:shd w:fill="auto" w:val="clear"/>
                <w:vertAlign w:val="baseline"/>
                <w:rtl w:val="0"/>
              </w:rPr>
              <w:t xml:space="preserve">、</w:t>
            </w:r>
          </w:hyperlink>
          <w:r w:rsidDel="00000000" w:rsidR="00000000" w:rsidRPr="00000000">
            <w:rPr>
              <w:rFonts w:ascii="DFKai-SB" w:cs="DFKai-SB" w:eastAsia="DFKai-SB" w:hAnsi="DFKai-SB"/>
              <w:sz w:val="28"/>
              <w:szCs w:val="28"/>
              <w:rtl w:val="0"/>
            </w:rPr>
            <w:t xml:space="preserve">GuidedLDA主題模型</w:t>
            <w:tab/>
            <w:t xml:space="preserve">P.10~P.13</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296"/>
            </w:tabs>
            <w:spacing w:after="200" w:before="0" w:line="271" w:lineRule="auto"/>
            <w:ind w:left="0" w:right="720" w:firstLine="0"/>
            <w:jc w:val="left"/>
            <w:rPr>
              <w:rFonts w:ascii="DFKai-SB" w:cs="DFKai-SB" w:eastAsia="DFKai-SB" w:hAnsi="DFKai-SB"/>
              <w:i w:val="0"/>
              <w:smallCaps w:val="0"/>
              <w:strike w:val="0"/>
              <w:sz w:val="28"/>
              <w:szCs w:val="28"/>
              <w:u w:val="none"/>
              <w:shd w:fill="auto" w:val="clear"/>
              <w:vertAlign w:val="baseline"/>
            </w:rPr>
          </w:pPr>
          <w:r w:rsidDel="00000000" w:rsidR="00000000" w:rsidRPr="00000000">
            <w:rPr>
              <w:rFonts w:ascii="DFKai-SB" w:cs="DFKai-SB" w:eastAsia="DFKai-SB" w:hAnsi="DFKai-SB"/>
              <w:sz w:val="28"/>
              <w:szCs w:val="28"/>
              <w:rtl w:val="0"/>
            </w:rPr>
            <w:t xml:space="preserve">五</w:t>
          </w:r>
          <w:hyperlink w:anchor="_heading=h.26in1rg">
            <w:r w:rsidDel="00000000" w:rsidR="00000000" w:rsidRPr="00000000">
              <w:rPr>
                <w:rFonts w:ascii="DFKai-SB" w:cs="DFKai-SB" w:eastAsia="DFKai-SB" w:hAnsi="DFKai-SB"/>
                <w:i w:val="0"/>
                <w:smallCaps w:val="0"/>
                <w:strike w:val="0"/>
                <w:sz w:val="28"/>
                <w:szCs w:val="28"/>
                <w:u w:val="none"/>
                <w:shd w:fill="auto" w:val="clear"/>
                <w:vertAlign w:val="baseline"/>
                <w:rtl w:val="0"/>
              </w:rPr>
              <w:t xml:space="preserve">、</w:t>
            </w:r>
          </w:hyperlink>
          <w:r w:rsidDel="00000000" w:rsidR="00000000" w:rsidRPr="00000000">
            <w:rPr>
              <w:rFonts w:ascii="DFKai-SB" w:cs="DFKai-SB" w:eastAsia="DFKai-SB" w:hAnsi="DFKai-SB"/>
              <w:sz w:val="28"/>
              <w:szCs w:val="28"/>
              <w:rtl w:val="0"/>
            </w:rPr>
            <w:t xml:space="preserve">字詞網路圖</w:t>
          </w:r>
          <w:hyperlink w:anchor="_heading=h.26in1rg">
            <w:r w:rsidDel="00000000" w:rsidR="00000000" w:rsidRPr="00000000">
              <w:rPr>
                <w:rFonts w:ascii="DFKai-SB" w:cs="DFKai-SB" w:eastAsia="DFKai-SB" w:hAnsi="DFKai-SB"/>
                <w:sz w:val="28"/>
                <w:szCs w:val="28"/>
                <w:rtl w:val="0"/>
              </w:rPr>
              <w:tab/>
              <w:t xml:space="preserve">P.13~P.</w:t>
            </w:r>
          </w:hyperlink>
          <w:r w:rsidDel="00000000" w:rsidR="00000000" w:rsidRPr="00000000">
            <w:rPr>
              <w:rFonts w:ascii="DFKai-SB" w:cs="DFKai-SB" w:eastAsia="DFKai-SB" w:hAnsi="DFKai-SB"/>
              <w:sz w:val="28"/>
              <w:szCs w:val="28"/>
              <w:rtl w:val="0"/>
            </w:rPr>
            <w:t xml:space="preserve">14</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296"/>
            </w:tabs>
            <w:spacing w:after="200" w:before="0" w:line="271" w:lineRule="auto"/>
            <w:ind w:left="0" w:right="720" w:firstLine="0"/>
            <w:jc w:val="left"/>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六</w:t>
          </w:r>
          <w:hyperlink w:anchor="_heading=h.lnxbz9">
            <w:r w:rsidDel="00000000" w:rsidR="00000000" w:rsidRPr="00000000">
              <w:rPr>
                <w:rFonts w:ascii="DFKai-SB" w:cs="DFKai-SB" w:eastAsia="DFKai-SB" w:hAnsi="DFKai-SB"/>
                <w:i w:val="0"/>
                <w:smallCaps w:val="0"/>
                <w:strike w:val="0"/>
                <w:sz w:val="28"/>
                <w:szCs w:val="28"/>
                <w:u w:val="none"/>
                <w:shd w:fill="auto" w:val="clear"/>
                <w:vertAlign w:val="baseline"/>
                <w:rtl w:val="0"/>
              </w:rPr>
              <w:t xml:space="preserve">、</w:t>
            </w:r>
          </w:hyperlink>
          <w:hyperlink w:anchor="_heading=h.1ksv4uv">
            <w:r w:rsidDel="00000000" w:rsidR="00000000" w:rsidRPr="00000000">
              <w:rPr>
                <w:rFonts w:ascii="DFKai-SB" w:cs="DFKai-SB" w:eastAsia="DFKai-SB" w:hAnsi="DFKai-SB"/>
                <w:sz w:val="28"/>
                <w:szCs w:val="28"/>
                <w:rtl w:val="0"/>
              </w:rPr>
              <w:t xml:space="preserve">結論</w:t>
            </w:r>
          </w:hyperlink>
          <w:hyperlink w:anchor="_heading=h.lnxbz9">
            <w:r w:rsidDel="00000000" w:rsidR="00000000" w:rsidRPr="00000000">
              <w:rPr>
                <w:rFonts w:ascii="DFKai-SB" w:cs="DFKai-SB" w:eastAsia="DFKai-SB" w:hAnsi="DFKai-SB"/>
                <w:i w:val="0"/>
                <w:smallCaps w:val="0"/>
                <w:strike w:val="0"/>
                <w:sz w:val="28"/>
                <w:szCs w:val="28"/>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DFKai-SB" w:cs="DFKai-SB" w:eastAsia="DFKai-SB" w:hAnsi="DFKai-SB"/>
              <w:sz w:val="28"/>
              <w:szCs w:val="28"/>
              <w:rtl w:val="0"/>
            </w:rPr>
            <w:t xml:space="preserve">P.</w:t>
          </w:r>
          <w:r w:rsidDel="00000000" w:rsidR="00000000" w:rsidRPr="00000000">
            <w:rPr>
              <w:rFonts w:ascii="DFKai-SB" w:cs="DFKai-SB" w:eastAsia="DFKai-SB" w:hAnsi="DFKai-SB"/>
              <w:i w:val="0"/>
              <w:smallCaps w:val="0"/>
              <w:strike w:val="0"/>
              <w:sz w:val="28"/>
              <w:szCs w:val="28"/>
              <w:u w:val="none"/>
              <w:shd w:fill="auto" w:val="clear"/>
              <w:vertAlign w:val="baseline"/>
              <w:rtl w:val="0"/>
            </w:rPr>
            <w:t xml:space="preserve">1</w:t>
          </w:r>
          <w:r w:rsidDel="00000000" w:rsidR="00000000" w:rsidRPr="00000000">
            <w:fldChar w:fldCharType="end"/>
          </w:r>
          <w:r w:rsidDel="00000000" w:rsidR="00000000" w:rsidRPr="00000000">
            <w:rPr>
              <w:rFonts w:ascii="DFKai-SB" w:cs="DFKai-SB" w:eastAsia="DFKai-SB" w:hAnsi="DFKai-SB"/>
              <w:sz w:val="28"/>
              <w:szCs w:val="28"/>
              <w:rtl w:val="0"/>
            </w:rPr>
            <w:t xml:space="preserve">5~P.16</w:t>
          </w:r>
          <w:r w:rsidDel="00000000" w:rsidR="00000000" w:rsidRPr="00000000">
            <w:fldChar w:fldCharType="end"/>
          </w:r>
        </w:p>
      </w:sdtContent>
    </w:sdt>
    <w:p w:rsidR="00000000" w:rsidDel="00000000" w:rsidP="00000000" w:rsidRDefault="00000000" w:rsidRPr="00000000" w14:paraId="0000001A">
      <w:pPr>
        <w:widowControl w:val="1"/>
        <w:pBdr>
          <w:top w:space="0" w:sz="0" w:val="nil"/>
          <w:left w:space="0" w:sz="0" w:val="nil"/>
          <w:bottom w:space="0" w:sz="0" w:val="nil"/>
          <w:right w:space="0" w:sz="0" w:val="nil"/>
          <w:between w:space="0" w:sz="0" w:val="nil"/>
        </w:pBdr>
        <w:spacing w:line="360" w:lineRule="auto"/>
        <w:ind w:right="5" w:firstLine="480"/>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1B">
      <w:pPr>
        <w:widowControl w:val="1"/>
        <w:pBdr>
          <w:top w:space="0" w:sz="0" w:val="nil"/>
          <w:left w:space="0" w:sz="0" w:val="nil"/>
          <w:bottom w:space="0" w:sz="0" w:val="nil"/>
          <w:right w:space="0" w:sz="0" w:val="nil"/>
          <w:between w:space="0" w:sz="0" w:val="nil"/>
        </w:pBdr>
        <w:spacing w:line="276" w:lineRule="auto"/>
        <w:rPr>
          <w:rFonts w:ascii="DFKai-SB" w:cs="DFKai-SB" w:eastAsia="DFKai-SB" w:hAnsi="DFKai-SB"/>
          <w:sz w:val="28"/>
          <w:szCs w:val="28"/>
        </w:rPr>
        <w:sectPr>
          <w:headerReference r:id="rId7" w:type="default"/>
          <w:pgSz w:h="16838" w:w="11906" w:orient="portrait"/>
          <w:pgMar w:bottom="1440" w:top="1800" w:left="1440" w:right="2160" w:header="720" w:footer="720"/>
          <w:pgNumType w:start="1"/>
        </w:sectPr>
      </w:pPr>
      <w:bookmarkStart w:colFirst="0" w:colLast="0" w:name="_heading=h.3znysh7" w:id="1"/>
      <w:bookmarkEnd w:id="1"/>
      <w:r w:rsidDel="00000000" w:rsidR="00000000" w:rsidRPr="00000000">
        <w:rPr>
          <w:rFonts w:ascii="DFKai-SB" w:cs="DFKai-SB" w:eastAsia="DFKai-SB" w:hAnsi="DFKai-SB"/>
          <w:sz w:val="28"/>
          <w:szCs w:val="28"/>
          <w:rtl w:val="0"/>
        </w:rPr>
        <w:t xml:space="preserve">   </w:t>
      </w:r>
    </w:p>
    <w:p w:rsidR="00000000" w:rsidDel="00000000" w:rsidP="00000000" w:rsidRDefault="00000000" w:rsidRPr="00000000" w14:paraId="0000001C">
      <w:pPr>
        <w:tabs>
          <w:tab w:val="left" w:leader="none" w:pos="2520"/>
          <w:tab w:val="left" w:leader="none" w:pos="3360"/>
        </w:tabs>
        <w:jc w:val="left"/>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一、分析議題簡介</w:t>
      </w:r>
    </w:p>
    <w:p w:rsidR="00000000" w:rsidDel="00000000" w:rsidP="00000000" w:rsidRDefault="00000000" w:rsidRPr="00000000" w14:paraId="0000001D">
      <w:pPr>
        <w:widowControl w:val="1"/>
        <w:pBdr>
          <w:top w:space="0" w:sz="0" w:val="nil"/>
          <w:left w:space="0" w:sz="0" w:val="nil"/>
          <w:bottom w:space="0" w:sz="0" w:val="nil"/>
          <w:right w:space="0" w:sz="0" w:val="nil"/>
          <w:between w:space="0" w:sz="0" w:val="nil"/>
        </w:pBdr>
        <w:spacing w:line="276" w:lineRule="auto"/>
        <w:ind w:left="1399" w:right="119" w:hanging="1401"/>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議題發想：</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269.5275590551182" w:firstLine="0"/>
        <w:jc w:val="left"/>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俗話說：「王者以民為天，而民以食為天。」，顯見食物對人民的重要性。而在台灣這個美食王國，不僅是台式、中式，各式異國美食及街頭小吃更是百花齊放。自米其林來台進行評鑑，民眾對於美食的追捧更勝以往。</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269.5275590551182" w:firstLine="0"/>
        <w:jc w:val="left"/>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因此，此次我們想就PTT美食版，分析大量貼文，以了解時下熱門的趨勢所在，分析目前消費者在意的細節為何?怎麼樣的餐廳能成為屹立不搖的存在?</w:t>
      </w:r>
      <w:r w:rsidDel="00000000" w:rsidR="00000000" w:rsidRPr="00000000">
        <w:rPr>
          <w:rtl w:val="0"/>
        </w:rPr>
      </w:r>
    </w:p>
    <w:p w:rsidR="00000000" w:rsidDel="00000000" w:rsidP="00000000" w:rsidRDefault="00000000" w:rsidRPr="00000000" w14:paraId="00000020">
      <w:pPr>
        <w:spacing w:line="276" w:lineRule="auto"/>
        <w:ind w:right="269.5275590551182"/>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利用工作流程系統PTT爬蟲美食版找出今年一月一日起至四月三十日，四個月的留言進行下列分析與確認，具體操作如下：</w:t>
      </w:r>
    </w:p>
    <w:p w:rsidR="00000000" w:rsidDel="00000000" w:rsidP="00000000" w:rsidRDefault="00000000" w:rsidRPr="00000000" w14:paraId="00000021">
      <w:pPr>
        <w:widowControl w:val="1"/>
        <w:pBdr>
          <w:top w:space="0" w:sz="0" w:val="nil"/>
          <w:left w:space="0" w:sz="0" w:val="nil"/>
          <w:bottom w:space="0" w:sz="0" w:val="nil"/>
          <w:right w:space="0" w:sz="0" w:val="nil"/>
          <w:between w:space="0" w:sz="0" w:val="nil"/>
        </w:pBdr>
        <w:spacing w:after="0" w:before="0" w:line="240" w:lineRule="auto"/>
        <w:ind w:left="2119" w:right="119" w:hanging="1400.9999999999995"/>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分析期間：2023.1.1-2023.04.30</w:t>
      </w:r>
    </w:p>
    <w:p w:rsidR="00000000" w:rsidDel="00000000" w:rsidP="00000000" w:rsidRDefault="00000000" w:rsidRPr="00000000" w14:paraId="00000022">
      <w:pPr>
        <w:widowControl w:val="1"/>
        <w:pBdr>
          <w:top w:space="0" w:sz="0" w:val="nil"/>
          <w:left w:space="0" w:sz="0" w:val="nil"/>
          <w:bottom w:space="0" w:sz="0" w:val="nil"/>
          <w:right w:space="0" w:sz="0" w:val="nil"/>
          <w:between w:space="0" w:sz="0" w:val="nil"/>
        </w:pBdr>
        <w:spacing w:after="0" w:before="0" w:line="240" w:lineRule="auto"/>
        <w:ind w:left="2119" w:right="119" w:hanging="1400.9999999999995"/>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資料來源：PTT美食版</w:t>
      </w:r>
    </w:p>
    <w:p w:rsidR="00000000" w:rsidDel="00000000" w:rsidP="00000000" w:rsidRDefault="00000000" w:rsidRPr="00000000" w14:paraId="00000023">
      <w:pPr>
        <w:widowControl w:val="1"/>
        <w:pBdr>
          <w:top w:space="0" w:sz="0" w:val="nil"/>
          <w:left w:space="0" w:sz="0" w:val="nil"/>
          <w:bottom w:space="0" w:sz="0" w:val="nil"/>
          <w:right w:space="0" w:sz="0" w:val="nil"/>
          <w:between w:space="0" w:sz="0" w:val="nil"/>
        </w:pBdr>
        <w:spacing w:after="0" w:before="0" w:line="240" w:lineRule="auto"/>
        <w:ind w:left="2119" w:right="119" w:hanging="1400.9999999999995"/>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使用工具：工作流程系統</w:t>
      </w:r>
    </w:p>
    <w:p w:rsidR="00000000" w:rsidDel="00000000" w:rsidP="00000000" w:rsidRDefault="00000000" w:rsidRPr="00000000" w14:paraId="00000024">
      <w:pPr>
        <w:widowControl w:val="1"/>
        <w:pBdr>
          <w:top w:space="0" w:sz="0" w:val="nil"/>
          <w:left w:space="0" w:sz="0" w:val="nil"/>
          <w:bottom w:space="0" w:sz="0" w:val="nil"/>
          <w:right w:space="0" w:sz="0" w:val="nil"/>
          <w:between w:space="0" w:sz="0" w:val="nil"/>
        </w:pBdr>
        <w:spacing w:after="0" w:before="0" w:line="240" w:lineRule="auto"/>
        <w:ind w:left="2119" w:right="119" w:hanging="1400.9999999999995"/>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資料筆數：1815</w:t>
      </w:r>
    </w:p>
    <w:p w:rsidR="00000000" w:rsidDel="00000000" w:rsidP="00000000" w:rsidRDefault="00000000" w:rsidRPr="00000000" w14:paraId="00000025">
      <w:pPr>
        <w:tabs>
          <w:tab w:val="left" w:leader="none" w:pos="2520"/>
          <w:tab w:val="left" w:leader="none" w:pos="3360"/>
        </w:tabs>
        <w:jc w:val="left"/>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26">
      <w:pPr>
        <w:tabs>
          <w:tab w:val="left" w:leader="none" w:pos="2520"/>
          <w:tab w:val="left" w:leader="none" w:pos="3360"/>
        </w:tabs>
        <w:jc w:val="left"/>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27">
      <w:pPr>
        <w:tabs>
          <w:tab w:val="left" w:leader="none" w:pos="2520"/>
          <w:tab w:val="left" w:leader="none" w:pos="3360"/>
        </w:tabs>
        <w:jc w:val="left"/>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28">
      <w:pPr>
        <w:tabs>
          <w:tab w:val="left" w:leader="none" w:pos="2520"/>
          <w:tab w:val="left" w:leader="none" w:pos="3360"/>
        </w:tabs>
        <w:jc w:val="left"/>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29">
      <w:pPr>
        <w:tabs>
          <w:tab w:val="left" w:leader="none" w:pos="2520"/>
          <w:tab w:val="left" w:leader="none" w:pos="3360"/>
        </w:tabs>
        <w:jc w:val="left"/>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2A">
      <w:pPr>
        <w:tabs>
          <w:tab w:val="left" w:leader="none" w:pos="2520"/>
          <w:tab w:val="left" w:leader="none" w:pos="3360"/>
        </w:tabs>
        <w:jc w:val="left"/>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2B">
      <w:pPr>
        <w:tabs>
          <w:tab w:val="left" w:leader="none" w:pos="2520"/>
          <w:tab w:val="left" w:leader="none" w:pos="3360"/>
        </w:tabs>
        <w:jc w:val="left"/>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2C">
      <w:pPr>
        <w:tabs>
          <w:tab w:val="left" w:leader="none" w:pos="2520"/>
          <w:tab w:val="left" w:leader="none" w:pos="3360"/>
        </w:tabs>
        <w:jc w:val="left"/>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2D">
      <w:pPr>
        <w:tabs>
          <w:tab w:val="left" w:leader="none" w:pos="2520"/>
          <w:tab w:val="left" w:leader="none" w:pos="3360"/>
        </w:tabs>
        <w:jc w:val="left"/>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2E">
      <w:pPr>
        <w:tabs>
          <w:tab w:val="left" w:leader="none" w:pos="2520"/>
          <w:tab w:val="left" w:leader="none" w:pos="3360"/>
        </w:tabs>
        <w:jc w:val="left"/>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2F">
      <w:pPr>
        <w:tabs>
          <w:tab w:val="left" w:leader="none" w:pos="2520"/>
          <w:tab w:val="left" w:leader="none" w:pos="3360"/>
        </w:tabs>
        <w:jc w:val="left"/>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30">
      <w:pPr>
        <w:tabs>
          <w:tab w:val="left" w:leader="none" w:pos="2520"/>
          <w:tab w:val="left" w:leader="none" w:pos="3360"/>
        </w:tabs>
        <w:jc w:val="left"/>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二、工作流程設計</w:t>
      </w:r>
    </w:p>
    <w:p w:rsidR="00000000" w:rsidDel="00000000" w:rsidP="00000000" w:rsidRDefault="00000000" w:rsidRPr="00000000" w14:paraId="00000031">
      <w:pPr>
        <w:ind w:right="-306"/>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工作流程平台建立的工作流程為「第三次讀書會」</w:t>
      </w:r>
    </w:p>
    <w:p w:rsidR="00000000" w:rsidDel="00000000" w:rsidP="00000000" w:rsidRDefault="00000000" w:rsidRPr="00000000" w14:paraId="00000032">
      <w:pPr>
        <w:ind w:right="-306"/>
        <w:rPr>
          <w:rFonts w:ascii="DFKai-SB" w:cs="DFKai-SB" w:eastAsia="DFKai-SB" w:hAnsi="DFKai-SB"/>
          <w:sz w:val="28"/>
          <w:szCs w:val="28"/>
        </w:rPr>
      </w:pPr>
      <w:r w:rsidDel="00000000" w:rsidR="00000000" w:rsidRPr="00000000">
        <w:rPr>
          <w:rFonts w:ascii="DFKai-SB" w:cs="DFKai-SB" w:eastAsia="DFKai-SB" w:hAnsi="DFKai-SB"/>
          <w:sz w:val="28"/>
          <w:szCs w:val="28"/>
        </w:rPr>
        <w:drawing>
          <wp:inline distB="114300" distT="114300" distL="114300" distR="114300">
            <wp:extent cx="5386395" cy="2527300"/>
            <wp:effectExtent b="0" l="0" r="0" t="0"/>
            <wp:docPr id="162"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386395"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right="-306"/>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設計執行的步驟依序為：</w:t>
      </w:r>
    </w:p>
    <w:p w:rsidR="00000000" w:rsidDel="00000000" w:rsidP="00000000" w:rsidRDefault="00000000" w:rsidRPr="00000000" w14:paraId="0000003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00" w:before="0" w:line="271" w:lineRule="auto"/>
        <w:ind w:left="360" w:right="-306" w:hanging="360"/>
        <w:jc w:val="left"/>
        <w:rPr>
          <w:rFonts w:ascii="DFKai-SB" w:cs="DFKai-SB" w:eastAsia="DFKai-SB" w:hAnsi="DFKai-SB"/>
          <w:i w:val="0"/>
          <w:smallCaps w:val="0"/>
          <w:strike w:val="0"/>
          <w:sz w:val="28"/>
          <w:szCs w:val="28"/>
          <w:shd w:fill="auto" w:val="clear"/>
          <w:vertAlign w:val="baseline"/>
        </w:rPr>
      </w:pPr>
      <w:r w:rsidDel="00000000" w:rsidR="00000000" w:rsidRPr="00000000">
        <w:rPr>
          <w:rFonts w:ascii="DFKai-SB" w:cs="DFKai-SB" w:eastAsia="DFKai-SB" w:hAnsi="DFKai-SB"/>
          <w:sz w:val="28"/>
          <w:szCs w:val="28"/>
          <w:rtl w:val="0"/>
        </w:rPr>
        <w:t xml:space="preserve">讀入「PPT美食版」資料，指定「食記」關鍵字與設定排除字如「轉讓」。</w:t>
      </w:r>
      <w:r w:rsidDel="00000000" w:rsidR="00000000" w:rsidRPr="00000000">
        <w:rPr>
          <w:rtl w:val="0"/>
        </w:rPr>
      </w:r>
    </w:p>
    <w:p w:rsidR="00000000" w:rsidDel="00000000" w:rsidP="00000000" w:rsidRDefault="00000000" w:rsidRPr="00000000" w14:paraId="0000003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00" w:before="0" w:line="271" w:lineRule="auto"/>
        <w:ind w:left="360" w:right="-306" w:hanging="360"/>
        <w:jc w:val="left"/>
        <w:rPr>
          <w:rFonts w:ascii="DFKai-SB" w:cs="DFKai-SB" w:eastAsia="DFKai-SB" w:hAnsi="DFKai-SB"/>
          <w:i w:val="0"/>
          <w:smallCaps w:val="0"/>
          <w:strike w:val="0"/>
          <w:sz w:val="28"/>
          <w:szCs w:val="28"/>
          <w:shd w:fill="auto" w:val="clear"/>
          <w:vertAlign w:val="baseline"/>
        </w:rPr>
      </w:pPr>
      <w:r w:rsidDel="00000000" w:rsidR="00000000" w:rsidRPr="00000000">
        <w:rPr>
          <w:rFonts w:ascii="DFKai-SB" w:cs="DFKai-SB" w:eastAsia="DFKai-SB" w:hAnsi="DFKai-SB"/>
          <w:sz w:val="28"/>
          <w:szCs w:val="28"/>
          <w:rtl w:val="0"/>
        </w:rPr>
        <w:t xml:space="preserve">使用替換字功能去除(\\n)、去除特殊符號字元、取代全形的分號、逗號、句號、問號以及驚嘆號、去除空白。建立替換規則檔案如工作人員等同店員、小朋友等同小孩共564筆。</w:t>
      </w:r>
      <w:r w:rsidDel="00000000" w:rsidR="00000000" w:rsidRPr="00000000">
        <w:rPr>
          <w:rtl w:val="0"/>
        </w:rPr>
      </w:r>
    </w:p>
    <w:p w:rsidR="00000000" w:rsidDel="00000000" w:rsidP="00000000" w:rsidRDefault="00000000" w:rsidRPr="00000000" w14:paraId="0000003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00" w:before="0" w:line="271" w:lineRule="auto"/>
        <w:ind w:left="360" w:right="-306" w:hanging="360"/>
        <w:jc w:val="left"/>
        <w:rPr>
          <w:rFonts w:ascii="DFKai-SB" w:cs="DFKai-SB" w:eastAsia="DFKai-SB" w:hAnsi="DFKai-SB"/>
          <w:i w:val="0"/>
          <w:smallCaps w:val="0"/>
          <w:strike w:val="0"/>
          <w:sz w:val="28"/>
          <w:szCs w:val="28"/>
          <w:shd w:fill="auto" w:val="clear"/>
          <w:vertAlign w:val="baseline"/>
        </w:rPr>
      </w:pPr>
      <w:r w:rsidDel="00000000" w:rsidR="00000000" w:rsidRPr="00000000">
        <w:rPr>
          <w:rFonts w:ascii="DFKai-SB" w:cs="DFKai-SB" w:eastAsia="DFKai-SB" w:hAnsi="DFKai-SB"/>
          <w:sz w:val="28"/>
          <w:szCs w:val="28"/>
          <w:rtl w:val="0"/>
        </w:rPr>
        <w:t xml:space="preserve">「中文斷詞」用建立美食字典方式，列出飲食、品質、甜點、肉質等472筆。</w:t>
      </w:r>
    </w:p>
    <w:p w:rsidR="00000000" w:rsidDel="00000000" w:rsidP="00000000" w:rsidRDefault="00000000" w:rsidRPr="00000000" w14:paraId="0000003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00" w:before="0" w:line="271" w:lineRule="auto"/>
        <w:ind w:left="360" w:right="-306" w:hanging="360"/>
        <w:jc w:val="left"/>
        <w:rPr>
          <w:rFonts w:ascii="DFKai-SB" w:cs="DFKai-SB" w:eastAsia="DFKai-SB" w:hAnsi="DFKai-SB"/>
          <w:i w:val="0"/>
          <w:smallCaps w:val="0"/>
          <w:strike w:val="0"/>
          <w:sz w:val="28"/>
          <w:szCs w:val="28"/>
          <w:shd w:fill="auto" w:val="clear"/>
          <w:vertAlign w:val="baseline"/>
        </w:rPr>
      </w:pPr>
      <w:r w:rsidDel="00000000" w:rsidR="00000000" w:rsidRPr="00000000">
        <w:rPr>
          <w:rFonts w:ascii="DFKai-SB" w:cs="DFKai-SB" w:eastAsia="DFKai-SB" w:hAnsi="DFKai-SB"/>
          <w:sz w:val="28"/>
          <w:szCs w:val="28"/>
          <w:rtl w:val="0"/>
        </w:rPr>
        <w:t xml:space="preserve">針對不具分析效益的詞彙，使用清除停用詞設定停用的詞彙。</w:t>
      </w:r>
      <w:r w:rsidDel="00000000" w:rsidR="00000000" w:rsidRPr="00000000">
        <w:rPr>
          <w:rtl w:val="0"/>
        </w:rPr>
      </w:r>
    </w:p>
    <w:p w:rsidR="00000000" w:rsidDel="00000000" w:rsidP="00000000" w:rsidRDefault="00000000" w:rsidRPr="00000000" w14:paraId="0000003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00" w:before="0" w:line="271" w:lineRule="auto"/>
        <w:ind w:left="360" w:right="-306" w:hanging="360"/>
        <w:jc w:val="left"/>
        <w:rPr>
          <w:rFonts w:ascii="DFKai-SB" w:cs="DFKai-SB" w:eastAsia="DFKai-SB" w:hAnsi="DFKai-SB"/>
          <w:i w:val="0"/>
          <w:smallCaps w:val="0"/>
          <w:strike w:val="0"/>
          <w:sz w:val="28"/>
          <w:szCs w:val="28"/>
          <w:shd w:fill="auto" w:val="clear"/>
          <w:vertAlign w:val="baseline"/>
        </w:rPr>
      </w:pPr>
      <w:r w:rsidDel="00000000" w:rsidR="00000000" w:rsidRPr="00000000">
        <w:rPr>
          <w:rFonts w:ascii="DFKai-SB" w:cs="DFKai-SB" w:eastAsia="DFKai-SB" w:hAnsi="DFKai-SB"/>
          <w:sz w:val="28"/>
          <w:szCs w:val="28"/>
          <w:rtl w:val="0"/>
        </w:rPr>
        <w:t xml:space="preserve">設定LDA主題模型，利用合併資料產出社會網路圖。</w:t>
      </w:r>
      <w:r w:rsidDel="00000000" w:rsidR="00000000" w:rsidRPr="00000000">
        <w:rPr>
          <w:rtl w:val="0"/>
        </w:rPr>
      </w:r>
    </w:p>
    <w:p w:rsidR="00000000" w:rsidDel="00000000" w:rsidP="00000000" w:rsidRDefault="00000000" w:rsidRPr="00000000" w14:paraId="0000003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00" w:before="0" w:line="271" w:lineRule="auto"/>
        <w:ind w:left="360" w:right="-306" w:hanging="360"/>
        <w:jc w:val="left"/>
        <w:rPr>
          <w:rFonts w:ascii="DFKai-SB" w:cs="DFKai-SB" w:eastAsia="DFKai-SB" w:hAnsi="DFKai-SB"/>
          <w:i w:val="0"/>
          <w:smallCaps w:val="0"/>
          <w:strike w:val="0"/>
          <w:sz w:val="28"/>
          <w:szCs w:val="28"/>
          <w:shd w:fill="auto" w:val="clear"/>
          <w:vertAlign w:val="baseline"/>
        </w:rPr>
      </w:pPr>
      <w:r w:rsidDel="00000000" w:rsidR="00000000" w:rsidRPr="00000000">
        <w:rPr>
          <w:rFonts w:ascii="DFKai-SB" w:cs="DFKai-SB" w:eastAsia="DFKai-SB" w:hAnsi="DFKai-SB"/>
          <w:sz w:val="28"/>
          <w:szCs w:val="28"/>
          <w:rtl w:val="0"/>
        </w:rPr>
        <w:t xml:space="preserve">設定GuidedLDA主題模型，利用合併資料產出社會網路圖。</w:t>
      </w:r>
      <w:r w:rsidDel="00000000" w:rsidR="00000000" w:rsidRPr="00000000">
        <w:rPr>
          <w:rtl w:val="0"/>
        </w:rPr>
      </w:r>
    </w:p>
    <w:p w:rsidR="00000000" w:rsidDel="00000000" w:rsidP="00000000" w:rsidRDefault="00000000" w:rsidRPr="00000000" w14:paraId="0000003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00" w:before="0" w:line="271" w:lineRule="auto"/>
        <w:ind w:left="360" w:right="-306" w:hanging="360"/>
        <w:jc w:val="left"/>
        <w:rPr>
          <w:rFonts w:ascii="DFKai-SB" w:cs="DFKai-SB" w:eastAsia="DFKai-SB" w:hAnsi="DFKai-SB"/>
          <w:i w:val="0"/>
          <w:smallCaps w:val="0"/>
          <w:strike w:val="0"/>
          <w:sz w:val="28"/>
          <w:szCs w:val="28"/>
          <w:shd w:fill="auto" w:val="clear"/>
          <w:vertAlign w:val="baseline"/>
        </w:rPr>
      </w:pPr>
      <w:r w:rsidDel="00000000" w:rsidR="00000000" w:rsidRPr="00000000">
        <w:rPr>
          <w:rFonts w:ascii="DFKai-SB" w:cs="DFKai-SB" w:eastAsia="DFKai-SB" w:hAnsi="DFKai-SB"/>
          <w:sz w:val="28"/>
          <w:szCs w:val="28"/>
          <w:rtl w:val="0"/>
        </w:rPr>
        <w:t xml:space="preserve">用「詞性篩選」製作字詞網路圖與單中心網路圖。</w: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1" w:lineRule="auto"/>
        <w:ind w:left="0" w:right="-306" w:firstLine="0"/>
        <w:jc w:val="left"/>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1" w:lineRule="auto"/>
        <w:ind w:left="0" w:right="-306" w:firstLine="0"/>
        <w:jc w:val="left"/>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1" w:lineRule="auto"/>
        <w:ind w:left="0" w:right="-306" w:firstLine="0"/>
        <w:jc w:val="left"/>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在PTT美食版整理相關留言分析流程圖：</w:t>
      </w:r>
    </w:p>
    <w:p w:rsidR="00000000" w:rsidDel="00000000" w:rsidP="00000000" w:rsidRDefault="00000000" w:rsidRPr="00000000" w14:paraId="0000003E">
      <w:pPr>
        <w:ind w:right="-306"/>
        <w:rPr>
          <w:rFonts w:ascii="DFKai-SB" w:cs="DFKai-SB" w:eastAsia="DFKai-SB" w:hAnsi="DFKai-SB"/>
          <w:sz w:val="28"/>
          <w:szCs w:val="28"/>
        </w:rPr>
      </w:pPr>
      <w:r w:rsidDel="00000000" w:rsidR="00000000" w:rsidRPr="00000000">
        <w:rPr>
          <w:rFonts w:ascii="DFKai-SB" w:cs="DFKai-SB" w:eastAsia="DFKai-SB" w:hAnsi="DFKai-SB"/>
          <w:sz w:val="28"/>
          <w:szCs w:val="28"/>
        </w:rPr>
        <w:drawing>
          <wp:inline distB="114300" distT="114300" distL="114300" distR="114300">
            <wp:extent cx="6232197" cy="2829814"/>
            <wp:effectExtent b="0" l="0" r="0" t="0"/>
            <wp:docPr id="170"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6232197" cy="2829814"/>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tabs>
          <w:tab w:val="left" w:leader="none" w:pos="1842.51968503937"/>
          <w:tab w:val="left" w:leader="none" w:pos="2115"/>
          <w:tab w:val="left" w:leader="none" w:pos="3360"/>
        </w:tabs>
        <w:jc w:val="left"/>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保留重要字</w:t>
      </w:r>
    </w:p>
    <w:p w:rsidR="00000000" w:rsidDel="00000000" w:rsidP="00000000" w:rsidRDefault="00000000" w:rsidRPr="00000000" w14:paraId="00000040">
      <w:pPr>
        <w:tabs>
          <w:tab w:val="left" w:leader="none" w:pos="1842.51968503937"/>
          <w:tab w:val="left" w:leader="none" w:pos="2115"/>
          <w:tab w:val="left" w:leader="none" w:pos="3360"/>
        </w:tabs>
        <w:jc w:val="left"/>
        <w:rPr>
          <w:rFonts w:ascii="DFKai-SB" w:cs="DFKai-SB" w:eastAsia="DFKai-SB" w:hAnsi="DFKai-SB"/>
          <w:sz w:val="28"/>
          <w:szCs w:val="28"/>
        </w:rPr>
      </w:pPr>
      <w:r w:rsidDel="00000000" w:rsidR="00000000" w:rsidRPr="00000000">
        <w:rPr>
          <w:rFonts w:ascii="DFKai-SB" w:cs="DFKai-SB" w:eastAsia="DFKai-SB" w:hAnsi="DFKai-SB"/>
          <w:sz w:val="28"/>
          <w:szCs w:val="28"/>
        </w:rPr>
        <w:drawing>
          <wp:inline distB="114300" distT="114300" distL="114300" distR="114300">
            <wp:extent cx="5386395" cy="2235200"/>
            <wp:effectExtent b="0" l="0" r="0" t="0"/>
            <wp:docPr id="16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386395"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tabs>
          <w:tab w:val="left" w:leader="none" w:pos="1842.51968503937"/>
          <w:tab w:val="left" w:leader="none" w:pos="2115"/>
          <w:tab w:val="left" w:leader="none" w:pos="3360"/>
        </w:tabs>
        <w:jc w:val="left"/>
        <w:rPr>
          <w:rFonts w:ascii="DFKai-SB" w:cs="DFKai-SB" w:eastAsia="DFKai-SB" w:hAnsi="DFKai-SB"/>
          <w:sz w:val="28"/>
          <w:szCs w:val="28"/>
        </w:rPr>
      </w:pPr>
      <w:r w:rsidDel="00000000" w:rsidR="00000000" w:rsidRPr="00000000">
        <w:rPr>
          <w:rFonts w:ascii="DFKai-SB" w:cs="DFKai-SB" w:eastAsia="DFKai-SB" w:hAnsi="DFKai-SB"/>
          <w:sz w:val="28"/>
          <w:szCs w:val="28"/>
        </w:rPr>
        <w:drawing>
          <wp:inline distB="114300" distT="114300" distL="114300" distR="114300">
            <wp:extent cx="5386395" cy="2070100"/>
            <wp:effectExtent b="0" l="0" r="0" t="0"/>
            <wp:docPr id="16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386395"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tabs>
          <w:tab w:val="left" w:leader="none" w:pos="1842.51968503937"/>
          <w:tab w:val="left" w:leader="none" w:pos="2115"/>
          <w:tab w:val="left" w:leader="none" w:pos="3360"/>
        </w:tabs>
        <w:jc w:val="left"/>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三、LDA主題模型</w:t>
      </w:r>
    </w:p>
    <w:p w:rsidR="00000000" w:rsidDel="00000000" w:rsidP="00000000" w:rsidRDefault="00000000" w:rsidRPr="00000000" w14:paraId="00000043">
      <w:pPr>
        <w:tabs>
          <w:tab w:val="left" w:leader="none" w:pos="2520"/>
          <w:tab w:val="left" w:leader="none" w:pos="3360"/>
        </w:tabs>
        <w:ind w:left="0" w:firstLine="0"/>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LDA主題模型可以協助分析美食版中的文章、評論等文字資料，從中挖掘出潛在的主題，以進一步了解社群中的討論熱點與用戶需求。</w:t>
      </w:r>
    </w:p>
    <w:p w:rsidR="00000000" w:rsidDel="00000000" w:rsidP="00000000" w:rsidRDefault="00000000" w:rsidRPr="00000000" w14:paraId="00000044">
      <w:pPr>
        <w:tabs>
          <w:tab w:val="left" w:leader="none" w:pos="2520"/>
          <w:tab w:val="left" w:leader="none" w:pos="3360"/>
        </w:tabs>
        <w:ind w:left="0" w:firstLine="0"/>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因前處理中發現，幾乎每篇文章都會出現“餐廳”“用餐體驗”等字眼，發現社群美食版中文章多為餐廳推薦體驗，因此，在設定LDA模型時，將高頻率出現的字先去掉。</w:t>
      </w:r>
    </w:p>
    <w:p w:rsidR="00000000" w:rsidDel="00000000" w:rsidP="00000000" w:rsidRDefault="00000000" w:rsidRPr="00000000" w14:paraId="00000045">
      <w:pPr>
        <w:tabs>
          <w:tab w:val="left" w:leader="none" w:pos="2520"/>
          <w:tab w:val="left" w:leader="none" w:pos="3360"/>
        </w:tabs>
        <w:ind w:left="0" w:firstLine="0"/>
        <w:rPr>
          <w:rFonts w:ascii="DFKai-SB" w:cs="DFKai-SB" w:eastAsia="DFKai-SB" w:hAnsi="DFKai-SB"/>
          <w:sz w:val="28"/>
          <w:szCs w:val="28"/>
        </w:rPr>
      </w:pPr>
      <w:r w:rsidDel="00000000" w:rsidR="00000000" w:rsidRPr="00000000">
        <w:rPr>
          <w:rFonts w:ascii="DFKai-SB" w:cs="DFKai-SB" w:eastAsia="DFKai-SB" w:hAnsi="DFKai-SB"/>
          <w:sz w:val="28"/>
          <w:szCs w:val="28"/>
        </w:rPr>
        <w:drawing>
          <wp:inline distB="114300" distT="114300" distL="114300" distR="114300">
            <wp:extent cx="5386395" cy="2260600"/>
            <wp:effectExtent b="0" l="0" r="0" t="0"/>
            <wp:docPr id="18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386395"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tabs>
          <w:tab w:val="left" w:leader="none" w:pos="2520"/>
          <w:tab w:val="left" w:leader="none" w:pos="3360"/>
        </w:tabs>
        <w:ind w:left="0" w:firstLine="0"/>
        <w:rPr>
          <w:rFonts w:ascii="DFKai-SB" w:cs="DFKai-SB" w:eastAsia="DFKai-SB" w:hAnsi="DFKai-SB"/>
          <w:sz w:val="28"/>
          <w:szCs w:val="28"/>
        </w:rPr>
      </w:pPr>
      <w:r w:rsidDel="00000000" w:rsidR="00000000" w:rsidRPr="00000000">
        <w:rPr>
          <w:rFonts w:ascii="DFKai-SB" w:cs="DFKai-SB" w:eastAsia="DFKai-SB" w:hAnsi="DFKai-SB"/>
          <w:sz w:val="28"/>
          <w:szCs w:val="28"/>
        </w:rPr>
        <w:drawing>
          <wp:inline distB="114300" distT="114300" distL="114300" distR="114300">
            <wp:extent cx="5386395" cy="2298700"/>
            <wp:effectExtent b="0" l="0" r="0" t="0"/>
            <wp:docPr id="16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386395"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right="-873"/>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48">
      <w:pPr>
        <w:ind w:right="-873"/>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49">
      <w:pPr>
        <w:ind w:right="-873"/>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4A">
      <w:pPr>
        <w:ind w:right="-873"/>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4B">
      <w:pPr>
        <w:ind w:right="-873"/>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1.咖啡廳或甜點店的用餐體驗和消費評價主題。關鍵詞：咖啡、蛋糕、甜點、口味、特別、香氣、服務、價格、餐點、臺北市</w:t>
      </w:r>
      <w:r w:rsidDel="00000000" w:rsidR="00000000" w:rsidRPr="00000000">
        <w:rPr>
          <w:rFonts w:ascii="DFKai-SB" w:cs="DFKai-SB" w:eastAsia="DFKai-SB" w:hAnsi="DFKai-SB"/>
          <w:sz w:val="28"/>
          <w:szCs w:val="28"/>
        </w:rPr>
        <w:drawing>
          <wp:inline distB="114300" distT="114300" distL="114300" distR="114300">
            <wp:extent cx="5186363" cy="2744703"/>
            <wp:effectExtent b="0" l="0" r="0" t="0"/>
            <wp:docPr id="17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186363" cy="274470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right="-873"/>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4D">
      <w:pPr>
        <w:ind w:right="-873"/>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2.臺灣傳統小吃及夜市美食主題。關鍵詞：湯頭、價格、口味、香氣、份量、特別、朋友、小英（總統推薦）</w:t>
      </w:r>
      <w:r w:rsidDel="00000000" w:rsidR="00000000" w:rsidRPr="00000000">
        <w:rPr>
          <w:rFonts w:ascii="DFKai-SB" w:cs="DFKai-SB" w:eastAsia="DFKai-SB" w:hAnsi="DFKai-SB"/>
          <w:sz w:val="28"/>
          <w:szCs w:val="28"/>
        </w:rPr>
        <w:drawing>
          <wp:inline distB="114300" distT="114300" distL="114300" distR="114300">
            <wp:extent cx="5391150" cy="3238500"/>
            <wp:effectExtent b="0" l="0" r="0" t="0"/>
            <wp:docPr id="174" name="image2.png"/>
            <a:graphic>
              <a:graphicData uri="http://schemas.openxmlformats.org/drawingml/2006/picture">
                <pic:pic>
                  <pic:nvPicPr>
                    <pic:cNvPr id="0" name="image2.png"/>
                    <pic:cNvPicPr preferRelativeResize="0"/>
                  </pic:nvPicPr>
                  <pic:blipFill>
                    <a:blip r:embed="rId15"/>
                    <a:srcRect b="0" l="0" r="0" t="1449"/>
                    <a:stretch>
                      <a:fillRect/>
                    </a:stretch>
                  </pic:blipFill>
                  <pic:spPr>
                    <a:xfrm>
                      <a:off x="0" y="0"/>
                      <a:ext cx="53911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right="-873"/>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4F">
      <w:pPr>
        <w:ind w:right="-873"/>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50">
      <w:pPr>
        <w:ind w:right="-873"/>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3.吃到飽餐廳用餐體驗、評價、推薦。關鍵詞：料理、價格、特別、座位、刷卡、包廂</w:t>
      </w:r>
      <w:r w:rsidDel="00000000" w:rsidR="00000000" w:rsidRPr="00000000">
        <w:rPr>
          <w:rFonts w:ascii="DFKai-SB" w:cs="DFKai-SB" w:eastAsia="DFKai-SB" w:hAnsi="DFKai-SB"/>
          <w:sz w:val="28"/>
          <w:szCs w:val="28"/>
        </w:rPr>
        <w:drawing>
          <wp:inline distB="114300" distT="114300" distL="114300" distR="114300">
            <wp:extent cx="5386395" cy="3111500"/>
            <wp:effectExtent b="0" l="0" r="0" t="0"/>
            <wp:docPr id="16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386395"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right="-873"/>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4.西式料理餐廳主題。關鍵詞：服務、感覺、食材、口味、臺北市、甜點、套餐</w:t>
      </w:r>
    </w:p>
    <w:p w:rsidR="00000000" w:rsidDel="00000000" w:rsidP="00000000" w:rsidRDefault="00000000" w:rsidRPr="00000000" w14:paraId="00000052">
      <w:pPr>
        <w:ind w:right="-873"/>
        <w:rPr>
          <w:rFonts w:ascii="DFKai-SB" w:cs="DFKai-SB" w:eastAsia="DFKai-SB" w:hAnsi="DFKai-SB"/>
          <w:sz w:val="28"/>
          <w:szCs w:val="28"/>
        </w:rPr>
      </w:pPr>
      <w:r w:rsidDel="00000000" w:rsidR="00000000" w:rsidRPr="00000000">
        <w:rPr>
          <w:rFonts w:ascii="DFKai-SB" w:cs="DFKai-SB" w:eastAsia="DFKai-SB" w:hAnsi="DFKai-SB"/>
          <w:sz w:val="28"/>
          <w:szCs w:val="28"/>
        </w:rPr>
        <w:drawing>
          <wp:inline distB="114300" distT="114300" distL="114300" distR="114300">
            <wp:extent cx="5391150" cy="3257550"/>
            <wp:effectExtent b="0" l="0" r="0" t="0"/>
            <wp:docPr id="172" name="image9.png"/>
            <a:graphic>
              <a:graphicData uri="http://schemas.openxmlformats.org/drawingml/2006/picture">
                <pic:pic>
                  <pic:nvPicPr>
                    <pic:cNvPr id="0" name="image9.png"/>
                    <pic:cNvPicPr preferRelativeResize="0"/>
                  </pic:nvPicPr>
                  <pic:blipFill>
                    <a:blip r:embed="rId17"/>
                    <a:srcRect b="0" l="0" r="0" t="1724"/>
                    <a:stretch>
                      <a:fillRect/>
                    </a:stretch>
                  </pic:blipFill>
                  <pic:spPr>
                    <a:xfrm>
                      <a:off x="0" y="0"/>
                      <a:ext cx="539115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right="-873"/>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54">
      <w:pPr>
        <w:ind w:right="-873"/>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5.拉麵主題。關鍵詞：拉麵、口味、湯頭、朋友、臺北市</w:t>
      </w:r>
      <w:r w:rsidDel="00000000" w:rsidR="00000000" w:rsidRPr="00000000">
        <w:rPr>
          <w:rFonts w:ascii="DFKai-SB" w:cs="DFKai-SB" w:eastAsia="DFKai-SB" w:hAnsi="DFKai-SB"/>
          <w:sz w:val="28"/>
          <w:szCs w:val="28"/>
        </w:rPr>
        <w:drawing>
          <wp:inline distB="114300" distT="114300" distL="114300" distR="114300">
            <wp:extent cx="5266869" cy="3284814"/>
            <wp:effectExtent b="0" l="0" r="0" t="0"/>
            <wp:docPr id="17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266869" cy="3284814"/>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right="-873"/>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56">
      <w:pPr>
        <w:ind w:right="-873"/>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6.基隆廟口美食推薦主題。關鍵詞：菜色、份量、刷卡、餐點、朋友</w:t>
      </w:r>
      <w:r w:rsidDel="00000000" w:rsidR="00000000" w:rsidRPr="00000000">
        <w:rPr>
          <w:rFonts w:ascii="DFKai-SB" w:cs="DFKai-SB" w:eastAsia="DFKai-SB" w:hAnsi="DFKai-SB"/>
          <w:sz w:val="28"/>
          <w:szCs w:val="28"/>
        </w:rPr>
        <w:drawing>
          <wp:inline distB="114300" distT="114300" distL="114300" distR="114300">
            <wp:extent cx="5386395" cy="3390900"/>
            <wp:effectExtent b="0" l="0" r="0" t="0"/>
            <wp:docPr id="182"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386395"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right="-873"/>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58">
      <w:pPr>
        <w:ind w:right="-873"/>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7.早午餐主題。關鍵詞：服務、感覺、口味、餐點</w:t>
      </w:r>
    </w:p>
    <w:p w:rsidR="00000000" w:rsidDel="00000000" w:rsidP="00000000" w:rsidRDefault="00000000" w:rsidRPr="00000000" w14:paraId="00000059">
      <w:pPr>
        <w:ind w:right="-873"/>
        <w:rPr>
          <w:rFonts w:ascii="DFKai-SB" w:cs="DFKai-SB" w:eastAsia="DFKai-SB" w:hAnsi="DFKai-SB"/>
          <w:sz w:val="28"/>
          <w:szCs w:val="28"/>
        </w:rPr>
      </w:pPr>
      <w:r w:rsidDel="00000000" w:rsidR="00000000" w:rsidRPr="00000000">
        <w:rPr>
          <w:rFonts w:ascii="DFKai-SB" w:cs="DFKai-SB" w:eastAsia="DFKai-SB" w:hAnsi="DFKai-SB"/>
          <w:sz w:val="28"/>
          <w:szCs w:val="28"/>
        </w:rPr>
        <w:drawing>
          <wp:inline distB="114300" distT="114300" distL="114300" distR="114300">
            <wp:extent cx="5386395" cy="3302000"/>
            <wp:effectExtent b="0" l="0" r="0" t="0"/>
            <wp:docPr id="185"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386395"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right="-873"/>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8.日韓料理餐廳主題。關鍵詞：壽司、料理、食材、甜點、價格</w:t>
      </w:r>
    </w:p>
    <w:p w:rsidR="00000000" w:rsidDel="00000000" w:rsidP="00000000" w:rsidRDefault="00000000" w:rsidRPr="00000000" w14:paraId="0000005B">
      <w:pPr>
        <w:ind w:right="-873"/>
        <w:rPr>
          <w:rFonts w:ascii="DFKai-SB" w:cs="DFKai-SB" w:eastAsia="DFKai-SB" w:hAnsi="DFKai-SB"/>
          <w:sz w:val="28"/>
          <w:szCs w:val="28"/>
        </w:rPr>
      </w:pPr>
      <w:r w:rsidDel="00000000" w:rsidR="00000000" w:rsidRPr="00000000">
        <w:rPr>
          <w:rFonts w:ascii="DFKai-SB" w:cs="DFKai-SB" w:eastAsia="DFKai-SB" w:hAnsi="DFKai-SB"/>
          <w:sz w:val="28"/>
          <w:szCs w:val="28"/>
        </w:rPr>
        <w:drawing>
          <wp:inline distB="114300" distT="114300" distL="114300" distR="114300">
            <wp:extent cx="5386395" cy="3340100"/>
            <wp:effectExtent b="0" l="0" r="0" t="0"/>
            <wp:docPr id="181"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386395"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right="-873"/>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5D">
      <w:pPr>
        <w:ind w:right="-873"/>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5E">
      <w:pPr>
        <w:ind w:right="-873"/>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LDA主題模型社會網路圖</w:t>
      </w:r>
    </w:p>
    <w:p w:rsidR="00000000" w:rsidDel="00000000" w:rsidP="00000000" w:rsidRDefault="00000000" w:rsidRPr="00000000" w14:paraId="0000005F">
      <w:pPr>
        <w:ind w:right="-873"/>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60">
      <w:pPr>
        <w:ind w:right="-873"/>
        <w:rPr>
          <w:rFonts w:ascii="DFKai-SB" w:cs="DFKai-SB" w:eastAsia="DFKai-SB" w:hAnsi="DFKai-SB"/>
          <w:sz w:val="28"/>
          <w:szCs w:val="28"/>
        </w:rPr>
      </w:pPr>
      <w:r w:rsidDel="00000000" w:rsidR="00000000" w:rsidRPr="00000000">
        <w:rPr>
          <w:rFonts w:ascii="DFKai-SB" w:cs="DFKai-SB" w:eastAsia="DFKai-SB" w:hAnsi="DFKai-SB"/>
          <w:sz w:val="28"/>
          <w:szCs w:val="28"/>
        </w:rPr>
        <w:drawing>
          <wp:inline distB="114300" distT="114300" distL="114300" distR="114300">
            <wp:extent cx="4491038" cy="3880694"/>
            <wp:effectExtent b="0" l="0" r="0" t="0"/>
            <wp:docPr id="179"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4491038" cy="388069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1">
      <w:pPr>
        <w:ind w:left="720" w:right="-873" w:firstLine="0"/>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四、GuidedLDA主題模型</w:t>
      </w:r>
    </w:p>
    <w:p w:rsidR="00000000" w:rsidDel="00000000" w:rsidP="00000000" w:rsidRDefault="00000000" w:rsidRPr="00000000" w14:paraId="00000062">
      <w:pPr>
        <w:ind w:left="720" w:right="-873" w:firstLine="0"/>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GuidedLDA種子字先從食物、服務、氛圍、價格等四大面向進行設定。</w:t>
      </w:r>
      <w:r w:rsidDel="00000000" w:rsidR="00000000" w:rsidRPr="00000000">
        <w:rPr>
          <w:rtl w:val="0"/>
        </w:rPr>
      </w:r>
    </w:p>
    <w:p w:rsidR="00000000" w:rsidDel="00000000" w:rsidP="00000000" w:rsidRDefault="00000000" w:rsidRPr="00000000" w14:paraId="00000063">
      <w:pPr>
        <w:ind w:left="0" w:right="-589" w:firstLine="0"/>
        <w:rPr>
          <w:rFonts w:ascii="DFKai-SB" w:cs="DFKai-SB" w:eastAsia="DFKai-SB" w:hAnsi="DFKai-SB"/>
          <w:sz w:val="28"/>
          <w:szCs w:val="28"/>
        </w:rPr>
      </w:pPr>
      <w:r w:rsidDel="00000000" w:rsidR="00000000" w:rsidRPr="00000000">
        <w:rPr>
          <w:rFonts w:ascii="DFKai-SB" w:cs="DFKai-SB" w:eastAsia="DFKai-SB" w:hAnsi="DFKai-SB"/>
          <w:sz w:val="28"/>
          <w:szCs w:val="28"/>
        </w:rPr>
        <w:drawing>
          <wp:inline distB="114300" distT="114300" distL="114300" distR="114300">
            <wp:extent cx="6157286" cy="3013371"/>
            <wp:effectExtent b="0" l="0" r="0" t="0"/>
            <wp:docPr id="180"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6157286" cy="3013371"/>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right="-589" w:firstLine="0"/>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得出四個主題分布如：</w:t>
      </w:r>
    </w:p>
    <w:p w:rsidR="00000000" w:rsidDel="00000000" w:rsidP="00000000" w:rsidRDefault="00000000" w:rsidRPr="00000000" w14:paraId="00000065">
      <w:pPr>
        <w:ind w:left="0" w:right="-589" w:firstLine="0"/>
        <w:rPr>
          <w:rFonts w:ascii="DFKai-SB" w:cs="DFKai-SB" w:eastAsia="DFKai-SB" w:hAnsi="DFKai-SB"/>
          <w:sz w:val="28"/>
          <w:szCs w:val="28"/>
        </w:rPr>
      </w:pPr>
      <w:r w:rsidDel="00000000" w:rsidR="00000000" w:rsidRPr="00000000">
        <w:rPr>
          <w:rFonts w:ascii="DFKai-SB" w:cs="DFKai-SB" w:eastAsia="DFKai-SB" w:hAnsi="DFKai-SB"/>
          <w:sz w:val="28"/>
          <w:szCs w:val="28"/>
        </w:rPr>
        <w:drawing>
          <wp:inline distB="114300" distT="114300" distL="114300" distR="114300">
            <wp:extent cx="5386395" cy="3492500"/>
            <wp:effectExtent b="0" l="0" r="0" t="0"/>
            <wp:docPr id="169"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386395"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0" w:right="-589" w:firstLine="0"/>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主題一：咖啡廳、甜點店等主題，「口味」與「香氣」都是這主題消費者比較關注的，如蛋糕的口感是細膩或濃郁，飲品的香氣如何與好壞等評論。</w:t>
      </w:r>
      <w:r w:rsidDel="00000000" w:rsidR="00000000" w:rsidRPr="00000000">
        <w:rPr>
          <w:rFonts w:ascii="DFKai-SB" w:cs="DFKai-SB" w:eastAsia="DFKai-SB" w:hAnsi="DFKai-SB"/>
          <w:sz w:val="28"/>
          <w:szCs w:val="28"/>
        </w:rPr>
        <w:drawing>
          <wp:inline distB="114300" distT="114300" distL="114300" distR="114300">
            <wp:extent cx="5391150" cy="3355626"/>
            <wp:effectExtent b="0" l="0" r="0" t="0"/>
            <wp:docPr id="163"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391150" cy="3355626"/>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right="-589" w:firstLine="0"/>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主題二：日式料理相關主題，消費者比較著重在食材、香氣、口味、肉質、濃郁、滋味等詞彙或許可以顯示日式料理的消費者比較著重在品質、口感、香氣等食材本身，也有看到套餐、服務、特別也有可能是針對用餐體驗與餐廳的選擇。</w:t>
      </w:r>
    </w:p>
    <w:p w:rsidR="00000000" w:rsidDel="00000000" w:rsidP="00000000" w:rsidRDefault="00000000" w:rsidRPr="00000000" w14:paraId="00000068">
      <w:pPr>
        <w:ind w:right="-589"/>
        <w:rPr>
          <w:rFonts w:ascii="DFKai-SB" w:cs="DFKai-SB" w:eastAsia="DFKai-SB" w:hAnsi="DFKai-SB"/>
          <w:sz w:val="28"/>
          <w:szCs w:val="28"/>
        </w:rPr>
      </w:pPr>
      <w:r w:rsidDel="00000000" w:rsidR="00000000" w:rsidRPr="00000000">
        <w:rPr>
          <w:rFonts w:ascii="DFKai-SB" w:cs="DFKai-SB" w:eastAsia="DFKai-SB" w:hAnsi="DFKai-SB"/>
          <w:sz w:val="28"/>
          <w:szCs w:val="28"/>
        </w:rPr>
        <w:drawing>
          <wp:inline distB="114300" distT="114300" distL="114300" distR="114300">
            <wp:extent cx="4948238" cy="2858787"/>
            <wp:effectExtent b="0" l="0" r="0" t="0"/>
            <wp:docPr id="176"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4948238" cy="2858787"/>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right="-589"/>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主題三：台式便當菜文化，出現的詞彙有炒飯、小菜、雞肉、高麗菜等，討論大多是口感、份量、口味、便當、外帶，或許可以說是台北市台式便當文化的討論。</w:t>
      </w:r>
    </w:p>
    <w:p w:rsidR="00000000" w:rsidDel="00000000" w:rsidP="00000000" w:rsidRDefault="00000000" w:rsidRPr="00000000" w14:paraId="0000006A">
      <w:pPr>
        <w:ind w:left="0" w:right="-589" w:firstLine="0"/>
        <w:rPr>
          <w:rFonts w:ascii="DFKai-SB" w:cs="DFKai-SB" w:eastAsia="DFKai-SB" w:hAnsi="DFKai-SB"/>
          <w:sz w:val="28"/>
          <w:szCs w:val="28"/>
        </w:rPr>
      </w:pPr>
      <w:r w:rsidDel="00000000" w:rsidR="00000000" w:rsidRPr="00000000">
        <w:rPr>
          <w:rFonts w:ascii="DFKai-SB" w:cs="DFKai-SB" w:eastAsia="DFKai-SB" w:hAnsi="DFKai-SB"/>
          <w:sz w:val="28"/>
          <w:szCs w:val="28"/>
        </w:rPr>
        <w:drawing>
          <wp:inline distB="114300" distT="114300" distL="114300" distR="114300">
            <wp:extent cx="5391150" cy="2891430"/>
            <wp:effectExtent b="0" l="0" r="0" t="0"/>
            <wp:docPr id="184"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391150" cy="289143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right="-589"/>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主題四：吃到飽類用餐感受與體驗，這主題多提到吃到飽、套餐、份量、火鍋、朋友、包廂、環境、點餐、服務，是與種類選擇、套餐搭配、餐點服務、包廂環境有關的用餐討論。另外從詞彙中有朋友、小孩、包廂、環境、感覺、老闆、店員或許有比較多對於用餐感受的評論。地點出現台南也可能顯示台南的吃到飽類型的餐廳比例高。</w:t>
      </w:r>
    </w:p>
    <w:p w:rsidR="00000000" w:rsidDel="00000000" w:rsidP="00000000" w:rsidRDefault="00000000" w:rsidRPr="00000000" w14:paraId="0000006C">
      <w:pPr>
        <w:ind w:left="0" w:right="-589" w:firstLine="0"/>
        <w:rPr>
          <w:rFonts w:ascii="DFKai-SB" w:cs="DFKai-SB" w:eastAsia="DFKai-SB" w:hAnsi="DFKai-SB"/>
          <w:sz w:val="28"/>
          <w:szCs w:val="28"/>
        </w:rPr>
      </w:pPr>
      <w:r w:rsidDel="00000000" w:rsidR="00000000" w:rsidRPr="00000000">
        <w:rPr>
          <w:rFonts w:ascii="DFKai-SB" w:cs="DFKai-SB" w:eastAsia="DFKai-SB" w:hAnsi="DFKai-SB"/>
          <w:sz w:val="28"/>
          <w:szCs w:val="28"/>
        </w:rPr>
        <w:drawing>
          <wp:inline distB="114300" distT="114300" distL="114300" distR="114300">
            <wp:extent cx="5391150" cy="3071813"/>
            <wp:effectExtent b="0" l="0" r="0" t="0"/>
            <wp:docPr id="175"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391150"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GuidedLDA主題模型社會網路圖</w:t>
      </w:r>
    </w:p>
    <w:p w:rsidR="00000000" w:rsidDel="00000000" w:rsidP="00000000" w:rsidRDefault="00000000" w:rsidRPr="00000000" w14:paraId="0000006E">
      <w:pPr>
        <w:rPr>
          <w:rFonts w:ascii="DFKai-SB" w:cs="DFKai-SB" w:eastAsia="DFKai-SB" w:hAnsi="DFKai-SB"/>
          <w:sz w:val="28"/>
          <w:szCs w:val="28"/>
        </w:rPr>
      </w:pPr>
      <w:r w:rsidDel="00000000" w:rsidR="00000000" w:rsidRPr="00000000">
        <w:rPr>
          <w:rFonts w:ascii="DFKai-SB" w:cs="DFKai-SB" w:eastAsia="DFKai-SB" w:hAnsi="DFKai-SB"/>
          <w:sz w:val="28"/>
          <w:szCs w:val="28"/>
        </w:rPr>
        <w:drawing>
          <wp:inline distB="114300" distT="114300" distL="114300" distR="114300">
            <wp:extent cx="4081463" cy="3420827"/>
            <wp:effectExtent b="0" l="0" r="0" t="0"/>
            <wp:docPr id="161" name="image15.png"/>
            <a:graphic>
              <a:graphicData uri="http://schemas.openxmlformats.org/drawingml/2006/picture">
                <pic:pic>
                  <pic:nvPicPr>
                    <pic:cNvPr id="0" name="image15.png"/>
                    <pic:cNvPicPr preferRelativeResize="0"/>
                  </pic:nvPicPr>
                  <pic:blipFill>
                    <a:blip r:embed="rId29"/>
                    <a:srcRect b="0" l="28445" r="29328" t="0"/>
                    <a:stretch>
                      <a:fillRect/>
                    </a:stretch>
                  </pic:blipFill>
                  <pic:spPr>
                    <a:xfrm>
                      <a:off x="0" y="0"/>
                      <a:ext cx="4081463" cy="3420827"/>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五、字詞網路圖＿篩選名詞</w:t>
      </w:r>
    </w:p>
    <w:p w:rsidR="00000000" w:rsidDel="00000000" w:rsidP="00000000" w:rsidRDefault="00000000" w:rsidRPr="00000000" w14:paraId="00000070">
      <w:pP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71">
      <w:pPr>
        <w:rPr>
          <w:rFonts w:ascii="DFKai-SB" w:cs="DFKai-SB" w:eastAsia="DFKai-SB" w:hAnsi="DFKai-SB"/>
          <w:sz w:val="28"/>
          <w:szCs w:val="28"/>
        </w:rPr>
      </w:pPr>
      <w:r w:rsidDel="00000000" w:rsidR="00000000" w:rsidRPr="00000000">
        <w:rPr>
          <w:rFonts w:ascii="DFKai-SB" w:cs="DFKai-SB" w:eastAsia="DFKai-SB" w:hAnsi="DFKai-SB"/>
          <w:sz w:val="28"/>
          <w:szCs w:val="28"/>
        </w:rPr>
        <w:drawing>
          <wp:inline distB="114300" distT="114300" distL="114300" distR="114300">
            <wp:extent cx="4700588" cy="3695700"/>
            <wp:effectExtent b="0" l="0" r="0" t="0"/>
            <wp:docPr id="173" name="image3.png"/>
            <a:graphic>
              <a:graphicData uri="http://schemas.openxmlformats.org/drawingml/2006/picture">
                <pic:pic>
                  <pic:nvPicPr>
                    <pic:cNvPr id="0" name="image3.png"/>
                    <pic:cNvPicPr preferRelativeResize="0"/>
                  </pic:nvPicPr>
                  <pic:blipFill>
                    <a:blip r:embed="rId30"/>
                    <a:srcRect b="2138" l="29505" r="29328" t="2475"/>
                    <a:stretch>
                      <a:fillRect/>
                    </a:stretch>
                  </pic:blipFill>
                  <pic:spPr>
                    <a:xfrm>
                      <a:off x="0" y="0"/>
                      <a:ext cx="4700588"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共現字詞網路圖</w:t>
      </w:r>
    </w:p>
    <w:p w:rsidR="00000000" w:rsidDel="00000000" w:rsidP="00000000" w:rsidRDefault="00000000" w:rsidRPr="00000000" w14:paraId="00000073">
      <w:pPr>
        <w:rPr>
          <w:rFonts w:ascii="DFKai-SB" w:cs="DFKai-SB" w:eastAsia="DFKai-SB" w:hAnsi="DFKai-SB"/>
          <w:sz w:val="28"/>
          <w:szCs w:val="28"/>
        </w:rPr>
      </w:pPr>
      <w:r w:rsidDel="00000000" w:rsidR="00000000" w:rsidRPr="00000000">
        <w:rPr>
          <w:rFonts w:ascii="DFKai-SB" w:cs="DFKai-SB" w:eastAsia="DFKai-SB" w:hAnsi="DFKai-SB"/>
          <w:sz w:val="28"/>
          <w:szCs w:val="28"/>
        </w:rPr>
        <w:drawing>
          <wp:inline distB="114300" distT="114300" distL="114300" distR="114300">
            <wp:extent cx="4614863" cy="3819525"/>
            <wp:effectExtent b="0" l="0" r="0" t="0"/>
            <wp:docPr id="171" name="image8.png"/>
            <a:graphic>
              <a:graphicData uri="http://schemas.openxmlformats.org/drawingml/2006/picture">
                <pic:pic>
                  <pic:nvPicPr>
                    <pic:cNvPr id="0" name="image8.png"/>
                    <pic:cNvPicPr preferRelativeResize="0"/>
                  </pic:nvPicPr>
                  <pic:blipFill>
                    <a:blip r:embed="rId31"/>
                    <a:srcRect b="0" l="31625" r="30918" t="1452"/>
                    <a:stretch>
                      <a:fillRect/>
                    </a:stretch>
                  </pic:blipFill>
                  <pic:spPr>
                    <a:xfrm>
                      <a:off x="0" y="0"/>
                      <a:ext cx="4614863"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單中心網路圖-以食物topic為例</w:t>
      </w:r>
    </w:p>
    <w:p w:rsidR="00000000" w:rsidDel="00000000" w:rsidP="00000000" w:rsidRDefault="00000000" w:rsidRPr="00000000" w14:paraId="00000075">
      <w:pPr>
        <w:rPr>
          <w:rFonts w:ascii="DFKai-SB" w:cs="DFKai-SB" w:eastAsia="DFKai-SB" w:hAnsi="DFKai-SB"/>
          <w:sz w:val="28"/>
          <w:szCs w:val="28"/>
        </w:rPr>
      </w:pPr>
      <w:r w:rsidDel="00000000" w:rsidR="00000000" w:rsidRPr="00000000">
        <w:rPr>
          <w:rFonts w:ascii="DFKai-SB" w:cs="DFKai-SB" w:eastAsia="DFKai-SB" w:hAnsi="DFKai-SB"/>
          <w:sz w:val="28"/>
          <w:szCs w:val="28"/>
        </w:rPr>
        <w:drawing>
          <wp:inline distB="114300" distT="114300" distL="114300" distR="114300">
            <wp:extent cx="5386395" cy="3568700"/>
            <wp:effectExtent b="0" l="0" r="0" t="0"/>
            <wp:docPr id="168"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386395"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77">
      <w:pPr>
        <w:tabs>
          <w:tab w:val="left" w:leader="none" w:pos="2520"/>
          <w:tab w:val="left" w:leader="none" w:pos="3360"/>
        </w:tabs>
        <w:jc w:val="left"/>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五、結論</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1" w:lineRule="auto"/>
        <w:ind w:left="0" w:right="-589" w:firstLine="0"/>
        <w:jc w:val="left"/>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我們此次運用LDA主題模型可以發現各主題的貼文主題主題十分明確，也就是說各主題貼文在意的細節大致相同，可能是專門進行探店、有工商合作性質或喜歡網美地點打卡的Blogger或是網紅有主題針對性發文與留言。</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1" w:lineRule="auto"/>
        <w:ind w:left="0" w:right="-589" w:firstLine="0"/>
        <w:jc w:val="left"/>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例如：在主題二的日式料理中，多數貼文皆提到食材、香氣、肉質、服務、特別等詞彙，顯示發文者可能有專業性或專門到日式餐廳做店家的食材、商品、服務的綜合全面性介紹，以此增加對此有興趣的消費者前往消費的意願。而在主題三的台式便當中，大多是口感、份量、口味、便當、外帶的詞彙出現，代表可能這類商品可能比較少有針對性的發文或討論，因為大多數消費者對於台式便當主要追求的是CP值與好吃與否，所以可能就會出現跟主題一的咖啡廳與甜點與主題二的日式料理截然不同的結果，並不追求精緻化的表現；而主題四吃到飽餐廳發現主要關注是氛圍感、親子或親友、用餐環境的討論，所以跟前述的考量點又不一樣。</w:t>
      </w:r>
    </w:p>
    <w:p w:rsidR="00000000" w:rsidDel="00000000" w:rsidP="00000000" w:rsidRDefault="00000000" w:rsidRPr="00000000" w14:paraId="0000007A">
      <w:pPr>
        <w:tabs>
          <w:tab w:val="left" w:leader="none" w:pos="2520"/>
          <w:tab w:val="left" w:leader="none" w:pos="3360"/>
        </w:tabs>
        <w:jc w:val="left"/>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7B">
      <w:pPr>
        <w:numPr>
          <w:ilvl w:val="0"/>
          <w:numId w:val="2"/>
        </w:numPr>
        <w:tabs>
          <w:tab w:val="left" w:leader="none" w:pos="2520"/>
          <w:tab w:val="left" w:leader="none" w:pos="3360"/>
        </w:tabs>
        <w:ind w:left="480"/>
        <w:jc w:val="left"/>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地方美食發現：</w:t>
      </w:r>
    </w:p>
    <w:p w:rsidR="00000000" w:rsidDel="00000000" w:rsidP="00000000" w:rsidRDefault="00000000" w:rsidRPr="00000000" w14:paraId="0000007C">
      <w:pPr>
        <w:tabs>
          <w:tab w:val="left" w:leader="none" w:pos="2520"/>
          <w:tab w:val="left" w:leader="none" w:pos="3360"/>
        </w:tabs>
        <w:spacing w:after="220" w:before="220" w:lineRule="auto"/>
        <w:ind w:right="0"/>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這些主題涵蓋了不同種類的餐飲業，消費者對於不同種類餐廳的關注面向也不同。以下是每個主題消費者關注的面向：</w:t>
      </w:r>
    </w:p>
    <w:p w:rsidR="00000000" w:rsidDel="00000000" w:rsidP="00000000" w:rsidRDefault="00000000" w:rsidRPr="00000000" w14:paraId="0000007D">
      <w:pPr>
        <w:tabs>
          <w:tab w:val="left" w:leader="none" w:pos="2520"/>
          <w:tab w:val="left" w:leader="none" w:pos="3360"/>
        </w:tabs>
        <w:spacing w:after="220" w:before="220" w:lineRule="auto"/>
        <w:ind w:right="0"/>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主題1的咖啡廳、甜點店：消費者關注產品品質，包括咖啡或甜點的口感、香氣、口感和新鮮度等方面。此外，消費者也關注服務質量，包括員工的禮貌、專業知識和態度等，以及店內的環境，如店內佈置、音樂和氛圍等。</w:t>
      </w:r>
    </w:p>
    <w:p w:rsidR="00000000" w:rsidDel="00000000" w:rsidP="00000000" w:rsidRDefault="00000000" w:rsidRPr="00000000" w14:paraId="0000007E">
      <w:pPr>
        <w:tabs>
          <w:tab w:val="left" w:leader="none" w:pos="2520"/>
          <w:tab w:val="left" w:leader="none" w:pos="3360"/>
        </w:tabs>
        <w:spacing w:after="220" w:before="220" w:lineRule="auto"/>
        <w:ind w:right="0"/>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主題2日式餐廳：消費者對於日式餐廳的要求很高，關注食材的新鮮度和產品的品質。此外，消費者也非常重視服務品質，包括員工的態度、專業知識和禮貌等，以及店內的環境，如佈置和氛圍等。</w:t>
      </w:r>
    </w:p>
    <w:p w:rsidR="00000000" w:rsidDel="00000000" w:rsidP="00000000" w:rsidRDefault="00000000" w:rsidRPr="00000000" w14:paraId="0000007F">
      <w:pPr>
        <w:tabs>
          <w:tab w:val="left" w:leader="none" w:pos="2520"/>
          <w:tab w:val="left" w:leader="none" w:pos="3360"/>
        </w:tabs>
        <w:spacing w:after="220" w:before="220" w:lineRule="auto"/>
        <w:ind w:right="0"/>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主題3台式便當：消費者主要考慮的是CP值，也就是性價比。消費者關注的重點在於食物的味道、份量和價格，他們會比較不同店家的價格、口感和服務，以找到最好的選擇。</w:t>
      </w:r>
    </w:p>
    <w:p w:rsidR="00000000" w:rsidDel="00000000" w:rsidP="00000000" w:rsidRDefault="00000000" w:rsidRPr="00000000" w14:paraId="00000080">
      <w:pPr>
        <w:tabs>
          <w:tab w:val="left" w:leader="none" w:pos="2520"/>
          <w:tab w:val="left" w:leader="none" w:pos="3360"/>
        </w:tabs>
        <w:spacing w:after="220" w:before="220" w:lineRule="auto"/>
        <w:ind w:right="0"/>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主題4吃到飽餐廳：消費者首重氛圍感，尤其是親友聚餐的場合，他們關注的是用餐環境，包括座位、音樂和氛圍等。此外，他們也關注人數容納程度，以便安排聚餐和座位。當然，食物的味道和品質也是他們關注的重點之一。</w:t>
      </w:r>
    </w:p>
    <w:p w:rsidR="00000000" w:rsidDel="00000000" w:rsidP="00000000" w:rsidRDefault="00000000" w:rsidRPr="00000000" w14:paraId="00000081">
      <w:pPr>
        <w:tabs>
          <w:tab w:val="left" w:leader="none" w:pos="2520"/>
          <w:tab w:val="left" w:leader="none" w:pos="3360"/>
        </w:tabs>
        <w:ind w:left="0" w:firstLine="0"/>
        <w:jc w:val="left"/>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82">
      <w:pPr>
        <w:numPr>
          <w:ilvl w:val="0"/>
          <w:numId w:val="2"/>
        </w:numPr>
        <w:ind w:left="480" w:right="-164"/>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餐廳經營策略調整：</w:t>
      </w:r>
      <w:r w:rsidDel="00000000" w:rsidR="00000000" w:rsidRPr="00000000">
        <w:rPr>
          <w:rtl w:val="0"/>
        </w:rPr>
      </w:r>
    </w:p>
    <w:p w:rsidR="00000000" w:rsidDel="00000000" w:rsidP="00000000" w:rsidRDefault="00000000" w:rsidRPr="00000000" w14:paraId="00000083">
      <w:pPr>
        <w:spacing w:after="220" w:before="220" w:lineRule="auto"/>
        <w:ind w:right="0"/>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根據不同主題的消費者關注面向，餐飲業可以調整以下經營策略：</w:t>
      </w:r>
    </w:p>
    <w:p w:rsidR="00000000" w:rsidDel="00000000" w:rsidP="00000000" w:rsidRDefault="00000000" w:rsidRPr="00000000" w14:paraId="00000084">
      <w:pPr>
        <w:spacing w:after="220" w:before="220" w:lineRule="auto"/>
        <w:ind w:right="0"/>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主題1的咖啡廳、甜點店：餐廳可以注重產品品質和創新，研發新產品和提供高品質的咖啡和甜點。同時，他們也可以加強員工培訓，提高服務質量，讓消費者在店內感受到舒適的環境和愉快的體驗。</w:t>
      </w:r>
    </w:p>
    <w:p w:rsidR="00000000" w:rsidDel="00000000" w:rsidP="00000000" w:rsidRDefault="00000000" w:rsidRPr="00000000" w14:paraId="00000085">
      <w:pPr>
        <w:spacing w:after="220" w:before="220" w:lineRule="auto"/>
        <w:ind w:right="0"/>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 </w:t>
      </w:r>
    </w:p>
    <w:p w:rsidR="00000000" w:rsidDel="00000000" w:rsidP="00000000" w:rsidRDefault="00000000" w:rsidRPr="00000000" w14:paraId="00000086">
      <w:pPr>
        <w:spacing w:after="220" w:before="220" w:lineRule="auto"/>
        <w:ind w:right="0"/>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主題2日式餐廳：餐廳可以加強食材的採購和管理，確保食材的新鮮度和品質。同時，餐廳可以提高服務質量，培訓員工的專業知識和禮貌態度，讓消費者在店內感受到日式文化的氛圍和體驗。</w:t>
      </w:r>
    </w:p>
    <w:p w:rsidR="00000000" w:rsidDel="00000000" w:rsidP="00000000" w:rsidRDefault="00000000" w:rsidRPr="00000000" w14:paraId="00000087">
      <w:pPr>
        <w:spacing w:after="220" w:before="220" w:lineRule="auto"/>
        <w:ind w:right="0"/>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 </w:t>
      </w:r>
    </w:p>
    <w:p w:rsidR="00000000" w:rsidDel="00000000" w:rsidP="00000000" w:rsidRDefault="00000000" w:rsidRPr="00000000" w14:paraId="00000088">
      <w:pPr>
        <w:spacing w:after="220" w:before="220" w:lineRule="auto"/>
        <w:ind w:right="0"/>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主題3台式便當：餐廳可以注重CP值，提供高性價比的台式便當，提高品質和份量，以吸引更多消費者。同時，他們可以加強員工培訓，提高服務質量，讓消費者在店內感受到友善和舒適的環境。</w:t>
      </w:r>
    </w:p>
    <w:p w:rsidR="00000000" w:rsidDel="00000000" w:rsidP="00000000" w:rsidRDefault="00000000" w:rsidRPr="00000000" w14:paraId="00000089">
      <w:pPr>
        <w:spacing w:after="220" w:before="220" w:lineRule="auto"/>
        <w:ind w:right="0"/>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 </w:t>
      </w:r>
    </w:p>
    <w:p w:rsidR="00000000" w:rsidDel="00000000" w:rsidP="00000000" w:rsidRDefault="00000000" w:rsidRPr="00000000" w14:paraId="0000008A">
      <w:pPr>
        <w:spacing w:after="220" w:before="220" w:lineRule="auto"/>
        <w:ind w:right="0"/>
        <w:jc w:val="both"/>
        <w:rPr>
          <w:rFonts w:ascii="DFKai-SB" w:cs="DFKai-SB" w:eastAsia="DFKai-SB" w:hAnsi="DFKai-SB"/>
          <w:color w:val="980000"/>
          <w:sz w:val="28"/>
          <w:szCs w:val="28"/>
        </w:rPr>
      </w:pPr>
      <w:r w:rsidDel="00000000" w:rsidR="00000000" w:rsidRPr="00000000">
        <w:rPr>
          <w:rFonts w:ascii="DFKai-SB" w:cs="DFKai-SB" w:eastAsia="DFKai-SB" w:hAnsi="DFKai-SB"/>
          <w:sz w:val="28"/>
          <w:szCs w:val="28"/>
          <w:rtl w:val="0"/>
        </w:rPr>
        <w:t xml:space="preserve">主題4吃到飽餐廳：餐廳可以注重用餐環境，提供舒適的座位和環境，讓消費者感受到舒適的氛圍和用餐體驗。同時，他們也可以提高食物的品質和口感，加強員工培訓，提高服務質量，以吸引更多消費者前來用餐。此外，餐廳也可以提供各種聚餐和活動的方案，以吸引更多的消費者前來聚餐。</w:t>
      </w:r>
      <w:r w:rsidDel="00000000" w:rsidR="00000000" w:rsidRPr="00000000">
        <w:rPr>
          <w:rtl w:val="0"/>
        </w:rPr>
      </w:r>
    </w:p>
    <w:sectPr>
      <w:footerReference r:id="rId33" w:type="default"/>
      <w:type w:val="nextPage"/>
      <w:pgSz w:h="16838" w:w="11906" w:orient="portrait"/>
      <w:pgMar w:bottom="1440" w:top="1800" w:left="1440" w:right="1983"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DFKai-SB"/>
  <w:font w:name="Arial"/>
  <w:font w:name="Microsoft JhengHei UI"/>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tabs>
        <w:tab w:val="center" w:leader="none" w:pos="4153"/>
        <w:tab w:val="right" w:leader="none" w:pos="8306"/>
      </w:tabs>
      <w:spacing w:after="200" w:before="0" w:line="271" w:lineRule="auto"/>
      <w:ind w:left="0" w:right="-873" w:firstLine="0"/>
      <w:jc w:val="right"/>
      <w:rPr>
        <w:rFonts w:ascii="Microsoft JhengHei UI" w:cs="Microsoft JhengHei UI" w:eastAsia="Microsoft JhengHei UI" w:hAnsi="Microsoft JhengHei UI"/>
        <w:b w:val="0"/>
        <w:i w:val="0"/>
        <w:smallCaps w:val="0"/>
        <w:strike w:val="0"/>
        <w:color w:val="000000"/>
        <w:sz w:val="20"/>
        <w:szCs w:val="20"/>
        <w:u w:val="none"/>
        <w:shd w:fill="auto" w:val="clear"/>
        <w:vertAlign w:val="baseline"/>
      </w:rPr>
    </w:pPr>
    <w:r w:rsidDel="00000000" w:rsidR="00000000" w:rsidRPr="00000000">
      <w:rPr>
        <w:rFonts w:ascii="Microsoft JhengHei UI" w:cs="Microsoft JhengHei UI" w:eastAsia="Microsoft JhengHei UI" w:hAnsi="Microsoft JhengHei U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D">
    <w:pPr>
      <w:widowControl w:val="1"/>
      <w:pBdr>
        <w:top w:space="0" w:sz="0" w:val="nil"/>
        <w:left w:space="0" w:sz="0" w:val="nil"/>
        <w:bottom w:space="0" w:sz="0" w:val="nil"/>
        <w:right w:space="0" w:sz="0" w:val="nil"/>
        <w:between w:space="0" w:sz="0" w:val="nil"/>
      </w:pBdr>
      <w:tabs>
        <w:tab w:val="center" w:leader="none" w:pos="4680"/>
        <w:tab w:val="right" w:leader="none" w:pos="9810"/>
      </w:tabs>
      <w:spacing w:after="0" w:lineRule="auto"/>
      <w:ind w:right="0"/>
      <w:rPr>
        <w:color w:val="7f7f7f"/>
        <w:sz w:val="18"/>
        <w:szCs w:val="18"/>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widowControl w:val="1"/>
      <w:pBdr>
        <w:top w:space="0" w:sz="0" w:val="nil"/>
        <w:left w:space="0" w:sz="0" w:val="nil"/>
        <w:bottom w:space="0" w:sz="0" w:val="nil"/>
        <w:right w:space="0" w:sz="0" w:val="nil"/>
        <w:between w:space="0" w:sz="0" w:val="nil"/>
      </w:pBdr>
      <w:tabs>
        <w:tab w:val="center" w:leader="none" w:pos="4680"/>
        <w:tab w:val="right" w:leader="none" w:pos="9360"/>
      </w:tabs>
      <w:rPr>
        <w:rFonts w:ascii="DFKai-SB" w:cs="DFKai-SB" w:eastAsia="DFKai-SB" w:hAnsi="DFKai-SB"/>
        <w:b w:val="1"/>
        <w:color w:val="125f5b"/>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rFonts w:ascii="Arial" w:cs="Arial" w:eastAsia="Arial" w:hAnsi="Arial"/>
        <w:b w:val="0"/>
        <w:sz w:val="24"/>
        <w:szCs w:val="24"/>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icrosoft JhengHei UI" w:cs="Microsoft JhengHei UI" w:eastAsia="Microsoft JhengHei UI" w:hAnsi="Microsoft JhengHei UI"/>
        <w:sz w:val="24"/>
        <w:szCs w:val="24"/>
        <w:lang w:val="en-US"/>
      </w:rPr>
    </w:rPrDefault>
    <w:pPrDefault>
      <w:pPr>
        <w:widowControl w:val="0"/>
        <w:spacing w:after="200" w:line="271" w:lineRule="auto"/>
        <w:ind w:right="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1"/>
      <w:pBdr>
        <w:top w:space="0" w:sz="0" w:val="nil"/>
        <w:left w:space="0" w:sz="0" w:val="nil"/>
        <w:bottom w:space="0" w:sz="0" w:val="nil"/>
        <w:right w:space="0" w:sz="0" w:val="nil"/>
        <w:between w:space="0" w:sz="0" w:val="nil"/>
      </w:pBdr>
      <w:tabs>
        <w:tab w:val="left" w:leader="none" w:pos="2520"/>
        <w:tab w:val="left" w:leader="none" w:pos="3360"/>
      </w:tabs>
      <w:spacing w:after="560" w:before="111" w:lineRule="auto"/>
    </w:pPr>
    <w:rPr>
      <w:b w:val="1"/>
      <w:color w:val="cfcfcf"/>
      <w:sz w:val="36"/>
      <w:szCs w:val="36"/>
    </w:rPr>
  </w:style>
  <w:style w:type="paragraph" w:styleId="Heading2">
    <w:name w:val="heading 2"/>
    <w:basedOn w:val="Normal"/>
    <w:next w:val="Normal"/>
    <w:pPr>
      <w:keepNext w:val="1"/>
      <w:widowControl w:val="1"/>
      <w:pBdr>
        <w:top w:space="0" w:sz="0" w:val="nil"/>
        <w:left w:space="0" w:sz="0" w:val="nil"/>
        <w:bottom w:space="0" w:sz="0" w:val="nil"/>
        <w:right w:space="0" w:sz="0" w:val="nil"/>
        <w:between w:space="0" w:sz="0" w:val="nil"/>
      </w:pBdr>
      <w:tabs>
        <w:tab w:val="left" w:leader="none" w:pos="720"/>
        <w:tab w:val="left" w:leader="none" w:pos="1199"/>
      </w:tabs>
      <w:spacing w:after="240" w:before="360" w:lineRule="auto"/>
    </w:pPr>
    <w:rPr>
      <w:b w:val="1"/>
      <w:color w:val="cfcfcf"/>
      <w:sz w:val="32"/>
      <w:szCs w:val="32"/>
    </w:rPr>
  </w:style>
  <w:style w:type="paragraph" w:styleId="Heading3">
    <w:name w:val="heading 3"/>
    <w:basedOn w:val="Normal"/>
    <w:next w:val="Normal"/>
    <w:pPr>
      <w:keepNext w:val="1"/>
      <w:widowControl w:val="1"/>
      <w:pBdr>
        <w:top w:space="0" w:sz="0" w:val="nil"/>
        <w:left w:space="0" w:sz="0" w:val="nil"/>
        <w:bottom w:space="0" w:sz="0" w:val="nil"/>
        <w:right w:space="0" w:sz="0" w:val="nil"/>
        <w:between w:space="0" w:sz="0" w:val="nil"/>
      </w:pBdr>
      <w:tabs>
        <w:tab w:val="left" w:leader="none" w:pos="900"/>
        <w:tab w:val="left" w:leader="none" w:pos="1560"/>
      </w:tabs>
      <w:spacing w:after="240" w:before="360" w:lineRule="auto"/>
    </w:pPr>
    <w:rPr>
      <w:b w:val="1"/>
      <w:color w:val="4cbabf"/>
    </w:rPr>
  </w:style>
  <w:style w:type="paragraph" w:styleId="Heading4">
    <w:name w:val="heading 4"/>
    <w:basedOn w:val="Normal"/>
    <w:next w:val="Normal"/>
    <w:pPr>
      <w:widowControl w:val="1"/>
      <w:pBdr>
        <w:top w:space="0" w:sz="0" w:val="nil"/>
        <w:left w:space="0" w:sz="0" w:val="nil"/>
        <w:bottom w:space="0" w:sz="0" w:val="nil"/>
        <w:right w:space="0" w:sz="0" w:val="nil"/>
        <w:between w:space="0" w:sz="0" w:val="nil"/>
      </w:pBdr>
      <w:spacing w:before="184" w:lineRule="auto"/>
    </w:pPr>
    <w:rPr>
      <w:b w:val="1"/>
      <w:color w:val="000000"/>
      <w:sz w:val="25"/>
      <w:szCs w:val="25"/>
    </w:rPr>
  </w:style>
  <w:style w:type="paragraph" w:styleId="Heading5">
    <w:name w:val="heading 5"/>
    <w:basedOn w:val="Normal"/>
    <w:next w:val="Normal"/>
    <w:pPr>
      <w:keepNext w:val="1"/>
      <w:widowControl w:val="1"/>
      <w:pBdr>
        <w:top w:space="0" w:sz="0" w:val="nil"/>
        <w:left w:space="0" w:sz="0" w:val="nil"/>
        <w:bottom w:space="0" w:sz="0" w:val="nil"/>
        <w:right w:space="0" w:sz="0" w:val="nil"/>
        <w:between w:space="0" w:sz="0" w:val="nil"/>
      </w:pBdr>
      <w:tabs>
        <w:tab w:val="left" w:leader="none" w:pos="720"/>
        <w:tab w:val="left" w:leader="none" w:pos="1199"/>
      </w:tabs>
      <w:spacing w:after="240" w:before="120" w:lineRule="auto"/>
    </w:pPr>
    <w:rPr>
      <w:b w:val="1"/>
      <w:color w:val="4bacc6"/>
      <w:sz w:val="25"/>
      <w:szCs w:val="25"/>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pacing w:before="40" w:lineRule="auto"/>
    </w:pPr>
    <w:rPr>
      <w:color w:val="082f2d"/>
    </w:rPr>
  </w:style>
  <w:style w:type="paragraph" w:styleId="Title">
    <w:name w:val="Title"/>
    <w:basedOn w:val="Normal"/>
    <w:next w:val="Normal"/>
    <w:pPr>
      <w:widowControl w:val="1"/>
      <w:pBdr>
        <w:top w:space="0" w:sz="0" w:val="nil"/>
        <w:left w:space="0" w:sz="0" w:val="nil"/>
        <w:bottom w:space="0" w:sz="0" w:val="nil"/>
        <w:right w:space="0" w:sz="0" w:val="nil"/>
        <w:between w:space="0" w:sz="0" w:val="nil"/>
      </w:pBdr>
      <w:spacing w:after="0" w:line="240" w:lineRule="auto"/>
      <w:ind w:right="0"/>
      <w:jc w:val="right"/>
    </w:pPr>
    <w:rPr>
      <w:b w:val="1"/>
      <w:color w:val="125f5b"/>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widowControl w:val="1"/>
      <w:pBdr>
        <w:top w:space="0" w:sz="0" w:val="nil"/>
        <w:left w:space="0" w:sz="0" w:val="nil"/>
        <w:bottom w:space="0" w:sz="0" w:val="nil"/>
        <w:right w:space="0" w:sz="0" w:val="nil"/>
        <w:between w:space="0" w:sz="0" w:val="nil"/>
      </w:pBdr>
      <w:tabs>
        <w:tab w:val="left" w:leader="none" w:pos="2520"/>
        <w:tab w:val="left" w:leader="none" w:pos="3360"/>
      </w:tabs>
      <w:spacing w:after="560" w:before="111" w:lineRule="auto"/>
    </w:pPr>
    <w:rPr>
      <w:b w:val="1"/>
      <w:color w:val="cfcfcf"/>
      <w:sz w:val="36"/>
      <w:szCs w:val="36"/>
    </w:rPr>
  </w:style>
  <w:style w:type="paragraph" w:styleId="Heading2">
    <w:name w:val="heading 2"/>
    <w:basedOn w:val="Normal"/>
    <w:next w:val="Normal"/>
    <w:pPr>
      <w:keepNext w:val="1"/>
      <w:widowControl w:val="1"/>
      <w:pBdr>
        <w:top w:space="0" w:sz="0" w:val="nil"/>
        <w:left w:space="0" w:sz="0" w:val="nil"/>
        <w:bottom w:space="0" w:sz="0" w:val="nil"/>
        <w:right w:space="0" w:sz="0" w:val="nil"/>
        <w:between w:space="0" w:sz="0" w:val="nil"/>
      </w:pBdr>
      <w:tabs>
        <w:tab w:val="left" w:leader="none" w:pos="720"/>
        <w:tab w:val="left" w:leader="none" w:pos="1199"/>
      </w:tabs>
      <w:spacing w:after="240" w:before="360" w:lineRule="auto"/>
    </w:pPr>
    <w:rPr>
      <w:b w:val="1"/>
      <w:color w:val="cfcfcf"/>
      <w:sz w:val="32"/>
      <w:szCs w:val="32"/>
    </w:rPr>
  </w:style>
  <w:style w:type="paragraph" w:styleId="Heading3">
    <w:name w:val="heading 3"/>
    <w:basedOn w:val="Normal"/>
    <w:next w:val="Normal"/>
    <w:pPr>
      <w:keepNext w:val="1"/>
      <w:widowControl w:val="1"/>
      <w:pBdr>
        <w:top w:space="0" w:sz="0" w:val="nil"/>
        <w:left w:space="0" w:sz="0" w:val="nil"/>
        <w:bottom w:space="0" w:sz="0" w:val="nil"/>
        <w:right w:space="0" w:sz="0" w:val="nil"/>
        <w:between w:space="0" w:sz="0" w:val="nil"/>
      </w:pBdr>
      <w:tabs>
        <w:tab w:val="left" w:leader="none" w:pos="900"/>
        <w:tab w:val="left" w:leader="none" w:pos="1560"/>
      </w:tabs>
      <w:spacing w:after="240" w:before="360" w:lineRule="auto"/>
    </w:pPr>
    <w:rPr>
      <w:b w:val="1"/>
      <w:color w:val="4cbabf"/>
    </w:rPr>
  </w:style>
  <w:style w:type="paragraph" w:styleId="Heading4">
    <w:name w:val="heading 4"/>
    <w:basedOn w:val="Normal"/>
    <w:next w:val="Normal"/>
    <w:pPr>
      <w:widowControl w:val="1"/>
      <w:pBdr>
        <w:top w:space="0" w:sz="0" w:val="nil"/>
        <w:left w:space="0" w:sz="0" w:val="nil"/>
        <w:bottom w:space="0" w:sz="0" w:val="nil"/>
        <w:right w:space="0" w:sz="0" w:val="nil"/>
        <w:between w:space="0" w:sz="0" w:val="nil"/>
      </w:pBdr>
      <w:spacing w:before="184" w:lineRule="auto"/>
    </w:pPr>
    <w:rPr>
      <w:b w:val="1"/>
      <w:color w:val="000000"/>
      <w:sz w:val="25"/>
      <w:szCs w:val="25"/>
    </w:rPr>
  </w:style>
  <w:style w:type="paragraph" w:styleId="Heading5">
    <w:name w:val="heading 5"/>
    <w:basedOn w:val="Normal"/>
    <w:next w:val="Normal"/>
    <w:pPr>
      <w:keepNext w:val="1"/>
      <w:widowControl w:val="1"/>
      <w:pBdr>
        <w:top w:space="0" w:sz="0" w:val="nil"/>
        <w:left w:space="0" w:sz="0" w:val="nil"/>
        <w:bottom w:space="0" w:sz="0" w:val="nil"/>
        <w:right w:space="0" w:sz="0" w:val="nil"/>
        <w:between w:space="0" w:sz="0" w:val="nil"/>
      </w:pBdr>
      <w:tabs>
        <w:tab w:val="left" w:leader="none" w:pos="720"/>
        <w:tab w:val="left" w:leader="none" w:pos="1199"/>
      </w:tabs>
      <w:spacing w:after="240" w:before="120" w:lineRule="auto"/>
    </w:pPr>
    <w:rPr>
      <w:b w:val="1"/>
      <w:color w:val="4bacc6"/>
      <w:sz w:val="25"/>
      <w:szCs w:val="25"/>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pacing w:before="40" w:lineRule="auto"/>
    </w:pPr>
    <w:rPr>
      <w:color w:val="082f2d"/>
    </w:rPr>
  </w:style>
  <w:style w:type="paragraph" w:styleId="Title">
    <w:name w:val="Title"/>
    <w:basedOn w:val="Normal"/>
    <w:next w:val="Normal"/>
    <w:pPr>
      <w:widowControl w:val="1"/>
      <w:pBdr>
        <w:top w:space="0" w:sz="0" w:val="nil"/>
        <w:left w:space="0" w:sz="0" w:val="nil"/>
        <w:bottom w:space="0" w:sz="0" w:val="nil"/>
        <w:right w:space="0" w:sz="0" w:val="nil"/>
        <w:between w:space="0" w:sz="0" w:val="nil"/>
      </w:pBdr>
      <w:spacing w:after="0" w:line="240" w:lineRule="auto"/>
      <w:ind w:right="0"/>
      <w:jc w:val="right"/>
    </w:pPr>
    <w:rPr>
      <w:b w:val="1"/>
      <w:color w:val="125f5b"/>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widowControl w:val="1"/>
      <w:pBdr>
        <w:top w:space="0" w:sz="0" w:val="nil"/>
        <w:left w:space="0" w:sz="0" w:val="nil"/>
        <w:bottom w:space="0" w:sz="0" w:val="nil"/>
        <w:right w:space="0" w:sz="0" w:val="nil"/>
        <w:between w:space="0" w:sz="0" w:val="nil"/>
      </w:pBdr>
      <w:tabs>
        <w:tab w:val="left" w:leader="none" w:pos="2520"/>
        <w:tab w:val="left" w:leader="none" w:pos="3360"/>
      </w:tabs>
      <w:spacing w:after="560" w:before="111" w:lineRule="auto"/>
    </w:pPr>
    <w:rPr>
      <w:b w:val="1"/>
      <w:color w:val="cfcfcf"/>
      <w:sz w:val="36"/>
      <w:szCs w:val="36"/>
    </w:rPr>
  </w:style>
  <w:style w:type="paragraph" w:styleId="Heading2">
    <w:name w:val="heading 2"/>
    <w:basedOn w:val="Normal"/>
    <w:next w:val="Normal"/>
    <w:pPr>
      <w:keepNext w:val="1"/>
      <w:widowControl w:val="1"/>
      <w:pBdr>
        <w:top w:space="0" w:sz="0" w:val="nil"/>
        <w:left w:space="0" w:sz="0" w:val="nil"/>
        <w:bottom w:space="0" w:sz="0" w:val="nil"/>
        <w:right w:space="0" w:sz="0" w:val="nil"/>
        <w:between w:space="0" w:sz="0" w:val="nil"/>
      </w:pBdr>
      <w:tabs>
        <w:tab w:val="left" w:leader="none" w:pos="720"/>
        <w:tab w:val="left" w:leader="none" w:pos="1199"/>
      </w:tabs>
      <w:spacing w:after="240" w:before="360" w:lineRule="auto"/>
    </w:pPr>
    <w:rPr>
      <w:b w:val="1"/>
      <w:color w:val="cfcfcf"/>
      <w:sz w:val="32"/>
      <w:szCs w:val="32"/>
    </w:rPr>
  </w:style>
  <w:style w:type="paragraph" w:styleId="Heading3">
    <w:name w:val="heading 3"/>
    <w:basedOn w:val="Normal"/>
    <w:next w:val="Normal"/>
    <w:pPr>
      <w:keepNext w:val="1"/>
      <w:widowControl w:val="1"/>
      <w:pBdr>
        <w:top w:space="0" w:sz="0" w:val="nil"/>
        <w:left w:space="0" w:sz="0" w:val="nil"/>
        <w:bottom w:space="0" w:sz="0" w:val="nil"/>
        <w:right w:space="0" w:sz="0" w:val="nil"/>
        <w:between w:space="0" w:sz="0" w:val="nil"/>
      </w:pBdr>
      <w:tabs>
        <w:tab w:val="left" w:leader="none" w:pos="900"/>
        <w:tab w:val="left" w:leader="none" w:pos="1560"/>
      </w:tabs>
      <w:spacing w:after="240" w:before="360" w:lineRule="auto"/>
    </w:pPr>
    <w:rPr>
      <w:b w:val="1"/>
      <w:color w:val="4cbabf"/>
    </w:rPr>
  </w:style>
  <w:style w:type="paragraph" w:styleId="Heading4">
    <w:name w:val="heading 4"/>
    <w:basedOn w:val="Normal"/>
    <w:next w:val="Normal"/>
    <w:pPr>
      <w:widowControl w:val="1"/>
      <w:pBdr>
        <w:top w:space="0" w:sz="0" w:val="nil"/>
        <w:left w:space="0" w:sz="0" w:val="nil"/>
        <w:bottom w:space="0" w:sz="0" w:val="nil"/>
        <w:right w:space="0" w:sz="0" w:val="nil"/>
        <w:between w:space="0" w:sz="0" w:val="nil"/>
      </w:pBdr>
      <w:spacing w:before="184" w:lineRule="auto"/>
    </w:pPr>
    <w:rPr>
      <w:b w:val="1"/>
      <w:color w:val="000000"/>
      <w:sz w:val="25"/>
      <w:szCs w:val="25"/>
    </w:rPr>
  </w:style>
  <w:style w:type="paragraph" w:styleId="Heading5">
    <w:name w:val="heading 5"/>
    <w:basedOn w:val="Normal"/>
    <w:next w:val="Normal"/>
    <w:pPr>
      <w:keepNext w:val="1"/>
      <w:widowControl w:val="1"/>
      <w:pBdr>
        <w:top w:space="0" w:sz="0" w:val="nil"/>
        <w:left w:space="0" w:sz="0" w:val="nil"/>
        <w:bottom w:space="0" w:sz="0" w:val="nil"/>
        <w:right w:space="0" w:sz="0" w:val="nil"/>
        <w:between w:space="0" w:sz="0" w:val="nil"/>
      </w:pBdr>
      <w:tabs>
        <w:tab w:val="left" w:leader="none" w:pos="720"/>
        <w:tab w:val="left" w:leader="none" w:pos="1199"/>
      </w:tabs>
      <w:spacing w:after="240" w:before="120" w:lineRule="auto"/>
    </w:pPr>
    <w:rPr>
      <w:b w:val="1"/>
      <w:color w:val="4bacc6"/>
      <w:sz w:val="25"/>
      <w:szCs w:val="25"/>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pacing w:before="40" w:lineRule="auto"/>
    </w:pPr>
    <w:rPr>
      <w:color w:val="082f2d"/>
    </w:rPr>
  </w:style>
  <w:style w:type="paragraph" w:styleId="Title">
    <w:name w:val="Title"/>
    <w:basedOn w:val="Normal"/>
    <w:next w:val="Normal"/>
    <w:pPr>
      <w:widowControl w:val="1"/>
      <w:pBdr>
        <w:top w:space="0" w:sz="0" w:val="nil"/>
        <w:left w:space="0" w:sz="0" w:val="nil"/>
        <w:bottom w:space="0" w:sz="0" w:val="nil"/>
        <w:right w:space="0" w:sz="0" w:val="nil"/>
        <w:between w:space="0" w:sz="0" w:val="nil"/>
      </w:pBdr>
      <w:spacing w:after="0" w:line="240" w:lineRule="auto"/>
      <w:ind w:right="0"/>
      <w:jc w:val="right"/>
    </w:pPr>
    <w:rPr>
      <w:b w:val="1"/>
      <w:color w:val="125f5b"/>
      <w:sz w:val="42"/>
      <w:szCs w:val="42"/>
    </w:rPr>
  </w:style>
  <w:style w:type="paragraph" w:styleId="Normal" w:default="1">
    <w:name w:val="Normal"/>
    <w:qFormat w:val="1"/>
  </w:style>
  <w:style w:type="paragraph" w:styleId="Heading1">
    <w:name w:val="heading 1"/>
    <w:basedOn w:val="Normal"/>
    <w:next w:val="Normal"/>
    <w:uiPriority w:val="9"/>
    <w:qFormat w:val="1"/>
    <w:pPr>
      <w:widowControl w:val="1"/>
      <w:pBdr>
        <w:top w:space="0" w:sz="0" w:val="nil"/>
        <w:left w:space="0" w:sz="0" w:val="nil"/>
        <w:bottom w:space="0" w:sz="0" w:val="nil"/>
        <w:right w:space="0" w:sz="0" w:val="nil"/>
        <w:between w:space="0" w:sz="0" w:val="nil"/>
      </w:pBdr>
      <w:tabs>
        <w:tab w:val="left" w:pos="2520"/>
        <w:tab w:val="left" w:pos="3360"/>
      </w:tabs>
      <w:spacing w:after="560" w:before="111"/>
      <w:outlineLvl w:val="0"/>
    </w:pPr>
    <w:rPr>
      <w:b w:val="1"/>
      <w:color w:val="cfcfcf"/>
      <w:sz w:val="36"/>
      <w:szCs w:val="36"/>
    </w:rPr>
  </w:style>
  <w:style w:type="paragraph" w:styleId="Heading2">
    <w:name w:val="heading 2"/>
    <w:basedOn w:val="Normal"/>
    <w:next w:val="Normal"/>
    <w:uiPriority w:val="9"/>
    <w:semiHidden w:val="1"/>
    <w:unhideWhenUsed w:val="1"/>
    <w:qFormat w:val="1"/>
    <w:pPr>
      <w:keepNext w:val="1"/>
      <w:widowControl w:val="1"/>
      <w:pBdr>
        <w:top w:space="0" w:sz="0" w:val="nil"/>
        <w:left w:space="0" w:sz="0" w:val="nil"/>
        <w:bottom w:space="0" w:sz="0" w:val="nil"/>
        <w:right w:space="0" w:sz="0" w:val="nil"/>
        <w:between w:space="0" w:sz="0" w:val="nil"/>
      </w:pBdr>
      <w:tabs>
        <w:tab w:val="left" w:pos="720"/>
        <w:tab w:val="left" w:pos="1199"/>
      </w:tabs>
      <w:spacing w:after="240" w:before="360"/>
      <w:outlineLvl w:val="1"/>
    </w:pPr>
    <w:rPr>
      <w:b w:val="1"/>
      <w:color w:val="cfcfcf"/>
      <w:sz w:val="32"/>
      <w:szCs w:val="32"/>
    </w:rPr>
  </w:style>
  <w:style w:type="paragraph" w:styleId="Heading3">
    <w:name w:val="heading 3"/>
    <w:basedOn w:val="Normal"/>
    <w:next w:val="Normal"/>
    <w:uiPriority w:val="9"/>
    <w:semiHidden w:val="1"/>
    <w:unhideWhenUsed w:val="1"/>
    <w:qFormat w:val="1"/>
    <w:pPr>
      <w:keepNext w:val="1"/>
      <w:widowControl w:val="1"/>
      <w:pBdr>
        <w:top w:space="0" w:sz="0" w:val="nil"/>
        <w:left w:space="0" w:sz="0" w:val="nil"/>
        <w:bottom w:space="0" w:sz="0" w:val="nil"/>
        <w:right w:space="0" w:sz="0" w:val="nil"/>
        <w:between w:space="0" w:sz="0" w:val="nil"/>
      </w:pBdr>
      <w:tabs>
        <w:tab w:val="left" w:pos="900"/>
        <w:tab w:val="left" w:pos="1560"/>
      </w:tabs>
      <w:spacing w:after="240" w:before="360"/>
      <w:outlineLvl w:val="2"/>
    </w:pPr>
    <w:rPr>
      <w:b w:val="1"/>
      <w:color w:val="4cbabf"/>
    </w:rPr>
  </w:style>
  <w:style w:type="paragraph" w:styleId="Heading4">
    <w:name w:val="heading 4"/>
    <w:basedOn w:val="Normal"/>
    <w:next w:val="Normal"/>
    <w:uiPriority w:val="9"/>
    <w:semiHidden w:val="1"/>
    <w:unhideWhenUsed w:val="1"/>
    <w:qFormat w:val="1"/>
    <w:pPr>
      <w:widowControl w:val="1"/>
      <w:pBdr>
        <w:top w:space="0" w:sz="0" w:val="nil"/>
        <w:left w:space="0" w:sz="0" w:val="nil"/>
        <w:bottom w:space="0" w:sz="0" w:val="nil"/>
        <w:right w:space="0" w:sz="0" w:val="nil"/>
        <w:between w:space="0" w:sz="0" w:val="nil"/>
      </w:pBdr>
      <w:spacing w:before="184"/>
      <w:outlineLvl w:val="3"/>
    </w:pPr>
    <w:rPr>
      <w:b w:val="1"/>
      <w:color w:val="000000"/>
      <w:sz w:val="25"/>
      <w:szCs w:val="25"/>
    </w:rPr>
  </w:style>
  <w:style w:type="paragraph" w:styleId="Heading5">
    <w:name w:val="heading 5"/>
    <w:basedOn w:val="Normal"/>
    <w:next w:val="Normal"/>
    <w:uiPriority w:val="9"/>
    <w:semiHidden w:val="1"/>
    <w:unhideWhenUsed w:val="1"/>
    <w:qFormat w:val="1"/>
    <w:pPr>
      <w:keepNext w:val="1"/>
      <w:widowControl w:val="1"/>
      <w:pBdr>
        <w:top w:space="0" w:sz="0" w:val="nil"/>
        <w:left w:space="0" w:sz="0" w:val="nil"/>
        <w:bottom w:space="0" w:sz="0" w:val="nil"/>
        <w:right w:space="0" w:sz="0" w:val="nil"/>
        <w:between w:space="0" w:sz="0" w:val="nil"/>
      </w:pBdr>
      <w:tabs>
        <w:tab w:val="left" w:pos="720"/>
        <w:tab w:val="left" w:pos="1199"/>
      </w:tabs>
      <w:spacing w:after="240" w:before="120"/>
      <w:outlineLvl w:val="4"/>
    </w:pPr>
    <w:rPr>
      <w:b w:val="1"/>
      <w:color w:val="4bacc6"/>
      <w:sz w:val="25"/>
      <w:szCs w:val="25"/>
    </w:rPr>
  </w:style>
  <w:style w:type="paragraph" w:styleId="Heading6">
    <w:name w:val="heading 6"/>
    <w:basedOn w:val="Normal"/>
    <w:next w:val="Normal"/>
    <w:uiPriority w:val="9"/>
    <w:semiHidden w:val="1"/>
    <w:unhideWhenUsed w:val="1"/>
    <w:qFormat w:val="1"/>
    <w:pPr>
      <w:keepNext w:val="1"/>
      <w:keepLines w:val="1"/>
      <w:widowControl w:val="1"/>
      <w:pBdr>
        <w:top w:space="0" w:sz="0" w:val="nil"/>
        <w:left w:space="0" w:sz="0" w:val="nil"/>
        <w:bottom w:space="0" w:sz="0" w:val="nil"/>
        <w:right w:space="0" w:sz="0" w:val="nil"/>
        <w:between w:space="0" w:sz="0" w:val="nil"/>
      </w:pBdr>
      <w:spacing w:before="40"/>
      <w:outlineLvl w:val="5"/>
    </w:pPr>
    <w:rPr>
      <w:color w:val="082f2d"/>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itle">
    <w:name w:val="Title"/>
    <w:basedOn w:val="Normal"/>
    <w:next w:val="Normal"/>
    <w:uiPriority w:val="10"/>
    <w:qFormat w:val="1"/>
    <w:pPr>
      <w:widowControl w:val="1"/>
      <w:pBdr>
        <w:top w:space="0" w:sz="0" w:val="nil"/>
        <w:left w:space="0" w:sz="0" w:val="nil"/>
        <w:bottom w:space="0" w:sz="0" w:val="nil"/>
        <w:right w:space="0" w:sz="0" w:val="nil"/>
        <w:between w:space="0" w:sz="0" w:val="nil"/>
      </w:pBdr>
      <w:spacing w:after="0" w:line="240" w:lineRule="auto"/>
      <w:ind w:right="0"/>
      <w:jc w:val="right"/>
    </w:pPr>
    <w:rPr>
      <w:b w:val="1"/>
      <w:color w:val="125f5b"/>
      <w:sz w:val="42"/>
      <w:szCs w:val="42"/>
    </w:rPr>
  </w:style>
  <w:style w:type="table" w:styleId="TableNormal2" w:customStyle="1">
    <w:name w:val="Table Normal2"/>
    <w:tblPr>
      <w:tblCellMar>
        <w:top w:w="0.0" w:type="dxa"/>
        <w:left w:w="0.0" w:type="dxa"/>
        <w:bottom w:w="0.0" w:type="dxa"/>
        <w:right w:w="0.0" w:type="dxa"/>
      </w:tblCellMar>
    </w:tblPr>
  </w:style>
  <w:style w:type="paragraph" w:styleId="Subtitle">
    <w:name w:val="Subtitle"/>
    <w:basedOn w:val="Normal"/>
    <w:next w:val="Normal"/>
    <w:pPr>
      <w:widowControl w:val="1"/>
      <w:pBdr>
        <w:top w:space="0" w:sz="0" w:val="nil"/>
        <w:left w:space="0" w:sz="0" w:val="nil"/>
        <w:bottom w:space="0" w:sz="0" w:val="nil"/>
        <w:right w:space="0" w:sz="0" w:val="nil"/>
        <w:between w:space="0" w:sz="0" w:val="nil"/>
      </w:pBdr>
      <w:spacing w:after="160"/>
    </w:pPr>
    <w:rPr>
      <w:color w:val="5a5a5a"/>
      <w:sz w:val="22"/>
      <w:szCs w:val="22"/>
    </w:rPr>
  </w:style>
  <w:style w:type="table" w:styleId="a" w:customStyle="1">
    <w:basedOn w:val="TableNormal2"/>
    <w:pPr>
      <w:spacing w:after="0" w:line="240" w:lineRule="auto"/>
    </w:pPr>
    <w:rPr>
      <w:b w:val="1"/>
      <w:color w:val="1a4749"/>
    </w:rPr>
    <w:tblPr>
      <w:tblStyleRowBandSize w:val="1"/>
      <w:tblStyleColBandSize w:val="1"/>
      <w:tblCellMar>
        <w:left w:w="115.0" w:type="dxa"/>
        <w:right w:w="115.0" w:type="dxa"/>
      </w:tblCellMar>
    </w:tblPr>
    <w:tcPr>
      <w:shd w:color="auto" w:fill="c0c0c0" w:val="clear"/>
    </w:tcPr>
  </w:style>
  <w:style w:type="table" w:styleId="a0" w:customStyle="1">
    <w:basedOn w:val="TableNormal2"/>
    <w:pPr>
      <w:spacing w:after="0" w:line="240" w:lineRule="auto"/>
    </w:pPr>
    <w:rPr>
      <w:b w:val="1"/>
      <w:color w:val="1a4749"/>
    </w:rPr>
    <w:tblPr>
      <w:tblStyleRowBandSize w:val="1"/>
      <w:tblStyleColBandSize w:val="1"/>
      <w:tblCellMar>
        <w:left w:w="115.0" w:type="dxa"/>
        <w:right w:w="115.0" w:type="dxa"/>
      </w:tblCellMar>
    </w:tblPr>
    <w:tcPr>
      <w:shd w:color="auto" w:fill="c0c0c0" w:val="clear"/>
    </w:tcPr>
  </w:style>
  <w:style w:type="table" w:styleId="a1" w:customStyle="1">
    <w:basedOn w:val="TableNormal2"/>
    <w:pPr>
      <w:spacing w:after="0" w:line="240" w:lineRule="auto"/>
    </w:pPr>
    <w:rPr>
      <w:b w:val="1"/>
      <w:color w:val="1a4749"/>
    </w:rPr>
    <w:tblPr>
      <w:tblStyleRowBandSize w:val="1"/>
      <w:tblStyleColBandSize w:val="1"/>
      <w:tblCellMar>
        <w:left w:w="115.0" w:type="dxa"/>
        <w:right w:w="115.0" w:type="dxa"/>
      </w:tblCellMar>
    </w:tblPr>
    <w:tcPr>
      <w:shd w:color="auto" w:fill="c0c0c0" w:val="clear"/>
    </w:tcPr>
  </w:style>
  <w:style w:type="paragraph" w:styleId="Header">
    <w:name w:val="header"/>
    <w:basedOn w:val="Normal"/>
    <w:link w:val="HeaderChar"/>
    <w:uiPriority w:val="99"/>
    <w:unhideWhenUsed w:val="1"/>
    <w:rsid w:val="000D0EF5"/>
    <w:pPr>
      <w:tabs>
        <w:tab w:val="center" w:pos="4153"/>
        <w:tab w:val="right" w:pos="8306"/>
      </w:tabs>
      <w:snapToGrid w:val="0"/>
    </w:pPr>
    <w:rPr>
      <w:sz w:val="20"/>
      <w:szCs w:val="20"/>
    </w:rPr>
  </w:style>
  <w:style w:type="character" w:styleId="HeaderChar" w:customStyle="1">
    <w:name w:val="Header Char"/>
    <w:basedOn w:val="DefaultParagraphFont"/>
    <w:link w:val="Header"/>
    <w:uiPriority w:val="99"/>
    <w:rsid w:val="000D0EF5"/>
    <w:rPr>
      <w:sz w:val="20"/>
      <w:szCs w:val="20"/>
    </w:rPr>
  </w:style>
  <w:style w:type="paragraph" w:styleId="Footer">
    <w:name w:val="footer"/>
    <w:basedOn w:val="Normal"/>
    <w:link w:val="FooterChar"/>
    <w:uiPriority w:val="99"/>
    <w:unhideWhenUsed w:val="1"/>
    <w:rsid w:val="000D0EF5"/>
    <w:pPr>
      <w:tabs>
        <w:tab w:val="center" w:pos="4153"/>
        <w:tab w:val="right" w:pos="8306"/>
      </w:tabs>
      <w:snapToGrid w:val="0"/>
    </w:pPr>
    <w:rPr>
      <w:sz w:val="20"/>
      <w:szCs w:val="20"/>
    </w:rPr>
  </w:style>
  <w:style w:type="character" w:styleId="FooterChar" w:customStyle="1">
    <w:name w:val="Footer Char"/>
    <w:basedOn w:val="DefaultParagraphFont"/>
    <w:link w:val="Footer"/>
    <w:uiPriority w:val="99"/>
    <w:rsid w:val="000D0EF5"/>
    <w:rPr>
      <w:sz w:val="20"/>
      <w:szCs w:val="20"/>
    </w:rPr>
  </w:style>
  <w:style w:type="paragraph" w:styleId="NormalWeb">
    <w:name w:val="Normal (Web)"/>
    <w:basedOn w:val="Normal"/>
    <w:uiPriority w:val="99"/>
    <w:unhideWhenUsed w:val="1"/>
    <w:rsid w:val="006B2FEA"/>
    <w:pPr>
      <w:widowControl w:val="1"/>
      <w:spacing w:after="100" w:afterAutospacing="1" w:before="100" w:beforeAutospacing="1" w:line="240" w:lineRule="auto"/>
      <w:ind w:right="0"/>
    </w:pPr>
    <w:rPr>
      <w:rFonts w:ascii="新細明體" w:cs="新細明體" w:eastAsia="新細明體" w:hAnsi="新細明體"/>
    </w:rPr>
  </w:style>
  <w:style w:type="paragraph" w:styleId="ListParagraph">
    <w:name w:val="List Paragraph"/>
    <w:basedOn w:val="Normal"/>
    <w:uiPriority w:val="34"/>
    <w:qFormat w:val="1"/>
    <w:rsid w:val="006B2FEA"/>
    <w:pPr>
      <w:ind w:left="480" w:leftChars="200"/>
    </w:pPr>
  </w:style>
  <w:style w:type="table" w:styleId="a2" w:customStyle="1">
    <w:basedOn w:val="TableNormal2"/>
    <w:pPr>
      <w:spacing w:after="0" w:line="240" w:lineRule="auto"/>
    </w:pPr>
    <w:rPr>
      <w:b w:val="1"/>
      <w:color w:val="1a4749"/>
    </w:rPr>
    <w:tblPr>
      <w:tblStyleRowBandSize w:val="1"/>
      <w:tblStyleColBandSize w:val="1"/>
      <w:tblCellMar>
        <w:left w:w="115.0" w:type="dxa"/>
        <w:right w:w="115.0" w:type="dxa"/>
      </w:tblCellMar>
    </w:tblPr>
    <w:tcPr>
      <w:shd w:color="auto" w:fill="c0c0c0" w:val="clear"/>
    </w:tcPr>
  </w:style>
  <w:style w:type="table" w:styleId="a3" w:customStyle="1">
    <w:basedOn w:val="TableNormal2"/>
    <w:pPr>
      <w:spacing w:after="0" w:line="240" w:lineRule="auto"/>
    </w:pPr>
    <w:rPr>
      <w:b w:val="1"/>
      <w:color w:val="1a4749"/>
    </w:rPr>
    <w:tblPr>
      <w:tblStyleRowBandSize w:val="1"/>
      <w:tblStyleColBandSize w:val="1"/>
      <w:tblCellMar>
        <w:left w:w="115.0" w:type="dxa"/>
        <w:right w:w="115.0" w:type="dxa"/>
      </w:tblCellMar>
    </w:tblPr>
    <w:tcPr>
      <w:shd w:color="auto" w:fill="c0c0c0" w:val="clear"/>
    </w:tcPr>
  </w:style>
  <w:style w:type="table" w:styleId="a4" w:customStyle="1">
    <w:basedOn w:val="TableNormal2"/>
    <w:pPr>
      <w:spacing w:after="0" w:line="240" w:lineRule="auto"/>
    </w:pPr>
    <w:rPr>
      <w:b w:val="1"/>
      <w:color w:val="1a4749"/>
    </w:rPr>
    <w:tblPr>
      <w:tblStyleRowBandSize w:val="1"/>
      <w:tblStyleColBandSize w:val="1"/>
      <w:tblCellMar>
        <w:left w:w="115.0" w:type="dxa"/>
        <w:right w:w="115.0" w:type="dxa"/>
      </w:tblCellMar>
    </w:tblPr>
    <w:tcPr>
      <w:shd w:color="auto" w:fill="c0c0c0" w:val="clear"/>
    </w:tcPr>
  </w:style>
  <w:style w:type="table" w:styleId="a5" w:customStyle="1">
    <w:basedOn w:val="TableNormal2"/>
    <w:tblPr>
      <w:tblStyleRowBandSize w:val="1"/>
      <w:tblStyleColBandSize w:val="1"/>
      <w:tblCellMar>
        <w:left w:w="115.0" w:type="dxa"/>
        <w:right w:w="115.0" w:type="dxa"/>
      </w:tblCellMar>
    </w:tblPr>
  </w:style>
  <w:style w:type="paragraph" w:styleId="TOCHeading">
    <w:name w:val="TOC Heading"/>
    <w:basedOn w:val="Heading1"/>
    <w:next w:val="Normal"/>
    <w:uiPriority w:val="39"/>
    <w:unhideWhenUsed w:val="1"/>
    <w:qFormat w:val="1"/>
    <w:rsid w:val="00EC7631"/>
    <w:pPr>
      <w:keepNext w:val="1"/>
      <w:keepLines w:val="1"/>
      <w:pBdr>
        <w:top w:color="auto" w:space="0" w:sz="0" w:val="none"/>
        <w:left w:color="auto" w:space="0" w:sz="0" w:val="none"/>
        <w:bottom w:color="auto" w:space="0" w:sz="0" w:val="none"/>
        <w:right w:color="auto" w:space="0" w:sz="0" w:val="none"/>
        <w:between w:color="auto" w:space="0" w:sz="0" w:val="none"/>
      </w:pBdr>
      <w:tabs>
        <w:tab w:val="clear" w:pos="2520"/>
        <w:tab w:val="clear" w:pos="3360"/>
      </w:tabs>
      <w:spacing w:after="0" w:before="240" w:line="259" w:lineRule="auto"/>
      <w:ind w:right="0"/>
      <w:outlineLvl w:val="9"/>
    </w:pPr>
    <w:rPr>
      <w:rFonts w:asciiTheme="majorHAnsi" w:cstheme="majorBidi" w:eastAsiaTheme="majorEastAsia" w:hAnsiTheme="majorHAnsi"/>
      <w:b w:val="0"/>
      <w:color w:val="365f91" w:themeColor="accent1" w:themeShade="0000BF"/>
      <w:sz w:val="32"/>
      <w:szCs w:val="32"/>
    </w:rPr>
  </w:style>
  <w:style w:type="paragraph" w:styleId="TOC1">
    <w:name w:val="toc 1"/>
    <w:basedOn w:val="Normal"/>
    <w:next w:val="Normal"/>
    <w:autoRedefine w:val="1"/>
    <w:uiPriority w:val="39"/>
    <w:unhideWhenUsed w:val="1"/>
    <w:rsid w:val="00EC7631"/>
  </w:style>
  <w:style w:type="character" w:styleId="Hyperlink">
    <w:name w:val="Hyperlink"/>
    <w:basedOn w:val="DefaultParagraphFont"/>
    <w:uiPriority w:val="99"/>
    <w:unhideWhenUsed w:val="1"/>
    <w:rsid w:val="00EC7631"/>
    <w:rPr>
      <w:color w:val="0000ff" w:themeColor="hyperlink"/>
      <w:u w:val="single"/>
    </w:rPr>
  </w:style>
  <w:style w:type="paragraph" w:styleId="Subtitle">
    <w:name w:val="Subtitle"/>
    <w:basedOn w:val="Normal"/>
    <w:next w:val="Normal"/>
    <w:pPr>
      <w:widowControl w:val="1"/>
      <w:pBdr>
        <w:top w:space="0" w:sz="0" w:val="nil"/>
        <w:left w:space="0" w:sz="0" w:val="nil"/>
        <w:bottom w:space="0" w:sz="0" w:val="nil"/>
        <w:right w:space="0" w:sz="0" w:val="nil"/>
        <w:between w:space="0" w:sz="0" w:val="nil"/>
      </w:pBdr>
      <w:spacing w:after="160" w:lineRule="auto"/>
    </w:pPr>
    <w:rPr>
      <w:color w:val="5a5a5a"/>
      <w:sz w:val="22"/>
      <w:szCs w:val="22"/>
    </w:rPr>
  </w:style>
  <w:style w:type="table" w:styleId="Table1">
    <w:basedOn w:val="TableNormal"/>
    <w:pPr>
      <w:spacing w:after="0" w:line="240" w:lineRule="auto"/>
    </w:pPr>
    <w:rPr>
      <w:b w:val="1"/>
      <w:color w:val="1a4749"/>
    </w:rPr>
    <w:tblPr>
      <w:tblStyleRowBandSize w:val="1"/>
      <w:tblStyleColBandSize w:val="1"/>
      <w:tblCellMar>
        <w:top w:w="0.0" w:type="dxa"/>
        <w:left w:w="115.0" w:type="dxa"/>
        <w:bottom w:w="0.0" w:type="dxa"/>
        <w:right w:w="115.0" w:type="dxa"/>
      </w:tblCellMar>
    </w:tblPr>
    <w:tcPr>
      <w:shd w:fill="c0c0c0" w:val="clear"/>
    </w:tcPr>
  </w:style>
  <w:style w:type="paragraph" w:styleId="Subtitle">
    <w:name w:val="Subtitle"/>
    <w:basedOn w:val="Normal"/>
    <w:next w:val="Normal"/>
    <w:pPr>
      <w:widowControl w:val="1"/>
      <w:pBdr>
        <w:top w:space="0" w:sz="0" w:val="nil"/>
        <w:left w:space="0" w:sz="0" w:val="nil"/>
        <w:bottom w:space="0" w:sz="0" w:val="nil"/>
        <w:right w:space="0" w:sz="0" w:val="nil"/>
        <w:between w:space="0" w:sz="0" w:val="nil"/>
      </w:pBdr>
      <w:spacing w:after="160" w:lineRule="auto"/>
    </w:pPr>
    <w:rPr>
      <w:color w:val="5a5a5a"/>
      <w:sz w:val="22"/>
      <w:szCs w:val="22"/>
    </w:rPr>
  </w:style>
  <w:style w:type="table" w:styleId="Table1">
    <w:basedOn w:val="TableNormal"/>
    <w:pPr>
      <w:spacing w:after="0" w:line="240" w:lineRule="auto"/>
    </w:pPr>
    <w:rPr>
      <w:b w:val="1"/>
      <w:color w:val="1a4749"/>
    </w:rPr>
    <w:tblPr>
      <w:tblStyleRowBandSize w:val="1"/>
      <w:tblStyleColBandSize w:val="1"/>
      <w:tblCellMar>
        <w:top w:w="0.0" w:type="dxa"/>
        <w:left w:w="115.0" w:type="dxa"/>
        <w:bottom w:w="0.0" w:type="dxa"/>
        <w:right w:w="115.0" w:type="dxa"/>
      </w:tblCellMar>
    </w:tblPr>
    <w:tcPr>
      <w:shd w:fill="c0c0c0" w:val="clear"/>
    </w:tc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widowControl w:val="1"/>
      <w:pBdr>
        <w:top w:space="0" w:sz="0" w:val="nil"/>
        <w:left w:space="0" w:sz="0" w:val="nil"/>
        <w:bottom w:space="0" w:sz="0" w:val="nil"/>
        <w:right w:space="0" w:sz="0" w:val="nil"/>
        <w:between w:space="0" w:sz="0" w:val="nil"/>
      </w:pBdr>
      <w:spacing w:after="160" w:lineRule="auto"/>
    </w:pPr>
    <w:rPr>
      <w:color w:val="5a5a5a"/>
      <w:sz w:val="22"/>
      <w:szCs w:val="22"/>
    </w:rPr>
  </w:style>
  <w:style w:type="table" w:styleId="Table1">
    <w:basedOn w:val="TableNormal"/>
    <w:pPr>
      <w:spacing w:after="0" w:line="240" w:lineRule="auto"/>
    </w:pPr>
    <w:rPr>
      <w:b w:val="1"/>
      <w:color w:val="1a4749"/>
    </w:rPr>
    <w:tblPr>
      <w:tblStyleRowBandSize w:val="1"/>
      <w:tblStyleColBandSize w:val="1"/>
      <w:tblCellMar>
        <w:top w:w="100.0" w:type="dxa"/>
        <w:left w:w="100.0" w:type="dxa"/>
        <w:bottom w:w="100.0" w:type="dxa"/>
        <w:right w:w="100.0" w:type="dxa"/>
      </w:tblCellMar>
    </w:tblPr>
    <w:tcPr>
      <w:shd w:fill="c0c0c0"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25.png"/><Relationship Id="rId21" Type="http://schemas.openxmlformats.org/officeDocument/2006/relationships/image" Target="media/image12.png"/><Relationship Id="rId24" Type="http://schemas.openxmlformats.org/officeDocument/2006/relationships/image" Target="media/image19.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24.png"/><Relationship Id="rId25" Type="http://schemas.openxmlformats.org/officeDocument/2006/relationships/image" Target="media/image17.png"/><Relationship Id="rId28" Type="http://schemas.openxmlformats.org/officeDocument/2006/relationships/image" Target="media/image20.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header" Target="header1.xml"/><Relationship Id="rId8" Type="http://schemas.openxmlformats.org/officeDocument/2006/relationships/image" Target="media/image18.png"/><Relationship Id="rId31" Type="http://schemas.openxmlformats.org/officeDocument/2006/relationships/image" Target="media/image8.png"/><Relationship Id="rId30" Type="http://schemas.openxmlformats.org/officeDocument/2006/relationships/image" Target="media/image3.png"/><Relationship Id="rId11" Type="http://schemas.openxmlformats.org/officeDocument/2006/relationships/image" Target="media/image11.png"/><Relationship Id="rId33" Type="http://schemas.openxmlformats.org/officeDocument/2006/relationships/footer" Target="footer1.xml"/><Relationship Id="rId10" Type="http://schemas.openxmlformats.org/officeDocument/2006/relationships/image" Target="media/image6.png"/><Relationship Id="rId32" Type="http://schemas.openxmlformats.org/officeDocument/2006/relationships/image" Target="media/image7.png"/><Relationship Id="rId13" Type="http://schemas.openxmlformats.org/officeDocument/2006/relationships/image" Target="media/image10.png"/><Relationship Id="rId12" Type="http://schemas.openxmlformats.org/officeDocument/2006/relationships/image" Target="media/image13.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image" Target="media/image9.png"/><Relationship Id="rId16" Type="http://schemas.openxmlformats.org/officeDocument/2006/relationships/image" Target="media/image1.png"/><Relationship Id="rId19" Type="http://schemas.openxmlformats.org/officeDocument/2006/relationships/image" Target="media/image14.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BQ0++OWp/afbBxELKPn/Bjs4mxg==">AMUW2mUTqCaiMyi/A8WgsqjWc7xYEiWEx1hLt3m38G+Phj+S14C9YsPHtvXR4O5Mro8gwgvQ0ac2ddQjJpLC4ixU91ZYFf+wyIPlcYX8aMnbM39TKEM9rmk2EFq5jtbrOkM7c1wckpEwLQSTWwEqGNAAP61oMMCBBya5amPSWh5K349EqocWGNSQKXnouXTSqytXujBnbDC48twQxYEBzlV9Tl+FfkEGsSjvedh2kz6aeAG26RCTvb7wJTjEB9Uzr2IWgj/U4azZ1pIt7LVcLxnq/6chvHuMU5A4yJchcaoGj66A4AU04mjVq2rIPvFAanQGefhRdvJ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2021-10-28T15:45:00Z</dcterms:created>
  <dc:creator>Sherry</dc:creator>
</cp:coreProperties>
</file>