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3B9" w:rsidRDefault="00F60E32">
      <w:pPr>
        <w:pStyle w:val="a3"/>
        <w:spacing w:line="360" w:lineRule="auto"/>
        <w:jc w:val="center"/>
        <w:rPr>
          <w:b/>
        </w:rPr>
      </w:pPr>
      <w:bookmarkStart w:id="0" w:name="_rs6tj13miz8c" w:colFirst="0" w:colLast="0"/>
      <w:bookmarkEnd w:id="0"/>
      <w:r>
        <w:rPr>
          <w:rFonts w:ascii="Arial Unicode MS" w:eastAsia="Arial Unicode MS" w:hAnsi="Arial Unicode MS" w:cs="Arial Unicode MS"/>
          <w:b/>
        </w:rPr>
        <w:t>第三次讀書會報告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  <w:b/>
        </w:rPr>
        <w:t>組別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>11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  <w:b/>
        </w:rPr>
        <w:t>組員</w:t>
      </w:r>
      <w:r>
        <w:rPr>
          <w:rFonts w:ascii="Arial Unicode MS" w:eastAsia="Arial Unicode MS" w:hAnsi="Arial Unicode MS" w:cs="Arial Unicode MS"/>
        </w:rPr>
        <w:t>：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邱昱榕</w:t>
      </w:r>
      <w:r>
        <w:rPr>
          <w:rFonts w:ascii="Arial Unicode MS" w:eastAsia="Arial Unicode MS" w:hAnsi="Arial Unicode MS" w:cs="Arial Unicode MS"/>
        </w:rPr>
        <w:t xml:space="preserve"> N114320004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朱怡樺</w:t>
      </w:r>
      <w:r>
        <w:rPr>
          <w:rFonts w:ascii="Arial Unicode MS" w:eastAsia="Arial Unicode MS" w:hAnsi="Arial Unicode MS" w:cs="Arial Unicode MS"/>
        </w:rPr>
        <w:t xml:space="preserve"> N114320005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林威呈</w:t>
      </w:r>
      <w:r>
        <w:rPr>
          <w:rFonts w:ascii="Arial Unicode MS" w:eastAsia="Arial Unicode MS" w:hAnsi="Arial Unicode MS" w:cs="Arial Unicode MS"/>
        </w:rPr>
        <w:t xml:space="preserve"> N114320011</w:t>
      </w:r>
    </w:p>
    <w:p w:rsidR="000B23B9" w:rsidRDefault="00F60E32">
      <w:pPr>
        <w:spacing w:line="360" w:lineRule="auto"/>
      </w:pPr>
      <w:proofErr w:type="gramStart"/>
      <w:r>
        <w:rPr>
          <w:rFonts w:ascii="Arial Unicode MS" w:eastAsia="Arial Unicode MS" w:hAnsi="Arial Unicode MS" w:cs="Arial Unicode MS"/>
        </w:rPr>
        <w:t>董力慈</w:t>
      </w:r>
      <w:proofErr w:type="gramEnd"/>
      <w:r>
        <w:rPr>
          <w:rFonts w:ascii="Arial Unicode MS" w:eastAsia="Arial Unicode MS" w:hAnsi="Arial Unicode MS" w:cs="Arial Unicode MS"/>
        </w:rPr>
        <w:t xml:space="preserve"> N114320019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花秀</w:t>
      </w:r>
      <w:proofErr w:type="gramStart"/>
      <w:r>
        <w:rPr>
          <w:rFonts w:ascii="Arial Unicode MS" w:eastAsia="Arial Unicode MS" w:hAnsi="Arial Unicode MS" w:cs="Arial Unicode MS"/>
        </w:rPr>
        <w:t>旻</w:t>
      </w:r>
      <w:proofErr w:type="gramEnd"/>
      <w:r>
        <w:rPr>
          <w:rFonts w:ascii="Arial Unicode MS" w:eastAsia="Arial Unicode MS" w:hAnsi="Arial Unicode MS" w:cs="Arial Unicode MS"/>
        </w:rPr>
        <w:t xml:space="preserve"> N114320021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趙丞德</w:t>
      </w:r>
      <w:r>
        <w:rPr>
          <w:rFonts w:ascii="Arial Unicode MS" w:eastAsia="Arial Unicode MS" w:hAnsi="Arial Unicode MS" w:cs="Arial Unicode MS"/>
        </w:rPr>
        <w:t xml:space="preserve"> N114320023 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陳昱維</w:t>
      </w:r>
      <w:r>
        <w:rPr>
          <w:rFonts w:ascii="Arial Unicode MS" w:eastAsia="Arial Unicode MS" w:hAnsi="Arial Unicode MS" w:cs="Arial Unicode MS"/>
        </w:rPr>
        <w:t xml:space="preserve"> N114320026</w:t>
      </w: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李晉安</w:t>
      </w:r>
      <w:r>
        <w:rPr>
          <w:rFonts w:ascii="Arial Unicode MS" w:eastAsia="Arial Unicode MS" w:hAnsi="Arial Unicode MS" w:cs="Arial Unicode MS"/>
        </w:rPr>
        <w:t xml:space="preserve"> N114320028</w:t>
      </w:r>
    </w:p>
    <w:p w:rsidR="000B23B9" w:rsidRDefault="000B23B9">
      <w:pPr>
        <w:spacing w:line="360" w:lineRule="auto"/>
      </w:pPr>
    </w:p>
    <w:p w:rsidR="000B23B9" w:rsidRDefault="00F60E32">
      <w:pPr>
        <w:spacing w:line="360" w:lineRule="auto"/>
      </w:pPr>
      <w:r>
        <w:rPr>
          <w:rFonts w:ascii="Arial Unicode MS" w:eastAsia="Arial Unicode MS" w:hAnsi="Arial Unicode MS" w:cs="Arial Unicode MS"/>
        </w:rPr>
        <w:t>本次主要的是使用</w:t>
      </w:r>
      <w:r>
        <w:rPr>
          <w:rFonts w:ascii="Arial Unicode MS" w:eastAsia="Arial Unicode MS" w:hAnsi="Arial Unicode MS" w:cs="Arial Unicode MS"/>
        </w:rPr>
        <w:t xml:space="preserve">LDA and </w:t>
      </w:r>
      <w:proofErr w:type="spellStart"/>
      <w:r>
        <w:rPr>
          <w:rFonts w:ascii="Arial Unicode MS" w:eastAsia="Arial Unicode MS" w:hAnsi="Arial Unicode MS" w:cs="Arial Unicode MS"/>
        </w:rPr>
        <w:t>GuidedLDA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主題模型來判斷文本主題的分類屬性，其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Tarflow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的程序如下圖：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24892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>
      <w:pPr>
        <w:rPr>
          <w:rFonts w:hint="eastAsia"/>
        </w:rPr>
      </w:pPr>
    </w:p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本次取聯合新聞網看板「股市、運動、文教」</w:t>
      </w:r>
    </w:p>
    <w:p w:rsidR="000B23B9" w:rsidRDefault="00F60E32">
      <w:r>
        <w:rPr>
          <w:rFonts w:ascii="Arial Unicode MS" w:eastAsia="Arial Unicode MS" w:hAnsi="Arial Unicode MS" w:cs="Arial Unicode MS"/>
        </w:rPr>
        <w:t>期間為</w:t>
      </w:r>
      <w:r>
        <w:rPr>
          <w:rFonts w:ascii="Arial Unicode MS" w:eastAsia="Arial Unicode MS" w:hAnsi="Arial Unicode MS" w:cs="Arial Unicode MS"/>
        </w:rPr>
        <w:t>2023/12/01-2023/12/15</w:t>
      </w:r>
      <w:r>
        <w:rPr>
          <w:noProof/>
        </w:rPr>
        <w:drawing>
          <wp:inline distT="114300" distB="114300" distL="114300" distR="114300">
            <wp:extent cx="5731200" cy="34671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noProof/>
        </w:rPr>
        <w:drawing>
          <wp:inline distT="114300" distB="114300" distL="114300" distR="114300">
            <wp:extent cx="5731200" cy="23368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F60E32" w:rsidRDefault="00F60E32">
      <w:pPr>
        <w:rPr>
          <w:rFonts w:hint="eastAsia"/>
        </w:rPr>
      </w:pPr>
    </w:p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替換字串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中文斷詞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1651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清除停用詞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23749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替換字串、</w:t>
      </w:r>
      <w:proofErr w:type="gramStart"/>
      <w:r>
        <w:rPr>
          <w:rFonts w:ascii="Arial Unicode MS" w:eastAsia="Arial Unicode MS" w:hAnsi="Arial Unicode MS" w:cs="Arial Unicode MS"/>
        </w:rPr>
        <w:t>中文斷詞</w:t>
      </w:r>
      <w:proofErr w:type="gramEnd"/>
      <w:r>
        <w:rPr>
          <w:rFonts w:ascii="Arial Unicode MS" w:eastAsia="Arial Unicode MS" w:hAnsi="Arial Unicode MS" w:cs="Arial Unicode MS"/>
        </w:rPr>
        <w:t>、清除停用詞和以前的做法一樣，這次並沒有做什麼而外的特別處理</w:t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針對保留重要字部分，我們選擇了</w:t>
      </w:r>
      <w:r>
        <w:rPr>
          <w:rFonts w:ascii="Arial Unicode MS" w:eastAsia="Arial Unicode MS" w:hAnsi="Arial Unicode MS" w:cs="Arial Unicode MS"/>
        </w:rPr>
        <w:t>Stock_global_produce_Class.csv</w:t>
      </w:r>
      <w:r>
        <w:rPr>
          <w:rFonts w:ascii="Arial Unicode MS" w:eastAsia="Arial Unicode MS" w:hAnsi="Arial Unicode MS" w:cs="Arial Unicode MS"/>
        </w:rPr>
        <w:t>的自創字典，讓一些關鍵字可以更精</w:t>
      </w:r>
      <w:proofErr w:type="gramStart"/>
      <w:r>
        <w:rPr>
          <w:rFonts w:ascii="Arial Unicode MS" w:eastAsia="Arial Unicode MS" w:hAnsi="Arial Unicode MS" w:cs="Arial Unicode MS"/>
        </w:rPr>
        <w:t>準</w:t>
      </w:r>
      <w:proofErr w:type="gramEnd"/>
      <w:r>
        <w:rPr>
          <w:rFonts w:ascii="Arial Unicode MS" w:eastAsia="Arial Unicode MS" w:hAnsi="Arial Unicode MS" w:cs="Arial Unicode MS"/>
        </w:rPr>
        <w:t>的被分別出來，使用在我們所分析的文本當中。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19050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使用字典，字典內部的文字定義分類資訊如下：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49530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F60E32">
      <w:r>
        <w:rPr>
          <w:noProof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轉為</w:t>
      </w:r>
      <w:r>
        <w:rPr>
          <w:rFonts w:ascii="Arial Unicode MS" w:eastAsia="Arial Unicode MS" w:hAnsi="Arial Unicode MS" w:cs="Arial Unicode MS"/>
        </w:rPr>
        <w:t>DTM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31369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DTM</w:t>
      </w:r>
      <w:r>
        <w:rPr>
          <w:rFonts w:ascii="Arial Unicode MS" w:eastAsia="Arial Unicode MS" w:hAnsi="Arial Unicode MS" w:cs="Arial Unicode MS"/>
        </w:rPr>
        <w:t>彙總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395126" cy="225842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126" cy="225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F60E32">
      <w:r>
        <w:rPr>
          <w:noProof/>
        </w:rPr>
        <w:drawing>
          <wp:inline distT="114300" distB="114300" distL="114300" distR="114300">
            <wp:extent cx="5313680" cy="2833374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83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F60E32" w:rsidRDefault="00F60E32">
      <w:pPr>
        <w:rPr>
          <w:rFonts w:hint="eastAsia"/>
        </w:rPr>
      </w:pPr>
    </w:p>
    <w:p w:rsidR="000B23B9" w:rsidRDefault="00F60E32">
      <w:r>
        <w:rPr>
          <w:rFonts w:ascii="Arial Unicode MS" w:eastAsia="Arial Unicode MS" w:hAnsi="Arial Unicode MS" w:cs="Arial Unicode MS"/>
        </w:rPr>
        <w:lastRenderedPageBreak/>
        <w:t xml:space="preserve">LDA </w:t>
      </w:r>
      <w:r>
        <w:rPr>
          <w:rFonts w:ascii="Arial Unicode MS" w:eastAsia="Arial Unicode MS" w:hAnsi="Arial Unicode MS" w:cs="Arial Unicode MS"/>
        </w:rPr>
        <w:t>主題模型，</w:t>
      </w:r>
    </w:p>
    <w:p w:rsidR="000B23B9" w:rsidRDefault="00F60E32">
      <w:r>
        <w:rPr>
          <w:rFonts w:ascii="Arial Unicode MS" w:eastAsia="Arial Unicode MS" w:hAnsi="Arial Unicode MS" w:cs="Arial Unicode MS"/>
        </w:rPr>
        <w:t>主題數</w:t>
      </w:r>
      <w:r>
        <w:rPr>
          <w:rFonts w:ascii="Arial Unicode MS" w:eastAsia="Arial Unicode MS" w:hAnsi="Arial Unicode MS" w:cs="Arial Unicode MS"/>
        </w:rPr>
        <w:t>=5</w:t>
      </w:r>
      <w:r>
        <w:rPr>
          <w:rFonts w:ascii="Arial Unicode MS" w:eastAsia="Arial Unicode MS" w:hAnsi="Arial Unicode MS" w:cs="Arial Unicode MS"/>
        </w:rPr>
        <w:t>；</w:t>
      </w:r>
      <w:r>
        <w:rPr>
          <w:rFonts w:ascii="Arial Unicode MS" w:eastAsia="Arial Unicode MS" w:hAnsi="Arial Unicode MS" w:cs="Arial Unicode MS"/>
          <w:color w:val="212529"/>
        </w:rPr>
        <w:t>詞彙頻率下限</w:t>
      </w:r>
      <w:r>
        <w:rPr>
          <w:rFonts w:ascii="Arial Unicode MS" w:eastAsia="Arial Unicode MS" w:hAnsi="Arial Unicode MS" w:cs="Arial Unicode MS"/>
          <w:color w:val="212529"/>
        </w:rPr>
        <w:t>=20</w:t>
      </w:r>
      <w:r>
        <w:rPr>
          <w:rFonts w:ascii="Arial Unicode MS" w:eastAsia="Arial Unicode MS" w:hAnsi="Arial Unicode MS" w:cs="Arial Unicode MS"/>
          <w:color w:val="212529"/>
        </w:rPr>
        <w:t>；主題保留關鍵字數量</w:t>
      </w:r>
      <w:r>
        <w:rPr>
          <w:rFonts w:ascii="Arial Unicode MS" w:eastAsia="Arial Unicode MS" w:hAnsi="Arial Unicode MS" w:cs="Arial Unicode MS"/>
          <w:color w:val="212529"/>
        </w:rPr>
        <w:t>=20</w:t>
      </w:r>
      <w:r>
        <w:rPr>
          <w:rFonts w:ascii="Arial Unicode MS" w:eastAsia="Arial Unicode MS" w:hAnsi="Arial Unicode MS" w:cs="Arial Unicode MS"/>
          <w:color w:val="212529"/>
        </w:rPr>
        <w:t>；詞彙頻率上限</w:t>
      </w:r>
      <w:r>
        <w:rPr>
          <w:rFonts w:ascii="Arial Unicode MS" w:eastAsia="Arial Unicode MS" w:hAnsi="Arial Unicode MS" w:cs="Arial Unicode MS"/>
          <w:color w:val="212529"/>
        </w:rPr>
        <w:t>=0.7</w:t>
      </w:r>
      <w:r>
        <w:rPr>
          <w:rFonts w:ascii="Arial Unicode MS" w:eastAsia="Arial Unicode MS" w:hAnsi="Arial Unicode MS" w:cs="Arial Unicode MS"/>
        </w:rPr>
        <w:t>；迭代次數設定為</w:t>
      </w:r>
      <w:r>
        <w:rPr>
          <w:rFonts w:ascii="Arial Unicode MS" w:eastAsia="Arial Unicode MS" w:hAnsi="Arial Unicode MS" w:cs="Arial Unicode MS"/>
        </w:rPr>
        <w:t xml:space="preserve"> 500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32766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#1 </w:t>
      </w:r>
      <w:r>
        <w:rPr>
          <w:rFonts w:ascii="Arial Unicode MS" w:eastAsia="Arial Unicode MS" w:hAnsi="Arial Unicode MS" w:cs="Arial Unicode MS"/>
        </w:rPr>
        <w:t>主要為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股市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3543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#4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014383" cy="3059797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383" cy="305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#5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4990814" cy="2976249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814" cy="297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>
      <w:pPr>
        <w:rPr>
          <w:rFonts w:hint="eastAsia"/>
        </w:rPr>
      </w:pPr>
    </w:p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分群彙總，可以觀看各文本主題群組各有多少文章篇數</w:t>
      </w:r>
    </w:p>
    <w:p w:rsidR="000B23B9" w:rsidRDefault="00F60E32">
      <w:r>
        <w:rPr>
          <w:rFonts w:ascii="Arial Unicode MS" w:eastAsia="Arial Unicode MS" w:hAnsi="Arial Unicode MS" w:cs="Arial Unicode MS"/>
        </w:rPr>
        <w:t>被分到</w:t>
      </w:r>
      <w:r>
        <w:rPr>
          <w:rFonts w:ascii="Arial Unicode MS" w:eastAsia="Arial Unicode MS" w:hAnsi="Arial Unicode MS" w:cs="Arial Unicode MS"/>
        </w:rPr>
        <w:t xml:space="preserve"> 0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4 </w:t>
      </w:r>
      <w:r>
        <w:rPr>
          <w:rFonts w:ascii="Arial Unicode MS" w:eastAsia="Arial Unicode MS" w:hAnsi="Arial Unicode MS" w:cs="Arial Unicode MS"/>
        </w:rPr>
        <w:t>的類別較少，比較集中在</w:t>
      </w:r>
      <w:r>
        <w:rPr>
          <w:rFonts w:ascii="Arial Unicode MS" w:eastAsia="Arial Unicode MS" w:hAnsi="Arial Unicode MS" w:cs="Arial Unicode MS"/>
        </w:rPr>
        <w:t xml:space="preserve"> 1 ~ 3 </w:t>
      </w:r>
      <w:r>
        <w:rPr>
          <w:rFonts w:ascii="Arial Unicode MS" w:eastAsia="Arial Unicode MS" w:hAnsi="Arial Unicode MS" w:cs="Arial Unicode MS"/>
        </w:rPr>
        <w:t>類</w:t>
      </w:r>
    </w:p>
    <w:p w:rsidR="000B23B9" w:rsidRDefault="000B23B9"/>
    <w:p w:rsidR="000B23B9" w:rsidRDefault="00F60E32">
      <w:r>
        <w:rPr>
          <w:noProof/>
        </w:rPr>
        <w:drawing>
          <wp:inline distT="114300" distB="114300" distL="114300" distR="114300">
            <wp:extent cx="5731200" cy="33401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>合併資料</w:t>
      </w:r>
    </w:p>
    <w:p w:rsidR="000B23B9" w:rsidRDefault="00F60E32">
      <w:r>
        <w:rPr>
          <w:rFonts w:ascii="Arial Unicode MS" w:eastAsia="Arial Unicode MS" w:hAnsi="Arial Unicode MS" w:cs="Arial Unicode MS"/>
        </w:rPr>
        <w:t>聯合新聞網的運動版被分類為第</w:t>
      </w:r>
      <w:r>
        <w:rPr>
          <w:rFonts w:ascii="Arial Unicode MS" w:eastAsia="Arial Unicode MS" w:hAnsi="Arial Unicode MS" w:cs="Arial Unicode MS"/>
        </w:rPr>
        <w:t>1</w:t>
      </w:r>
      <w:r>
        <w:rPr>
          <w:rFonts w:ascii="Arial Unicode MS" w:eastAsia="Arial Unicode MS" w:hAnsi="Arial Unicode MS" w:cs="Arial Unicode MS"/>
        </w:rPr>
        <w:t>類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2438400"/>
            <wp:effectExtent l="0" t="0" r="0" b="0"/>
            <wp:docPr id="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proofErr w:type="spellStart"/>
      <w:r>
        <w:rPr>
          <w:rFonts w:ascii="Arial Unicode MS" w:eastAsia="Arial Unicode MS" w:hAnsi="Arial Unicode MS" w:cs="Arial Unicode MS"/>
        </w:rPr>
        <w:lastRenderedPageBreak/>
        <w:t>GuidedLDA</w:t>
      </w:r>
      <w:proofErr w:type="spellEnd"/>
      <w:r>
        <w:rPr>
          <w:rFonts w:ascii="Arial Unicode MS" w:eastAsia="Arial Unicode MS" w:hAnsi="Arial Unicode MS" w:cs="Arial Unicode MS"/>
        </w:rPr>
        <w:t>主題模型</w:t>
      </w:r>
      <w:r>
        <w:rPr>
          <w:noProof/>
        </w:rPr>
        <w:drawing>
          <wp:inline distT="114300" distB="114300" distL="114300" distR="114300">
            <wp:extent cx="5731200" cy="3187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pPr>
        <w:rPr>
          <w:color w:val="212529"/>
        </w:rPr>
      </w:pPr>
      <w:r>
        <w:rPr>
          <w:rFonts w:ascii="Arial Unicode MS" w:eastAsia="Arial Unicode MS" w:hAnsi="Arial Unicode MS" w:cs="Arial Unicode MS"/>
        </w:rPr>
        <w:t>主題數</w:t>
      </w:r>
      <w:r>
        <w:rPr>
          <w:rFonts w:ascii="Arial Unicode MS" w:eastAsia="Arial Unicode MS" w:hAnsi="Arial Unicode MS" w:cs="Arial Unicode MS"/>
        </w:rPr>
        <w:t>=5</w:t>
      </w:r>
      <w:r>
        <w:rPr>
          <w:rFonts w:ascii="Arial Unicode MS" w:eastAsia="Arial Unicode MS" w:hAnsi="Arial Unicode MS" w:cs="Arial Unicode MS"/>
        </w:rPr>
        <w:t>；</w:t>
      </w:r>
      <w:r>
        <w:rPr>
          <w:rFonts w:ascii="Arial Unicode MS" w:eastAsia="Arial Unicode MS" w:hAnsi="Arial Unicode MS" w:cs="Arial Unicode MS"/>
          <w:color w:val="212529"/>
        </w:rPr>
        <w:t>詞彙頻率下限</w:t>
      </w:r>
      <w:r>
        <w:rPr>
          <w:rFonts w:ascii="Arial Unicode MS" w:eastAsia="Arial Unicode MS" w:hAnsi="Arial Unicode MS" w:cs="Arial Unicode MS"/>
          <w:color w:val="212529"/>
        </w:rPr>
        <w:t>=10</w:t>
      </w:r>
      <w:r>
        <w:rPr>
          <w:rFonts w:ascii="Arial Unicode MS" w:eastAsia="Arial Unicode MS" w:hAnsi="Arial Unicode MS" w:cs="Arial Unicode MS"/>
          <w:color w:val="212529"/>
        </w:rPr>
        <w:t>；主題保留關鍵字數量</w:t>
      </w:r>
      <w:r>
        <w:rPr>
          <w:rFonts w:ascii="Arial Unicode MS" w:eastAsia="Arial Unicode MS" w:hAnsi="Arial Unicode MS" w:cs="Arial Unicode MS"/>
          <w:color w:val="212529"/>
        </w:rPr>
        <w:t>=15</w:t>
      </w:r>
      <w:r>
        <w:rPr>
          <w:rFonts w:ascii="Arial Unicode MS" w:eastAsia="Arial Unicode MS" w:hAnsi="Arial Unicode MS" w:cs="Arial Unicode MS"/>
          <w:color w:val="212529"/>
        </w:rPr>
        <w:t>；詞彙頻率上限</w:t>
      </w:r>
      <w:r>
        <w:rPr>
          <w:rFonts w:ascii="Arial Unicode MS" w:eastAsia="Arial Unicode MS" w:hAnsi="Arial Unicode MS" w:cs="Arial Unicode MS"/>
          <w:color w:val="212529"/>
        </w:rPr>
        <w:t>=0.5</w:t>
      </w:r>
    </w:p>
    <w:p w:rsidR="000B23B9" w:rsidRDefault="00F60E32">
      <w:r>
        <w:rPr>
          <w:rFonts w:ascii="Arial Unicode MS" w:eastAsia="Arial Unicode MS" w:hAnsi="Arial Unicode MS" w:cs="Arial Unicode MS"/>
        </w:rPr>
        <w:t>主題種子字</w:t>
      </w:r>
      <w:r>
        <w:rPr>
          <w:rFonts w:ascii="Arial Unicode MS" w:eastAsia="Arial Unicode MS" w:hAnsi="Arial Unicode MS" w:cs="Arial Unicode MS"/>
        </w:rPr>
        <w:t>=</w:t>
      </w:r>
    </w:p>
    <w:p w:rsidR="000B23B9" w:rsidRDefault="00F60E32">
      <w:r>
        <w:rPr>
          <w:rFonts w:ascii="Arial Unicode MS" w:eastAsia="Arial Unicode MS" w:hAnsi="Arial Unicode MS" w:cs="Arial Unicode MS"/>
        </w:rPr>
        <w:t>(1)</w:t>
      </w:r>
      <w:r>
        <w:rPr>
          <w:rFonts w:ascii="Arial Unicode MS" w:eastAsia="Arial Unicode MS" w:hAnsi="Arial Unicode MS" w:cs="Arial Unicode MS"/>
        </w:rPr>
        <w:t>大聯盟</w:t>
      </w:r>
      <w:r>
        <w:rPr>
          <w:rFonts w:ascii="Arial Unicode MS" w:eastAsia="Arial Unicode MS" w:hAnsi="Arial Unicode MS" w:cs="Arial Unicode MS"/>
        </w:rPr>
        <w:t xml:space="preserve">, MLB, </w:t>
      </w:r>
      <w:r>
        <w:rPr>
          <w:rFonts w:ascii="Arial Unicode MS" w:eastAsia="Arial Unicode MS" w:hAnsi="Arial Unicode MS" w:cs="Arial Unicode MS"/>
        </w:rPr>
        <w:t>大</w:t>
      </w:r>
      <w:proofErr w:type="gramStart"/>
      <w:r>
        <w:rPr>
          <w:rFonts w:ascii="Arial Unicode MS" w:eastAsia="Arial Unicode MS" w:hAnsi="Arial Unicode MS" w:cs="Arial Unicode MS"/>
        </w:rPr>
        <w:t>谷翔平</w:t>
      </w:r>
      <w:proofErr w:type="gramEnd"/>
    </w:p>
    <w:p w:rsidR="000B23B9" w:rsidRDefault="00F60E32">
      <w:r>
        <w:rPr>
          <w:rFonts w:ascii="Arial Unicode MS" w:eastAsia="Arial Unicode MS" w:hAnsi="Arial Unicode MS" w:cs="Arial Unicode MS"/>
        </w:rPr>
        <w:t>(2)</w:t>
      </w:r>
      <w:r>
        <w:rPr>
          <w:rFonts w:ascii="Arial Unicode MS" w:eastAsia="Arial Unicode MS" w:hAnsi="Arial Unicode MS" w:cs="Arial Unicode MS"/>
        </w:rPr>
        <w:t>職籃</w:t>
      </w:r>
      <w:r>
        <w:rPr>
          <w:rFonts w:ascii="Arial Unicode MS" w:eastAsia="Arial Unicode MS" w:hAnsi="Arial Unicode MS" w:cs="Arial Unicode MS"/>
        </w:rPr>
        <w:t xml:space="preserve">, NBA, </w:t>
      </w:r>
      <w:r>
        <w:rPr>
          <w:rFonts w:ascii="Arial Unicode MS" w:eastAsia="Arial Unicode MS" w:hAnsi="Arial Unicode MS" w:cs="Arial Unicode MS"/>
        </w:rPr>
        <w:t>溜馬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湖人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灰熊</w:t>
      </w:r>
      <w:r>
        <w:rPr>
          <w:rFonts w:ascii="Arial Unicode MS" w:eastAsia="Arial Unicode MS" w:hAnsi="Arial Unicode MS" w:cs="Arial Unicode MS"/>
        </w:rPr>
        <w:t xml:space="preserve">, </w:t>
      </w:r>
    </w:p>
    <w:p w:rsidR="000B23B9" w:rsidRDefault="00F60E32">
      <w:r>
        <w:rPr>
          <w:rFonts w:ascii="Arial Unicode MS" w:eastAsia="Arial Unicode MS" w:hAnsi="Arial Unicode MS" w:cs="Arial Unicode MS"/>
        </w:rPr>
        <w:t>(3)</w:t>
      </w:r>
      <w:r>
        <w:rPr>
          <w:rFonts w:ascii="Arial Unicode MS" w:eastAsia="Arial Unicode MS" w:hAnsi="Arial Unicode MS" w:cs="Arial Unicode MS"/>
        </w:rPr>
        <w:t>考試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升學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大專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台大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北</w:t>
      </w:r>
      <w:proofErr w:type="gramStart"/>
      <w:r>
        <w:rPr>
          <w:rFonts w:ascii="Arial Unicode MS" w:eastAsia="Arial Unicode MS" w:hAnsi="Arial Unicode MS" w:cs="Arial Unicode MS"/>
        </w:rPr>
        <w:t>一</w:t>
      </w:r>
      <w:proofErr w:type="gramEnd"/>
      <w:r>
        <w:rPr>
          <w:rFonts w:ascii="Arial Unicode MS" w:eastAsia="Arial Unicode MS" w:hAnsi="Arial Unicode MS" w:cs="Arial Unicode MS"/>
        </w:rPr>
        <w:t>女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高中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補習班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課綱</w:t>
      </w:r>
    </w:p>
    <w:p w:rsidR="000B23B9" w:rsidRDefault="00F60E32">
      <w:r>
        <w:rPr>
          <w:rFonts w:ascii="Arial Unicode MS" w:eastAsia="Arial Unicode MS" w:hAnsi="Arial Unicode MS" w:cs="Arial Unicode MS"/>
        </w:rPr>
        <w:t>(4)</w:t>
      </w:r>
      <w:r>
        <w:rPr>
          <w:rFonts w:ascii="Arial Unicode MS" w:eastAsia="Arial Unicode MS" w:hAnsi="Arial Unicode MS" w:cs="Arial Unicode MS"/>
        </w:rPr>
        <w:t>台積電</w:t>
      </w:r>
      <w:r>
        <w:rPr>
          <w:rFonts w:ascii="Arial Unicode MS" w:eastAsia="Arial Unicode MS" w:hAnsi="Arial Unicode MS" w:cs="Arial Unicode MS"/>
        </w:rPr>
        <w:t xml:space="preserve">, ETF, AI, </w:t>
      </w:r>
      <w:r>
        <w:rPr>
          <w:rFonts w:ascii="Arial Unicode MS" w:eastAsia="Arial Unicode MS" w:hAnsi="Arial Unicode MS" w:cs="Arial Unicode MS"/>
        </w:rPr>
        <w:t>營收</w:t>
      </w:r>
      <w:r>
        <w:rPr>
          <w:rFonts w:ascii="Arial Unicode MS" w:eastAsia="Arial Unicode MS" w:hAnsi="Arial Unicode MS" w:cs="Arial Unicode MS"/>
        </w:rPr>
        <w:t xml:space="preserve">, </w:t>
      </w:r>
      <w:proofErr w:type="gramStart"/>
      <w:r>
        <w:rPr>
          <w:rFonts w:ascii="Arial Unicode MS" w:eastAsia="Arial Unicode MS" w:hAnsi="Arial Unicode MS" w:cs="Arial Unicode MS"/>
        </w:rPr>
        <w:t>殖</w:t>
      </w:r>
      <w:proofErr w:type="gramEnd"/>
      <w:r>
        <w:rPr>
          <w:rFonts w:ascii="Arial Unicode MS" w:eastAsia="Arial Unicode MS" w:hAnsi="Arial Unicode MS" w:cs="Arial Unicode MS"/>
        </w:rPr>
        <w:t>利率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公債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美債</w:t>
      </w:r>
      <w:r>
        <w:rPr>
          <w:rFonts w:ascii="Arial Unicode MS" w:eastAsia="Arial Unicode MS" w:hAnsi="Arial Unicode MS" w:cs="Arial Unicode MS"/>
        </w:rPr>
        <w:t xml:space="preserve">, EPS, </w:t>
      </w:r>
      <w:r>
        <w:rPr>
          <w:rFonts w:ascii="Arial Unicode MS" w:eastAsia="Arial Unicode MS" w:hAnsi="Arial Unicode MS" w:cs="Arial Unicode MS"/>
        </w:rPr>
        <w:t>本益比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期貨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外資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731200" cy="24003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F60E32" w:rsidRDefault="00F60E32">
      <w:pPr>
        <w:rPr>
          <w:rFonts w:hint="eastAsia"/>
        </w:rPr>
      </w:pPr>
      <w:bookmarkStart w:id="1" w:name="_GoBack"/>
      <w:bookmarkEnd w:id="1"/>
    </w:p>
    <w:p w:rsidR="000B23B9" w:rsidRDefault="000B23B9"/>
    <w:p w:rsidR="000B23B9" w:rsidRDefault="00F60E32">
      <w:proofErr w:type="spellStart"/>
      <w:r>
        <w:rPr>
          <w:rFonts w:ascii="Arial Unicode MS" w:eastAsia="Arial Unicode MS" w:hAnsi="Arial Unicode MS" w:cs="Arial Unicode MS"/>
        </w:rPr>
        <w:lastRenderedPageBreak/>
        <w:t>GuidedLDA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主題模型</w:t>
      </w:r>
    </w:p>
    <w:p w:rsidR="000B23B9" w:rsidRDefault="00F60E32">
      <w:r>
        <w:rPr>
          <w:rFonts w:ascii="Arial Unicode MS" w:eastAsia="Arial Unicode MS" w:hAnsi="Arial Unicode MS" w:cs="Arial Unicode MS"/>
        </w:rPr>
        <w:t xml:space="preserve">#1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股票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4982633" cy="2259566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633" cy="225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#2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003800" cy="2252241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252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#3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大聯盟運動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5134436" cy="234546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436" cy="234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lastRenderedPageBreak/>
        <w:t xml:space="preserve">#4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中職運動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4930301" cy="3054821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301" cy="305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t xml:space="preserve">#5 </w:t>
      </w:r>
      <w:r>
        <w:rPr>
          <w:rFonts w:ascii="Arial Unicode MS" w:eastAsia="Arial Unicode MS" w:hAnsi="Arial Unicode MS" w:cs="Arial Unicode MS"/>
        </w:rPr>
        <w:t>這是屬於</w:t>
      </w:r>
      <w:r>
        <w:rPr>
          <w:rFonts w:ascii="Arial Unicode MS" w:eastAsia="Arial Unicode MS" w:hAnsi="Arial Unicode MS" w:cs="Arial Unicode MS"/>
        </w:rPr>
        <w:t xml:space="preserve"> NBA </w:t>
      </w:r>
      <w:r>
        <w:rPr>
          <w:rFonts w:ascii="Arial Unicode MS" w:eastAsia="Arial Unicode MS" w:hAnsi="Arial Unicode MS" w:cs="Arial Unicode MS"/>
        </w:rPr>
        <w:t>運動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文本主題</w:t>
      </w:r>
    </w:p>
    <w:p w:rsidR="000B23B9" w:rsidRDefault="00F60E32">
      <w:r>
        <w:rPr>
          <w:noProof/>
        </w:rPr>
        <w:drawing>
          <wp:inline distT="114300" distB="114300" distL="114300" distR="114300">
            <wp:extent cx="4943475" cy="2433737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33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0B23B9"/>
    <w:p w:rsidR="000B23B9" w:rsidRDefault="00F60E32">
      <w:r>
        <w:rPr>
          <w:rFonts w:ascii="Arial Unicode MS" w:eastAsia="Arial Unicode MS" w:hAnsi="Arial Unicode MS" w:cs="Arial Unicode MS"/>
        </w:rPr>
        <w:lastRenderedPageBreak/>
        <w:t>使用視覺化儀表板，圓餅圖畫出各文本主題所</w:t>
      </w:r>
      <w:proofErr w:type="gramStart"/>
      <w:r>
        <w:rPr>
          <w:rFonts w:ascii="Arial Unicode MS" w:eastAsia="Arial Unicode MS" w:hAnsi="Arial Unicode MS" w:cs="Arial Unicode MS"/>
        </w:rPr>
        <w:t>佔</w:t>
      </w:r>
      <w:proofErr w:type="gramEnd"/>
      <w:r>
        <w:rPr>
          <w:rFonts w:ascii="Arial Unicode MS" w:eastAsia="Arial Unicode MS" w:hAnsi="Arial Unicode MS" w:cs="Arial Unicode MS"/>
        </w:rPr>
        <w:t>此次分析的比例，</w:t>
      </w:r>
      <w:r>
        <w:rPr>
          <w:rFonts w:ascii="Arial Unicode MS" w:eastAsia="Arial Unicode MS" w:hAnsi="Arial Unicode MS" w:cs="Arial Unicode MS"/>
        </w:rPr>
        <w:t xml:space="preserve">Topic and </w:t>
      </w:r>
      <w:r>
        <w:rPr>
          <w:rFonts w:ascii="Arial Unicode MS" w:eastAsia="Arial Unicode MS" w:hAnsi="Arial Unicode MS" w:cs="Arial Unicode MS"/>
        </w:rPr>
        <w:t>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system_id@count</w:t>
      </w:r>
      <w:proofErr w:type="spellEnd"/>
    </w:p>
    <w:p w:rsidR="000B23B9" w:rsidRDefault="00F60E32">
      <w:r>
        <w:rPr>
          <w:noProof/>
        </w:rPr>
        <w:drawing>
          <wp:inline distT="114300" distB="114300" distL="114300" distR="114300">
            <wp:extent cx="5429250" cy="18669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23B9" w:rsidRDefault="000B23B9"/>
    <w:p w:rsidR="000B23B9" w:rsidRDefault="000B23B9"/>
    <w:p w:rsidR="000B23B9" w:rsidRDefault="00F60E32">
      <w:r>
        <w:rPr>
          <w:noProof/>
        </w:rPr>
        <w:drawing>
          <wp:inline distT="114300" distB="114300" distL="114300" distR="114300">
            <wp:extent cx="1945217" cy="2090848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217" cy="209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49250" cy="2040309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250" cy="2040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B23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3B9"/>
    <w:rsid w:val="000B23B9"/>
    <w:rsid w:val="00F6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02AF"/>
  <w15:docId w15:val="{E0F6D55B-BDB6-4F39-AA14-DD19DAF58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2024-05-07T10:17:00Z</dcterms:created>
  <dcterms:modified xsi:type="dcterms:W3CDTF">2024-05-07T10:18:00Z</dcterms:modified>
</cp:coreProperties>
</file>