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E3D32" w14:textId="77777777" w:rsidR="00835D4A" w:rsidRPr="0047273E" w:rsidRDefault="00835D4A" w:rsidP="00835D4A">
      <w:pPr>
        <w:spacing w:after="24"/>
        <w:rPr>
          <w:sz w:val="24"/>
        </w:rPr>
      </w:pPr>
      <w:r w:rsidRPr="0047273E">
        <w:rPr>
          <w:sz w:val="24"/>
        </w:rPr>
        <w:t>MEMORANDUM</w:t>
      </w:r>
    </w:p>
    <w:p w14:paraId="52CE65BA" w14:textId="77777777" w:rsidR="00835D4A" w:rsidRPr="0047273E" w:rsidRDefault="00835D4A" w:rsidP="00835D4A">
      <w:pPr>
        <w:spacing w:after="24"/>
        <w:rPr>
          <w:sz w:val="24"/>
        </w:rPr>
      </w:pPr>
      <w:r w:rsidRPr="0047273E">
        <w:rPr>
          <w:sz w:val="24"/>
        </w:rPr>
        <w:t xml:space="preserve">TO: </w:t>
      </w:r>
      <w:r>
        <w:rPr>
          <w:sz w:val="24"/>
        </w:rPr>
        <w:t>the CEO of HELP, Inc.</w:t>
      </w:r>
    </w:p>
    <w:p w14:paraId="5321841C" w14:textId="77777777" w:rsidR="00835D4A" w:rsidRPr="0047273E" w:rsidRDefault="00835D4A" w:rsidP="00835D4A">
      <w:pPr>
        <w:spacing w:after="24"/>
        <w:rPr>
          <w:sz w:val="24"/>
        </w:rPr>
      </w:pPr>
      <w:r w:rsidRPr="0047273E">
        <w:rPr>
          <w:sz w:val="24"/>
        </w:rPr>
        <w:t>FROM: Team#</w:t>
      </w:r>
      <w:r>
        <w:rPr>
          <w:rFonts w:hint="eastAsia"/>
          <w:sz w:val="24"/>
        </w:rPr>
        <w:t>1900068</w:t>
      </w:r>
    </w:p>
    <w:p w14:paraId="47D60375" w14:textId="77777777" w:rsidR="00835D4A" w:rsidRDefault="00835D4A" w:rsidP="00835D4A"/>
    <w:p w14:paraId="2BD13BBA" w14:textId="0FF31536" w:rsidR="007B190D" w:rsidRPr="007B190D" w:rsidRDefault="007B190D" w:rsidP="007B190D">
      <w:pPr>
        <w:pStyle w:val="Default"/>
        <w:jc w:val="both"/>
        <w:rPr>
          <w:sz w:val="22"/>
          <w:szCs w:val="22"/>
        </w:rPr>
      </w:pPr>
      <w:r w:rsidRPr="007B190D">
        <w:rPr>
          <w:sz w:val="22"/>
          <w:szCs w:val="22"/>
        </w:rPr>
        <w:t xml:space="preserve">Our team </w:t>
      </w:r>
      <w:r w:rsidRPr="00FA0EEA">
        <w:rPr>
          <w:noProof/>
          <w:sz w:val="22"/>
          <w:szCs w:val="22"/>
        </w:rPr>
        <w:t>ha</w:t>
      </w:r>
      <w:r w:rsidR="00FA0EEA">
        <w:rPr>
          <w:noProof/>
          <w:sz w:val="22"/>
          <w:szCs w:val="22"/>
        </w:rPr>
        <w:t>s</w:t>
      </w:r>
      <w:r w:rsidRPr="007B190D">
        <w:rPr>
          <w:sz w:val="22"/>
          <w:szCs w:val="22"/>
        </w:rPr>
        <w:t xml:space="preserve"> designed a DroneGo disaster response system to support the Puerto Rico hurricane disaster scenario. </w:t>
      </w:r>
    </w:p>
    <w:p w14:paraId="14ED06B2" w14:textId="77777777" w:rsidR="007B190D" w:rsidRPr="007B190D" w:rsidRDefault="007B190D" w:rsidP="007B190D">
      <w:pPr>
        <w:pStyle w:val="Default"/>
        <w:jc w:val="both"/>
        <w:rPr>
          <w:sz w:val="22"/>
          <w:szCs w:val="22"/>
        </w:rPr>
      </w:pPr>
    </w:p>
    <w:p w14:paraId="366FA985" w14:textId="752DF870" w:rsidR="007B190D" w:rsidRPr="007B190D" w:rsidRDefault="007B190D" w:rsidP="007B190D">
      <w:pPr>
        <w:pStyle w:val="Default"/>
        <w:jc w:val="both"/>
        <w:rPr>
          <w:sz w:val="22"/>
          <w:szCs w:val="22"/>
        </w:rPr>
      </w:pPr>
      <w:r w:rsidRPr="007B190D">
        <w:rPr>
          <w:sz w:val="22"/>
          <w:szCs w:val="22"/>
        </w:rPr>
        <w:t xml:space="preserve">Considering the severe damage caused by </w:t>
      </w:r>
      <w:r w:rsidR="00FA0EEA">
        <w:rPr>
          <w:sz w:val="22"/>
          <w:szCs w:val="22"/>
        </w:rPr>
        <w:t xml:space="preserve">the </w:t>
      </w:r>
      <w:r w:rsidRPr="00FA0EEA">
        <w:rPr>
          <w:noProof/>
          <w:sz w:val="22"/>
          <w:szCs w:val="22"/>
        </w:rPr>
        <w:t>hurricane</w:t>
      </w:r>
      <w:r w:rsidRPr="007B190D">
        <w:rPr>
          <w:sz w:val="22"/>
          <w:szCs w:val="22"/>
        </w:rPr>
        <w:t xml:space="preserve">, we plan to provide two months of medicine packages supply to the five cities in </w:t>
      </w:r>
      <w:r w:rsidR="00FA0EEA">
        <w:rPr>
          <w:sz w:val="22"/>
          <w:szCs w:val="22"/>
        </w:rPr>
        <w:t xml:space="preserve">the </w:t>
      </w:r>
      <w:r w:rsidRPr="00FA0EEA">
        <w:rPr>
          <w:noProof/>
          <w:sz w:val="22"/>
          <w:szCs w:val="22"/>
        </w:rPr>
        <w:t>disaster</w:t>
      </w:r>
      <w:r w:rsidRPr="007B190D">
        <w:rPr>
          <w:sz w:val="22"/>
          <w:szCs w:val="22"/>
        </w:rPr>
        <w:t xml:space="preserve"> area. As up to three locations can be chosen as transportation point, we recommend </w:t>
      </w:r>
      <w:r>
        <w:rPr>
          <w:sz w:val="22"/>
          <w:szCs w:val="22"/>
        </w:rPr>
        <w:t>F</w:t>
      </w:r>
      <w:r w:rsidRPr="007B190D">
        <w:rPr>
          <w:sz w:val="22"/>
          <w:szCs w:val="22"/>
        </w:rPr>
        <w:t>ajardo, Bayamon, Arecib</w:t>
      </w:r>
      <w:r>
        <w:rPr>
          <w:rFonts w:hint="eastAsia"/>
          <w:sz w:val="22"/>
          <w:szCs w:val="22"/>
        </w:rPr>
        <w:t>o</w:t>
      </w:r>
      <w:r w:rsidRPr="007B190D">
        <w:rPr>
          <w:sz w:val="22"/>
          <w:szCs w:val="22"/>
        </w:rPr>
        <w:t xml:space="preserve"> as the best three positions to transport cargo containers. The reason why we choose Arecib</w:t>
      </w:r>
      <w:r>
        <w:rPr>
          <w:sz w:val="22"/>
          <w:szCs w:val="22"/>
        </w:rPr>
        <w:t>o</w:t>
      </w:r>
      <w:r w:rsidRPr="007B190D">
        <w:rPr>
          <w:sz w:val="22"/>
          <w:szCs w:val="22"/>
        </w:rPr>
        <w:t xml:space="preserve"> is </w:t>
      </w:r>
      <w:r w:rsidRPr="00FA0EEA">
        <w:rPr>
          <w:noProof/>
          <w:sz w:val="22"/>
          <w:szCs w:val="22"/>
        </w:rPr>
        <w:t>that</w:t>
      </w:r>
      <w:r w:rsidRPr="007B190D">
        <w:rPr>
          <w:sz w:val="22"/>
          <w:szCs w:val="22"/>
        </w:rPr>
        <w:t xml:space="preserve"> it is </w:t>
      </w:r>
      <w:r w:rsidR="00FC4696">
        <w:rPr>
          <w:sz w:val="22"/>
          <w:szCs w:val="22"/>
        </w:rPr>
        <w:t>so</w:t>
      </w:r>
      <w:r w:rsidRPr="007B190D">
        <w:rPr>
          <w:sz w:val="22"/>
          <w:szCs w:val="22"/>
        </w:rPr>
        <w:t xml:space="preserve"> far from the other cities that none of the potential </w:t>
      </w:r>
      <w:r w:rsidRPr="00FA0EEA">
        <w:rPr>
          <w:noProof/>
          <w:sz w:val="22"/>
          <w:szCs w:val="22"/>
        </w:rPr>
        <w:t>drone</w:t>
      </w:r>
      <w:r w:rsidR="00FA0EEA">
        <w:rPr>
          <w:noProof/>
          <w:sz w:val="22"/>
          <w:szCs w:val="22"/>
        </w:rPr>
        <w:t>s</w:t>
      </w:r>
      <w:r w:rsidRPr="007B190D">
        <w:rPr>
          <w:sz w:val="22"/>
          <w:szCs w:val="22"/>
        </w:rPr>
        <w:t xml:space="preserve"> can deliver medicine package to it. As for the rest four locations, we prefer to choose a combination which has the lowest delivery cost and can cover </w:t>
      </w:r>
      <w:r w:rsidR="00FA0EEA">
        <w:rPr>
          <w:sz w:val="22"/>
          <w:szCs w:val="22"/>
        </w:rPr>
        <w:t xml:space="preserve">the </w:t>
      </w:r>
      <w:r w:rsidRPr="00FA0EEA">
        <w:rPr>
          <w:noProof/>
          <w:sz w:val="22"/>
          <w:szCs w:val="22"/>
        </w:rPr>
        <w:t>largest</w:t>
      </w:r>
      <w:r w:rsidRPr="007B190D">
        <w:rPr>
          <w:sz w:val="22"/>
          <w:szCs w:val="22"/>
        </w:rPr>
        <w:t xml:space="preserve"> scouting area. Applying the principles above, we find </w:t>
      </w:r>
      <w:r>
        <w:rPr>
          <w:sz w:val="22"/>
          <w:szCs w:val="22"/>
        </w:rPr>
        <w:t>F</w:t>
      </w:r>
      <w:r w:rsidRPr="007B190D">
        <w:rPr>
          <w:sz w:val="22"/>
          <w:szCs w:val="22"/>
        </w:rPr>
        <w:t xml:space="preserve">ajardo and Bayamon </w:t>
      </w:r>
      <w:r w:rsidR="00FA0EEA">
        <w:rPr>
          <w:noProof/>
          <w:sz w:val="22"/>
          <w:szCs w:val="22"/>
        </w:rPr>
        <w:t>are</w:t>
      </w:r>
      <w:r w:rsidRPr="007B190D">
        <w:rPr>
          <w:sz w:val="22"/>
          <w:szCs w:val="22"/>
        </w:rPr>
        <w:t xml:space="preserve"> optimal. </w:t>
      </w:r>
      <w:bookmarkStart w:id="0" w:name="_GoBack"/>
      <w:bookmarkEnd w:id="0"/>
    </w:p>
    <w:p w14:paraId="74C71267" w14:textId="77777777" w:rsidR="007B190D" w:rsidRPr="007B190D" w:rsidRDefault="007B190D" w:rsidP="007B190D">
      <w:pPr>
        <w:pStyle w:val="Default"/>
        <w:jc w:val="both"/>
        <w:rPr>
          <w:sz w:val="22"/>
          <w:szCs w:val="22"/>
        </w:rPr>
      </w:pPr>
    </w:p>
    <w:p w14:paraId="1419F760" w14:textId="1CB75D4D" w:rsidR="007B190D" w:rsidRDefault="007B190D" w:rsidP="007B190D">
      <w:pPr>
        <w:pStyle w:val="Default"/>
        <w:jc w:val="both"/>
        <w:rPr>
          <w:sz w:val="22"/>
          <w:szCs w:val="22"/>
        </w:rPr>
      </w:pPr>
      <w:r w:rsidRPr="007B190D">
        <w:rPr>
          <w:sz w:val="22"/>
          <w:szCs w:val="22"/>
        </w:rPr>
        <w:t xml:space="preserve">Since the situation varies, the packing configuration of each container is quite different. We properly arrange the number of drones and medicine packages to ensure that all work can be carried out smoothly and efficiently. Specifically, we evaluate the performance of each candidate drone </w:t>
      </w:r>
      <w:r w:rsidRPr="00FA0EEA">
        <w:rPr>
          <w:noProof/>
          <w:sz w:val="22"/>
          <w:szCs w:val="22"/>
        </w:rPr>
        <w:t>type</w:t>
      </w:r>
      <w:r w:rsidRPr="007B190D">
        <w:rPr>
          <w:sz w:val="22"/>
          <w:szCs w:val="22"/>
        </w:rPr>
        <w:t xml:space="preserve"> and select the best transport and reconnaissance drones. We optimize the configuration of each container transported to minimize unused space. The configuration of each container is shown as below:</w:t>
      </w:r>
    </w:p>
    <w:p w14:paraId="41831D87" w14:textId="77777777" w:rsidR="00FA0EEA" w:rsidRPr="007B190D" w:rsidRDefault="00FA0EEA" w:rsidP="007B190D">
      <w:pPr>
        <w:pStyle w:val="Default"/>
        <w:jc w:val="both"/>
        <w:rPr>
          <w:rFonts w:hint="eastAsia"/>
          <w:sz w:val="22"/>
          <w:szCs w:val="22"/>
        </w:rPr>
      </w:pPr>
    </w:p>
    <w:tbl>
      <w:tblPr>
        <w:tblW w:w="8640" w:type="dxa"/>
        <w:jc w:val="center"/>
        <w:tblLook w:val="04A0" w:firstRow="1" w:lastRow="0" w:firstColumn="1" w:lastColumn="0" w:noHBand="0" w:noVBand="1"/>
      </w:tblPr>
      <w:tblGrid>
        <w:gridCol w:w="1095"/>
        <w:gridCol w:w="1080"/>
        <w:gridCol w:w="1080"/>
        <w:gridCol w:w="1080"/>
        <w:gridCol w:w="1080"/>
        <w:gridCol w:w="1228"/>
        <w:gridCol w:w="1228"/>
        <w:gridCol w:w="1228"/>
      </w:tblGrid>
      <w:tr w:rsidR="00FA0EEA" w:rsidRPr="00FA0EEA" w14:paraId="20B51329" w14:textId="77777777" w:rsidTr="00FA0EEA">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2B9F2" w14:textId="77777777" w:rsidR="00FA0EEA" w:rsidRPr="00FA0EEA" w:rsidRDefault="00FA0EEA" w:rsidP="00FA0EEA">
            <w:pPr>
              <w:widowControl/>
              <w:jc w:val="center"/>
              <w:rPr>
                <w:rFonts w:ascii="等线" w:eastAsia="等线" w:hAnsi="等线" w:cs="宋体"/>
                <w:color w:val="000000"/>
                <w:kern w:val="0"/>
                <w:sz w:val="22"/>
                <w:szCs w:val="22"/>
              </w:rPr>
            </w:pPr>
            <w:r w:rsidRPr="00FA0EEA">
              <w:rPr>
                <w:rFonts w:ascii="等线" w:eastAsia="等线" w:hAnsi="等线" w:cs="宋体" w:hint="eastAsia"/>
                <w:color w:val="000000"/>
                <w:kern w:val="0"/>
                <w:sz w:val="22"/>
                <w:szCs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D844EEF"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B(pcs)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7D4EE62"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F(pcs)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EC9EAFD"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G(pcs)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48A708"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H(pcs)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53C9D72"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MED1(pcs)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170F973"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MED2(pcs)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61EA537"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MED3(pcs)</w:t>
            </w:r>
          </w:p>
        </w:tc>
      </w:tr>
      <w:tr w:rsidR="00FA0EEA" w:rsidRPr="00FA0EEA" w14:paraId="2708F6B7" w14:textId="77777777" w:rsidTr="00FA0EEA">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DACE01D"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Fajardo</w:t>
            </w:r>
          </w:p>
        </w:tc>
        <w:tc>
          <w:tcPr>
            <w:tcW w:w="1080" w:type="dxa"/>
            <w:tcBorders>
              <w:top w:val="nil"/>
              <w:left w:val="nil"/>
              <w:bottom w:val="single" w:sz="4" w:space="0" w:color="auto"/>
              <w:right w:val="single" w:sz="4" w:space="0" w:color="auto"/>
            </w:tcBorders>
            <w:shd w:val="clear" w:color="auto" w:fill="auto"/>
            <w:noWrap/>
            <w:vAlign w:val="center"/>
            <w:hideMark/>
          </w:tcPr>
          <w:p w14:paraId="4C1E98AB"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74</w:t>
            </w:r>
          </w:p>
        </w:tc>
        <w:tc>
          <w:tcPr>
            <w:tcW w:w="1080" w:type="dxa"/>
            <w:tcBorders>
              <w:top w:val="nil"/>
              <w:left w:val="nil"/>
              <w:bottom w:val="single" w:sz="4" w:space="0" w:color="auto"/>
              <w:right w:val="single" w:sz="4" w:space="0" w:color="auto"/>
            </w:tcBorders>
            <w:shd w:val="clear" w:color="auto" w:fill="auto"/>
            <w:noWrap/>
            <w:vAlign w:val="center"/>
            <w:hideMark/>
          </w:tcPr>
          <w:p w14:paraId="4CD3B3AF"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0A11910"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6F4B6881"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center"/>
            <w:hideMark/>
          </w:tcPr>
          <w:p w14:paraId="3AF51A12"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60</w:t>
            </w:r>
          </w:p>
        </w:tc>
        <w:tc>
          <w:tcPr>
            <w:tcW w:w="1080" w:type="dxa"/>
            <w:tcBorders>
              <w:top w:val="nil"/>
              <w:left w:val="nil"/>
              <w:bottom w:val="single" w:sz="4" w:space="0" w:color="auto"/>
              <w:right w:val="single" w:sz="4" w:space="0" w:color="auto"/>
            </w:tcBorders>
            <w:shd w:val="clear" w:color="auto" w:fill="auto"/>
            <w:noWrap/>
            <w:vAlign w:val="center"/>
            <w:hideMark/>
          </w:tcPr>
          <w:p w14:paraId="67F5EC18"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606F4077"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60</w:t>
            </w:r>
          </w:p>
        </w:tc>
      </w:tr>
      <w:tr w:rsidR="00FA0EEA" w:rsidRPr="00FA0EEA" w14:paraId="588DA2D9" w14:textId="77777777" w:rsidTr="00FA0EEA">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DED8A06"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Bayamon</w:t>
            </w:r>
          </w:p>
        </w:tc>
        <w:tc>
          <w:tcPr>
            <w:tcW w:w="1080" w:type="dxa"/>
            <w:tcBorders>
              <w:top w:val="nil"/>
              <w:left w:val="nil"/>
              <w:bottom w:val="single" w:sz="4" w:space="0" w:color="auto"/>
              <w:right w:val="single" w:sz="4" w:space="0" w:color="auto"/>
            </w:tcBorders>
            <w:shd w:val="clear" w:color="auto" w:fill="auto"/>
            <w:noWrap/>
            <w:vAlign w:val="center"/>
            <w:hideMark/>
          </w:tcPr>
          <w:p w14:paraId="3CD4BCDB"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18</w:t>
            </w:r>
          </w:p>
        </w:tc>
        <w:tc>
          <w:tcPr>
            <w:tcW w:w="1080" w:type="dxa"/>
            <w:tcBorders>
              <w:top w:val="nil"/>
              <w:left w:val="nil"/>
              <w:bottom w:val="single" w:sz="4" w:space="0" w:color="auto"/>
              <w:right w:val="single" w:sz="4" w:space="0" w:color="auto"/>
            </w:tcBorders>
            <w:shd w:val="clear" w:color="auto" w:fill="auto"/>
            <w:noWrap/>
            <w:vAlign w:val="center"/>
            <w:hideMark/>
          </w:tcPr>
          <w:p w14:paraId="485DEBA2"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19</w:t>
            </w:r>
          </w:p>
        </w:tc>
        <w:tc>
          <w:tcPr>
            <w:tcW w:w="1080" w:type="dxa"/>
            <w:tcBorders>
              <w:top w:val="nil"/>
              <w:left w:val="nil"/>
              <w:bottom w:val="single" w:sz="4" w:space="0" w:color="auto"/>
              <w:right w:val="single" w:sz="4" w:space="0" w:color="auto"/>
            </w:tcBorders>
            <w:shd w:val="clear" w:color="auto" w:fill="auto"/>
            <w:noWrap/>
            <w:vAlign w:val="center"/>
            <w:hideMark/>
          </w:tcPr>
          <w:p w14:paraId="56258A08"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12</w:t>
            </w:r>
          </w:p>
        </w:tc>
        <w:tc>
          <w:tcPr>
            <w:tcW w:w="1080" w:type="dxa"/>
            <w:tcBorders>
              <w:top w:val="nil"/>
              <w:left w:val="nil"/>
              <w:bottom w:val="single" w:sz="4" w:space="0" w:color="auto"/>
              <w:right w:val="single" w:sz="4" w:space="0" w:color="auto"/>
            </w:tcBorders>
            <w:shd w:val="clear" w:color="auto" w:fill="auto"/>
            <w:noWrap/>
            <w:vAlign w:val="center"/>
            <w:hideMark/>
          </w:tcPr>
          <w:p w14:paraId="792D291F"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center"/>
            <w:hideMark/>
          </w:tcPr>
          <w:p w14:paraId="548F90C2"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300</w:t>
            </w:r>
          </w:p>
        </w:tc>
        <w:tc>
          <w:tcPr>
            <w:tcW w:w="1080" w:type="dxa"/>
            <w:tcBorders>
              <w:top w:val="nil"/>
              <w:left w:val="nil"/>
              <w:bottom w:val="single" w:sz="4" w:space="0" w:color="auto"/>
              <w:right w:val="single" w:sz="4" w:space="0" w:color="auto"/>
            </w:tcBorders>
            <w:shd w:val="clear" w:color="auto" w:fill="auto"/>
            <w:noWrap/>
            <w:vAlign w:val="center"/>
            <w:hideMark/>
          </w:tcPr>
          <w:p w14:paraId="22B13E1E"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120</w:t>
            </w:r>
          </w:p>
        </w:tc>
        <w:tc>
          <w:tcPr>
            <w:tcW w:w="1080" w:type="dxa"/>
            <w:tcBorders>
              <w:top w:val="nil"/>
              <w:left w:val="nil"/>
              <w:bottom w:val="single" w:sz="4" w:space="0" w:color="auto"/>
              <w:right w:val="single" w:sz="4" w:space="0" w:color="auto"/>
            </w:tcBorders>
            <w:shd w:val="clear" w:color="auto" w:fill="auto"/>
            <w:noWrap/>
            <w:vAlign w:val="center"/>
            <w:hideMark/>
          </w:tcPr>
          <w:p w14:paraId="04A8BDFF"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180</w:t>
            </w:r>
          </w:p>
        </w:tc>
      </w:tr>
      <w:tr w:rsidR="00FA0EEA" w:rsidRPr="00FA0EEA" w14:paraId="0BD24540" w14:textId="77777777" w:rsidTr="00FA0EEA">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CAD360C"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Arecibo</w:t>
            </w:r>
          </w:p>
        </w:tc>
        <w:tc>
          <w:tcPr>
            <w:tcW w:w="1080" w:type="dxa"/>
            <w:tcBorders>
              <w:top w:val="nil"/>
              <w:left w:val="nil"/>
              <w:bottom w:val="single" w:sz="4" w:space="0" w:color="auto"/>
              <w:right w:val="single" w:sz="4" w:space="0" w:color="auto"/>
            </w:tcBorders>
            <w:shd w:val="clear" w:color="auto" w:fill="auto"/>
            <w:noWrap/>
            <w:vAlign w:val="center"/>
            <w:hideMark/>
          </w:tcPr>
          <w:p w14:paraId="2BFF54AF"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74</w:t>
            </w:r>
          </w:p>
        </w:tc>
        <w:tc>
          <w:tcPr>
            <w:tcW w:w="1080" w:type="dxa"/>
            <w:tcBorders>
              <w:top w:val="nil"/>
              <w:left w:val="nil"/>
              <w:bottom w:val="single" w:sz="4" w:space="0" w:color="auto"/>
              <w:right w:val="single" w:sz="4" w:space="0" w:color="auto"/>
            </w:tcBorders>
            <w:shd w:val="clear" w:color="auto" w:fill="auto"/>
            <w:noWrap/>
            <w:vAlign w:val="center"/>
            <w:hideMark/>
          </w:tcPr>
          <w:p w14:paraId="7D608DBE"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7C2ABFDC"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F0F5548"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center"/>
            <w:hideMark/>
          </w:tcPr>
          <w:p w14:paraId="5A477675"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02985567"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2910FD4D" w14:textId="77777777" w:rsidR="00FA0EEA" w:rsidRPr="00FA0EEA" w:rsidRDefault="00FA0EEA" w:rsidP="00FA0EEA">
            <w:pPr>
              <w:widowControl/>
              <w:jc w:val="center"/>
              <w:rPr>
                <w:rFonts w:ascii="等线" w:eastAsia="等线" w:hAnsi="等线" w:cs="宋体" w:hint="eastAsia"/>
                <w:color w:val="000000"/>
                <w:kern w:val="0"/>
                <w:sz w:val="22"/>
                <w:szCs w:val="22"/>
              </w:rPr>
            </w:pPr>
            <w:r w:rsidRPr="00FA0EEA">
              <w:rPr>
                <w:rFonts w:ascii="等线" w:eastAsia="等线" w:hAnsi="等线" w:cs="宋体" w:hint="eastAsia"/>
                <w:color w:val="000000"/>
                <w:kern w:val="0"/>
                <w:sz w:val="22"/>
                <w:szCs w:val="22"/>
              </w:rPr>
              <w:t>60</w:t>
            </w:r>
          </w:p>
        </w:tc>
      </w:tr>
    </w:tbl>
    <w:p w14:paraId="2B8CFD10" w14:textId="5C4876CD" w:rsidR="00835D4A" w:rsidRPr="007B190D" w:rsidRDefault="00835D4A" w:rsidP="00FA0EEA">
      <w:pPr>
        <w:pStyle w:val="Default"/>
        <w:jc w:val="center"/>
        <w:rPr>
          <w:rFonts w:hint="eastAsia"/>
          <w:sz w:val="22"/>
          <w:szCs w:val="22"/>
        </w:rPr>
      </w:pPr>
    </w:p>
    <w:p w14:paraId="78108BD9" w14:textId="4B19442A" w:rsidR="007B190D" w:rsidRPr="007B190D" w:rsidRDefault="007B190D" w:rsidP="007B190D">
      <w:pPr>
        <w:rPr>
          <w:sz w:val="22"/>
          <w:szCs w:val="22"/>
        </w:rPr>
      </w:pPr>
      <w:r w:rsidRPr="007B190D">
        <w:rPr>
          <w:sz w:val="22"/>
          <w:szCs w:val="22"/>
        </w:rPr>
        <w:t>For the transportation plan, we ca</w:t>
      </w:r>
      <w:r>
        <w:rPr>
          <w:sz w:val="22"/>
          <w:szCs w:val="22"/>
        </w:rPr>
        <w:t>l</w:t>
      </w:r>
      <w:r w:rsidRPr="007B190D">
        <w:rPr>
          <w:sz w:val="22"/>
          <w:szCs w:val="22"/>
        </w:rPr>
        <w:t xml:space="preserve">culate that Fajardo and Arecibo do not need to consider transportation issues, only need to consider the problem of reconnaissance road conditions. Moreover, since there are few main roads around these two locations, the road network is relatively simple, and the non-main road area has mountain barriers. Therefore, it is only necessary to send drones to reconnaissance along the main road. </w:t>
      </w:r>
    </w:p>
    <w:p w14:paraId="2DD1F413" w14:textId="77777777" w:rsidR="007B190D" w:rsidRPr="007B190D" w:rsidRDefault="007B190D" w:rsidP="007B190D">
      <w:pPr>
        <w:rPr>
          <w:sz w:val="22"/>
          <w:szCs w:val="22"/>
        </w:rPr>
      </w:pPr>
      <w:r w:rsidRPr="007B190D">
        <w:rPr>
          <w:sz w:val="22"/>
          <w:szCs w:val="22"/>
        </w:rPr>
        <w:t> </w:t>
      </w:r>
    </w:p>
    <w:p w14:paraId="1992490D" w14:textId="5FBF64F5" w:rsidR="005F1D47" w:rsidRDefault="007B190D" w:rsidP="007B190D">
      <w:pPr>
        <w:rPr>
          <w:sz w:val="22"/>
          <w:szCs w:val="22"/>
        </w:rPr>
      </w:pPr>
      <w:r w:rsidRPr="007B190D">
        <w:rPr>
          <w:sz w:val="22"/>
          <w:szCs w:val="22"/>
        </w:rPr>
        <w:t xml:space="preserve">For </w:t>
      </w:r>
      <w:r w:rsidRPr="00FA0EEA">
        <w:rPr>
          <w:noProof/>
          <w:sz w:val="22"/>
          <w:szCs w:val="22"/>
        </w:rPr>
        <w:t>Bayamon,</w:t>
      </w:r>
      <w:r w:rsidRPr="007B190D">
        <w:rPr>
          <w:sz w:val="22"/>
          <w:szCs w:val="22"/>
        </w:rPr>
        <w:t xml:space="preserve"> we recommend that all 19 F-type drones be used to load medicines to San Pablo, and 12 G-type drones to deliver medicines to San Juan, one of which will Fly on the main road between San Juan and Bayam</w:t>
      </w:r>
      <w:r>
        <w:rPr>
          <w:sz w:val="22"/>
          <w:szCs w:val="22"/>
        </w:rPr>
        <w:t>o</w:t>
      </w:r>
      <w:r w:rsidRPr="007B190D">
        <w:rPr>
          <w:sz w:val="22"/>
          <w:szCs w:val="22"/>
        </w:rPr>
        <w:t>n, and transport the medicine while detecting the road surface. All the other drones will fly in a straight line, ensuring that they reach the destination as fast as possible. Specifically, the charging method for the Cargo bay of each drone is given in the following table.</w:t>
      </w:r>
    </w:p>
    <w:p w14:paraId="4C90F866" w14:textId="77777777" w:rsidR="00B46F07" w:rsidRDefault="00B46F07" w:rsidP="007B190D">
      <w:pPr>
        <w:rPr>
          <w:rFonts w:hint="eastAsia"/>
          <w:sz w:val="22"/>
          <w:szCs w:val="22"/>
        </w:rPr>
      </w:pPr>
    </w:p>
    <w:tbl>
      <w:tblPr>
        <w:tblW w:w="8784" w:type="dxa"/>
        <w:jc w:val="center"/>
        <w:tblLook w:val="04A0" w:firstRow="1" w:lastRow="0" w:firstColumn="1" w:lastColumn="0" w:noHBand="0" w:noVBand="1"/>
      </w:tblPr>
      <w:tblGrid>
        <w:gridCol w:w="1019"/>
        <w:gridCol w:w="1440"/>
        <w:gridCol w:w="1935"/>
        <w:gridCol w:w="283"/>
        <w:gridCol w:w="2462"/>
        <w:gridCol w:w="1645"/>
      </w:tblGrid>
      <w:tr w:rsidR="005F1D47" w:rsidRPr="006106BF" w14:paraId="06A96014" w14:textId="77777777" w:rsidTr="006B4ED3">
        <w:trPr>
          <w:trHeight w:val="285"/>
          <w:jc w:val="center"/>
        </w:trPr>
        <w:tc>
          <w:tcPr>
            <w:tcW w:w="439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90C83"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F drone payload packing configurations</w:t>
            </w:r>
          </w:p>
        </w:tc>
        <w:tc>
          <w:tcPr>
            <w:tcW w:w="283" w:type="dxa"/>
            <w:tcBorders>
              <w:top w:val="nil"/>
              <w:left w:val="nil"/>
              <w:bottom w:val="nil"/>
              <w:right w:val="nil"/>
            </w:tcBorders>
            <w:shd w:val="clear" w:color="auto" w:fill="auto"/>
            <w:noWrap/>
            <w:vAlign w:val="bottom"/>
            <w:hideMark/>
          </w:tcPr>
          <w:p w14:paraId="6531DE65" w14:textId="77777777" w:rsidR="005F1D47" w:rsidRPr="006106BF" w:rsidRDefault="005F1D47" w:rsidP="006B4ED3">
            <w:pPr>
              <w:widowControl/>
              <w:jc w:val="center"/>
              <w:rPr>
                <w:rFonts w:eastAsia="等线"/>
                <w:color w:val="000000"/>
                <w:kern w:val="0"/>
                <w:sz w:val="22"/>
                <w:szCs w:val="22"/>
              </w:rPr>
            </w:pPr>
          </w:p>
        </w:tc>
        <w:tc>
          <w:tcPr>
            <w:tcW w:w="41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DBC9B"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G drone payload packing configurations</w:t>
            </w:r>
          </w:p>
        </w:tc>
      </w:tr>
      <w:tr w:rsidR="005F1D47" w:rsidRPr="006106BF" w14:paraId="22339D48" w14:textId="77777777" w:rsidTr="006B4ED3">
        <w:trPr>
          <w:trHeight w:val="285"/>
          <w:jc w:val="center"/>
        </w:trPr>
        <w:tc>
          <w:tcPr>
            <w:tcW w:w="101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AD7839C"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9 pcs</w:t>
            </w:r>
          </w:p>
        </w:tc>
        <w:tc>
          <w:tcPr>
            <w:tcW w:w="337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8E0AED2"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10 pcs</w:t>
            </w:r>
          </w:p>
        </w:tc>
        <w:tc>
          <w:tcPr>
            <w:tcW w:w="283" w:type="dxa"/>
            <w:tcBorders>
              <w:top w:val="nil"/>
              <w:left w:val="nil"/>
              <w:bottom w:val="nil"/>
              <w:right w:val="nil"/>
            </w:tcBorders>
            <w:shd w:val="clear" w:color="auto" w:fill="auto"/>
            <w:noWrap/>
            <w:vAlign w:val="bottom"/>
            <w:hideMark/>
          </w:tcPr>
          <w:p w14:paraId="4E9F7C24" w14:textId="77777777" w:rsidR="005F1D47" w:rsidRPr="006106BF" w:rsidRDefault="005F1D47" w:rsidP="006B4ED3">
            <w:pPr>
              <w:widowControl/>
              <w:jc w:val="center"/>
              <w:rPr>
                <w:rFonts w:eastAsia="等线"/>
                <w:color w:val="000000"/>
                <w:kern w:val="0"/>
                <w:sz w:val="22"/>
                <w:szCs w:val="22"/>
              </w:rPr>
            </w:pPr>
          </w:p>
        </w:tc>
        <w:tc>
          <w:tcPr>
            <w:tcW w:w="41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A405A"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12 pcs</w:t>
            </w:r>
          </w:p>
        </w:tc>
      </w:tr>
      <w:tr w:rsidR="005F1D47" w:rsidRPr="006106BF" w14:paraId="1AE9029E" w14:textId="77777777" w:rsidTr="006B4ED3">
        <w:trPr>
          <w:trHeight w:val="285"/>
          <w:jc w:val="center"/>
        </w:trPr>
        <w:tc>
          <w:tcPr>
            <w:tcW w:w="101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258BCE"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MED1</w:t>
            </w:r>
          </w:p>
        </w:tc>
        <w:tc>
          <w:tcPr>
            <w:tcW w:w="1440" w:type="dxa"/>
            <w:tcBorders>
              <w:top w:val="nil"/>
              <w:left w:val="nil"/>
              <w:bottom w:val="single" w:sz="4" w:space="0" w:color="auto"/>
              <w:right w:val="single" w:sz="4" w:space="0" w:color="auto"/>
            </w:tcBorders>
            <w:shd w:val="clear" w:color="auto" w:fill="auto"/>
            <w:noWrap/>
            <w:vAlign w:val="center"/>
            <w:hideMark/>
          </w:tcPr>
          <w:p w14:paraId="08711D9B"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MED1</w:t>
            </w:r>
          </w:p>
        </w:tc>
        <w:tc>
          <w:tcPr>
            <w:tcW w:w="1935" w:type="dxa"/>
            <w:tcBorders>
              <w:top w:val="nil"/>
              <w:left w:val="nil"/>
              <w:bottom w:val="single" w:sz="4" w:space="0" w:color="auto"/>
              <w:right w:val="single" w:sz="4" w:space="0" w:color="auto"/>
            </w:tcBorders>
            <w:shd w:val="clear" w:color="auto" w:fill="auto"/>
            <w:noWrap/>
            <w:vAlign w:val="center"/>
            <w:hideMark/>
          </w:tcPr>
          <w:p w14:paraId="76896686"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MED3</w:t>
            </w:r>
          </w:p>
        </w:tc>
        <w:tc>
          <w:tcPr>
            <w:tcW w:w="283" w:type="dxa"/>
            <w:tcBorders>
              <w:top w:val="nil"/>
              <w:left w:val="nil"/>
              <w:bottom w:val="nil"/>
              <w:right w:val="nil"/>
            </w:tcBorders>
            <w:shd w:val="clear" w:color="auto" w:fill="auto"/>
            <w:noWrap/>
            <w:vAlign w:val="bottom"/>
            <w:hideMark/>
          </w:tcPr>
          <w:p w14:paraId="102F0AC2" w14:textId="77777777" w:rsidR="005F1D47" w:rsidRPr="006106BF" w:rsidRDefault="005F1D47" w:rsidP="006B4ED3">
            <w:pPr>
              <w:widowControl/>
              <w:jc w:val="center"/>
              <w:rPr>
                <w:rFonts w:eastAsia="等线"/>
                <w:color w:val="000000"/>
                <w:kern w:val="0"/>
                <w:sz w:val="22"/>
                <w:szCs w:val="22"/>
              </w:rPr>
            </w:pPr>
          </w:p>
        </w:tc>
        <w:tc>
          <w:tcPr>
            <w:tcW w:w="2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C737D"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MED1</w:t>
            </w:r>
          </w:p>
        </w:tc>
        <w:tc>
          <w:tcPr>
            <w:tcW w:w="1645" w:type="dxa"/>
            <w:tcBorders>
              <w:top w:val="single" w:sz="4" w:space="0" w:color="auto"/>
              <w:left w:val="nil"/>
              <w:bottom w:val="single" w:sz="4" w:space="0" w:color="auto"/>
              <w:right w:val="single" w:sz="4" w:space="0" w:color="auto"/>
            </w:tcBorders>
            <w:shd w:val="clear" w:color="auto" w:fill="auto"/>
            <w:noWrap/>
            <w:vAlign w:val="center"/>
            <w:hideMark/>
          </w:tcPr>
          <w:p w14:paraId="13A77966"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MED2</w:t>
            </w:r>
          </w:p>
        </w:tc>
      </w:tr>
      <w:tr w:rsidR="005F1D47" w:rsidRPr="006106BF" w14:paraId="5E2EAF58" w14:textId="77777777" w:rsidTr="006B4ED3">
        <w:trPr>
          <w:trHeight w:val="285"/>
          <w:jc w:val="center"/>
        </w:trPr>
        <w:tc>
          <w:tcPr>
            <w:tcW w:w="101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162297"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11</w:t>
            </w:r>
          </w:p>
        </w:tc>
        <w:tc>
          <w:tcPr>
            <w:tcW w:w="1440" w:type="dxa"/>
            <w:tcBorders>
              <w:top w:val="nil"/>
              <w:left w:val="nil"/>
              <w:bottom w:val="single" w:sz="4" w:space="0" w:color="auto"/>
              <w:right w:val="single" w:sz="4" w:space="0" w:color="auto"/>
            </w:tcBorders>
            <w:shd w:val="clear" w:color="auto" w:fill="auto"/>
            <w:noWrap/>
            <w:vAlign w:val="center"/>
            <w:hideMark/>
          </w:tcPr>
          <w:p w14:paraId="0439E7BB"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2</w:t>
            </w:r>
          </w:p>
        </w:tc>
        <w:tc>
          <w:tcPr>
            <w:tcW w:w="1935" w:type="dxa"/>
            <w:tcBorders>
              <w:top w:val="nil"/>
              <w:left w:val="nil"/>
              <w:bottom w:val="single" w:sz="4" w:space="0" w:color="auto"/>
              <w:right w:val="single" w:sz="4" w:space="0" w:color="auto"/>
            </w:tcBorders>
            <w:shd w:val="clear" w:color="auto" w:fill="auto"/>
            <w:noWrap/>
            <w:vAlign w:val="center"/>
            <w:hideMark/>
          </w:tcPr>
          <w:p w14:paraId="3C7BA190"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6</w:t>
            </w:r>
          </w:p>
        </w:tc>
        <w:tc>
          <w:tcPr>
            <w:tcW w:w="283" w:type="dxa"/>
            <w:tcBorders>
              <w:top w:val="nil"/>
              <w:left w:val="nil"/>
              <w:bottom w:val="nil"/>
              <w:right w:val="nil"/>
            </w:tcBorders>
            <w:shd w:val="clear" w:color="auto" w:fill="auto"/>
            <w:noWrap/>
            <w:vAlign w:val="bottom"/>
            <w:hideMark/>
          </w:tcPr>
          <w:p w14:paraId="6DF1E6BA" w14:textId="77777777" w:rsidR="005F1D47" w:rsidRPr="006106BF" w:rsidRDefault="005F1D47" w:rsidP="006B4ED3">
            <w:pPr>
              <w:widowControl/>
              <w:jc w:val="center"/>
              <w:rPr>
                <w:rFonts w:eastAsia="等线"/>
                <w:color w:val="000000"/>
                <w:kern w:val="0"/>
                <w:sz w:val="22"/>
                <w:szCs w:val="22"/>
              </w:rPr>
            </w:pPr>
          </w:p>
        </w:tc>
        <w:tc>
          <w:tcPr>
            <w:tcW w:w="2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D7078"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5</w:t>
            </w:r>
          </w:p>
        </w:tc>
        <w:tc>
          <w:tcPr>
            <w:tcW w:w="1645" w:type="dxa"/>
            <w:tcBorders>
              <w:top w:val="single" w:sz="4" w:space="0" w:color="auto"/>
              <w:left w:val="nil"/>
              <w:bottom w:val="single" w:sz="4" w:space="0" w:color="auto"/>
              <w:right w:val="single" w:sz="4" w:space="0" w:color="auto"/>
            </w:tcBorders>
            <w:shd w:val="clear" w:color="auto" w:fill="auto"/>
            <w:noWrap/>
            <w:vAlign w:val="center"/>
            <w:hideMark/>
          </w:tcPr>
          <w:p w14:paraId="0E409206" w14:textId="77777777" w:rsidR="005F1D47" w:rsidRPr="006106BF" w:rsidRDefault="005F1D47" w:rsidP="006B4ED3">
            <w:pPr>
              <w:widowControl/>
              <w:jc w:val="center"/>
              <w:rPr>
                <w:rFonts w:eastAsia="等线"/>
                <w:color w:val="000000"/>
                <w:kern w:val="0"/>
                <w:sz w:val="22"/>
                <w:szCs w:val="22"/>
              </w:rPr>
            </w:pPr>
            <w:r w:rsidRPr="006106BF">
              <w:rPr>
                <w:rFonts w:eastAsia="等线"/>
                <w:color w:val="000000"/>
                <w:kern w:val="0"/>
                <w:sz w:val="22"/>
                <w:szCs w:val="22"/>
              </w:rPr>
              <w:t>5</w:t>
            </w:r>
          </w:p>
        </w:tc>
      </w:tr>
    </w:tbl>
    <w:p w14:paraId="4BDB01F8" w14:textId="4009A187" w:rsidR="007B190D" w:rsidRPr="007B190D" w:rsidRDefault="007B190D" w:rsidP="007B190D">
      <w:pPr>
        <w:rPr>
          <w:rFonts w:hint="eastAsia"/>
          <w:sz w:val="22"/>
          <w:szCs w:val="22"/>
        </w:rPr>
      </w:pPr>
    </w:p>
    <w:p w14:paraId="2BE7705F" w14:textId="16296C8F" w:rsidR="007B190D" w:rsidRPr="007B190D" w:rsidRDefault="007B190D" w:rsidP="007B190D">
      <w:pPr>
        <w:rPr>
          <w:sz w:val="22"/>
          <w:szCs w:val="22"/>
        </w:rPr>
      </w:pPr>
      <w:r w:rsidRPr="007B190D">
        <w:rPr>
          <w:sz w:val="22"/>
          <w:szCs w:val="22"/>
        </w:rPr>
        <w:t xml:space="preserve">In order to reduce the cost of congestion, we recommend that the drone take-off schedule </w:t>
      </w:r>
      <w:r w:rsidR="00FA0EEA">
        <w:rPr>
          <w:noProof/>
          <w:sz w:val="22"/>
          <w:szCs w:val="22"/>
        </w:rPr>
        <w:t>is</w:t>
      </w:r>
      <w:r w:rsidRPr="007B190D">
        <w:rPr>
          <w:sz w:val="22"/>
          <w:szCs w:val="22"/>
        </w:rPr>
        <w:t xml:space="preserve"> scheduled at uniform intervals based on the unloading time. Of course, the specific time will be adjusted according to the parameters </w:t>
      </w:r>
      <w:r w:rsidRPr="007B190D">
        <w:rPr>
          <w:sz w:val="22"/>
          <w:szCs w:val="22"/>
        </w:rPr>
        <w:lastRenderedPageBreak/>
        <w:t>of your local unloading capacity.</w:t>
      </w:r>
    </w:p>
    <w:p w14:paraId="68CEA7DA" w14:textId="77777777" w:rsidR="007B190D" w:rsidRPr="007B190D" w:rsidRDefault="007B190D" w:rsidP="007B190D">
      <w:pPr>
        <w:rPr>
          <w:sz w:val="22"/>
          <w:szCs w:val="22"/>
        </w:rPr>
      </w:pPr>
      <w:r w:rsidRPr="007B190D">
        <w:rPr>
          <w:sz w:val="22"/>
          <w:szCs w:val="22"/>
        </w:rPr>
        <w:t> </w:t>
      </w:r>
    </w:p>
    <w:p w14:paraId="35D2620A" w14:textId="161B5E10" w:rsidR="007B190D" w:rsidRDefault="007B190D" w:rsidP="007B190D">
      <w:pPr>
        <w:rPr>
          <w:rFonts w:hint="eastAsia"/>
          <w:sz w:val="22"/>
          <w:szCs w:val="22"/>
        </w:rPr>
      </w:pPr>
      <w:r w:rsidRPr="007B190D">
        <w:rPr>
          <w:sz w:val="22"/>
          <w:szCs w:val="22"/>
        </w:rPr>
        <w:t xml:space="preserve">For the reconnaissance situation, we have established a reconnaissance model for the dense road traffic network near the </w:t>
      </w:r>
      <w:r w:rsidRPr="00FA0EEA">
        <w:rPr>
          <w:noProof/>
          <w:sz w:val="22"/>
          <w:szCs w:val="22"/>
        </w:rPr>
        <w:t>capital</w:t>
      </w:r>
      <w:r w:rsidR="00FA0EEA">
        <w:rPr>
          <w:noProof/>
          <w:sz w:val="22"/>
          <w:szCs w:val="22"/>
        </w:rPr>
        <w:t xml:space="preserve"> of</w:t>
      </w:r>
      <w:r w:rsidRPr="007B190D">
        <w:rPr>
          <w:sz w:val="22"/>
          <w:szCs w:val="22"/>
        </w:rPr>
        <w:t xml:space="preserve"> San Juan.</w:t>
      </w:r>
      <w:r>
        <w:rPr>
          <w:sz w:val="22"/>
          <w:szCs w:val="22"/>
        </w:rPr>
        <w:t xml:space="preserve"> </w:t>
      </w:r>
      <w:r w:rsidRPr="007B190D">
        <w:rPr>
          <w:sz w:val="22"/>
          <w:szCs w:val="22"/>
        </w:rPr>
        <w:t xml:space="preserve">We have planned an optimal route for 18 B-type drones for </w:t>
      </w:r>
      <w:r w:rsidRPr="00FA0EEA">
        <w:rPr>
          <w:noProof/>
          <w:sz w:val="22"/>
          <w:szCs w:val="22"/>
        </w:rPr>
        <w:t>reconnaissance</w:t>
      </w:r>
      <w:r w:rsidRPr="007B190D">
        <w:rPr>
          <w:sz w:val="22"/>
          <w:szCs w:val="22"/>
        </w:rPr>
        <w:t xml:space="preserve"> so that they can start from </w:t>
      </w:r>
      <w:r w:rsidR="00B24B7A">
        <w:rPr>
          <w:sz w:val="22"/>
          <w:szCs w:val="22"/>
        </w:rPr>
        <w:t>B</w:t>
      </w:r>
      <w:r w:rsidRPr="007B190D">
        <w:rPr>
          <w:sz w:val="22"/>
          <w:szCs w:val="22"/>
        </w:rPr>
        <w:t>ayam</w:t>
      </w:r>
      <w:r>
        <w:rPr>
          <w:sz w:val="22"/>
          <w:szCs w:val="22"/>
        </w:rPr>
        <w:t>o</w:t>
      </w:r>
      <w:r w:rsidRPr="007B190D">
        <w:rPr>
          <w:sz w:val="22"/>
          <w:szCs w:val="22"/>
        </w:rPr>
        <w:t>n and fully explore the main roads in the shortest 18.4 minutes. The specific drone trajectory is as follows.</w:t>
      </w:r>
      <w:r w:rsidR="00B46F07" w:rsidRPr="00B46F07">
        <w:rPr>
          <w:sz w:val="22"/>
          <w:szCs w:val="22"/>
        </w:rPr>
        <w:t xml:space="preserve"> </w:t>
      </w:r>
      <w:r w:rsidR="00B46F07" w:rsidRPr="00337DDE">
        <w:rPr>
          <w:sz w:val="22"/>
          <w:szCs w:val="22"/>
        </w:rPr>
        <w:t>The left picture shows the total route map of the drone formation, and the right picture shows some typical route maps.</w:t>
      </w:r>
    </w:p>
    <w:p w14:paraId="643897F2" w14:textId="47E22499" w:rsidR="00435138" w:rsidRPr="007B190D" w:rsidRDefault="00435138" w:rsidP="00435138">
      <w:pPr>
        <w:jc w:val="center"/>
        <w:rPr>
          <w:rFonts w:hint="eastAsia"/>
          <w:sz w:val="22"/>
          <w:szCs w:val="22"/>
        </w:rPr>
      </w:pPr>
      <w:r>
        <w:rPr>
          <w:noProof/>
        </w:rPr>
        <w:drawing>
          <wp:inline distT="0" distB="0" distL="0" distR="0" wp14:anchorId="260A5DE3" wp14:editId="635015A6">
            <wp:extent cx="4140403" cy="2047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0479" cy="2131798"/>
                    </a:xfrm>
                    <a:prstGeom prst="rect">
                      <a:avLst/>
                    </a:prstGeom>
                  </pic:spPr>
                </pic:pic>
              </a:graphicData>
            </a:graphic>
          </wp:inline>
        </w:drawing>
      </w:r>
    </w:p>
    <w:p w14:paraId="6307E8D5" w14:textId="77777777" w:rsidR="007B190D" w:rsidRPr="007B190D" w:rsidRDefault="007B190D" w:rsidP="007B190D">
      <w:pPr>
        <w:rPr>
          <w:sz w:val="22"/>
          <w:szCs w:val="22"/>
        </w:rPr>
      </w:pPr>
      <w:r w:rsidRPr="007B190D">
        <w:rPr>
          <w:sz w:val="22"/>
          <w:szCs w:val="22"/>
        </w:rPr>
        <w:t>Finally, we need to emphasize that the results of the model are based on the assumption that the drug demand is 2 months. If the demand for drugs is significantly increased, our model will not be able to carry enough drones to transport medicines at each location. In this regard, we give two trade-offs for your reference.</w:t>
      </w:r>
    </w:p>
    <w:p w14:paraId="417C0CFE" w14:textId="77777777" w:rsidR="007B190D" w:rsidRPr="007B190D" w:rsidRDefault="007B190D" w:rsidP="007B190D">
      <w:pPr>
        <w:rPr>
          <w:sz w:val="22"/>
          <w:szCs w:val="22"/>
        </w:rPr>
      </w:pPr>
      <w:r w:rsidRPr="007B190D">
        <w:rPr>
          <w:sz w:val="22"/>
          <w:szCs w:val="22"/>
        </w:rPr>
        <w:t> </w:t>
      </w:r>
    </w:p>
    <w:p w14:paraId="7EA76A18" w14:textId="77777777" w:rsidR="00FA0EEA" w:rsidRPr="00FA0EEA" w:rsidRDefault="00FA0EEA" w:rsidP="00FA0EEA">
      <w:pPr>
        <w:rPr>
          <w:sz w:val="22"/>
          <w:szCs w:val="22"/>
        </w:rPr>
      </w:pPr>
      <w:r w:rsidRPr="00FA0EEA">
        <w:rPr>
          <w:sz w:val="22"/>
          <w:szCs w:val="22"/>
        </w:rPr>
        <w:t>If you give priority to medicine delivery, we recommend changing the location to San Pablo, San Juan, and Arecibo. We recommend using F-type drone to deliver medicines from San Pablo to Bayamon. For the rest space, load type B drone as many as possible. In this way, at the expense of reconnaissance capabilities, the drug can be delivered to the designated location as much as possible. As for Arecibo, the situation remains the same.</w:t>
      </w:r>
    </w:p>
    <w:p w14:paraId="779E0D6E" w14:textId="77777777" w:rsidR="00FA0EEA" w:rsidRPr="00FA0EEA" w:rsidRDefault="00FA0EEA" w:rsidP="00FA0EEA">
      <w:pPr>
        <w:rPr>
          <w:sz w:val="22"/>
          <w:szCs w:val="22"/>
        </w:rPr>
      </w:pPr>
      <w:r w:rsidRPr="00FA0EEA">
        <w:rPr>
          <w:rFonts w:hint="eastAsia"/>
          <w:sz w:val="22"/>
          <w:szCs w:val="22"/>
        </w:rPr>
        <w:t> </w:t>
      </w:r>
    </w:p>
    <w:p w14:paraId="7672A87B" w14:textId="0E71077A" w:rsidR="007B190D" w:rsidRDefault="00FA0EEA" w:rsidP="00FA0EEA">
      <w:pPr>
        <w:rPr>
          <w:sz w:val="22"/>
          <w:szCs w:val="22"/>
        </w:rPr>
      </w:pPr>
      <w:r w:rsidRPr="00FA0EEA">
        <w:rPr>
          <w:sz w:val="22"/>
          <w:szCs w:val="22"/>
        </w:rPr>
        <w:t>If you want to get quick access to the main road traffic information, we recommend that the container shipping points be still Fajardo, Bayam</w:t>
      </w:r>
      <w:r>
        <w:rPr>
          <w:sz w:val="22"/>
          <w:szCs w:val="22"/>
        </w:rPr>
        <w:t>o</w:t>
      </w:r>
      <w:r w:rsidRPr="00FA0EEA">
        <w:rPr>
          <w:sz w:val="22"/>
          <w:szCs w:val="22"/>
        </w:rPr>
        <w:t>n and Arecibo. At this point, you may sacrifice San Pablo and San Juan's drug supply, carry as many B-type drones as possible, in order to return the ground information as soon as possible.</w:t>
      </w:r>
    </w:p>
    <w:p w14:paraId="6C3A1636" w14:textId="77777777" w:rsidR="007B190D" w:rsidRPr="007B190D" w:rsidRDefault="007B190D" w:rsidP="007B190D">
      <w:pPr>
        <w:pStyle w:val="Default"/>
        <w:jc w:val="both"/>
        <w:rPr>
          <w:sz w:val="22"/>
          <w:szCs w:val="22"/>
        </w:rPr>
      </w:pPr>
      <w:r w:rsidRPr="007B190D">
        <w:rPr>
          <w:sz w:val="22"/>
          <w:szCs w:val="22"/>
        </w:rPr>
        <w:t>We believe our system is able to conduct both medical supply delivery and video reconnaissance of road networks.</w:t>
      </w:r>
    </w:p>
    <w:p w14:paraId="0D5D56A2" w14:textId="77777777" w:rsidR="007B190D" w:rsidRPr="007B190D" w:rsidRDefault="007B190D" w:rsidP="00835D4A">
      <w:pPr>
        <w:rPr>
          <w:rFonts w:hint="eastAsia"/>
          <w:sz w:val="22"/>
          <w:szCs w:val="22"/>
        </w:rPr>
      </w:pPr>
    </w:p>
    <w:p w14:paraId="5AD518FD" w14:textId="77777777" w:rsidR="00835D4A" w:rsidRPr="0047273E" w:rsidRDefault="00835D4A" w:rsidP="00835D4A">
      <w:pPr>
        <w:spacing w:after="24"/>
        <w:rPr>
          <w:sz w:val="22"/>
          <w:szCs w:val="22"/>
        </w:rPr>
      </w:pPr>
      <w:r w:rsidRPr="0047273E">
        <w:rPr>
          <w:sz w:val="22"/>
          <w:szCs w:val="22"/>
        </w:rPr>
        <w:t>Thank you for your consultation.</w:t>
      </w:r>
    </w:p>
    <w:p w14:paraId="3C2C9B5F" w14:textId="77777777" w:rsidR="00835D4A" w:rsidRPr="0047273E" w:rsidRDefault="00835D4A" w:rsidP="00835D4A"/>
    <w:p w14:paraId="16514FD9" w14:textId="77777777" w:rsidR="00835D4A" w:rsidRDefault="00835D4A" w:rsidP="00835D4A">
      <w:pPr>
        <w:spacing w:after="24"/>
      </w:pPr>
      <w:r>
        <w:t>Sincerely,</w:t>
      </w:r>
    </w:p>
    <w:p w14:paraId="4871047C" w14:textId="77777777" w:rsidR="00835D4A" w:rsidRDefault="00835D4A" w:rsidP="00835D4A">
      <w:pPr>
        <w:spacing w:after="24"/>
      </w:pPr>
      <w:r>
        <w:t>Team#1900068</w:t>
      </w:r>
    </w:p>
    <w:p w14:paraId="567A0C73" w14:textId="77777777" w:rsidR="00970AED" w:rsidRDefault="00970AED"/>
    <w:sectPr w:rsidR="00970AED" w:rsidSect="00835D4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0MDU1NDA3NTQHYiUdpeDU4uLM/DyQAsNaAIMwjlwsAAAA"/>
  </w:docVars>
  <w:rsids>
    <w:rsidRoot w:val="003C638A"/>
    <w:rsid w:val="00014831"/>
    <w:rsid w:val="0030424D"/>
    <w:rsid w:val="003C638A"/>
    <w:rsid w:val="00435138"/>
    <w:rsid w:val="005F1D47"/>
    <w:rsid w:val="005F1FF2"/>
    <w:rsid w:val="00742137"/>
    <w:rsid w:val="007B190D"/>
    <w:rsid w:val="007B595D"/>
    <w:rsid w:val="00835D4A"/>
    <w:rsid w:val="00970AED"/>
    <w:rsid w:val="009F77B2"/>
    <w:rsid w:val="00B24B7A"/>
    <w:rsid w:val="00B46F07"/>
    <w:rsid w:val="00CE5FE6"/>
    <w:rsid w:val="00E21ABD"/>
    <w:rsid w:val="00FA0EEA"/>
    <w:rsid w:val="00FC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25A4"/>
  <w15:chartTrackingRefBased/>
  <w15:docId w15:val="{1AF9C99F-19E9-40F7-A0FF-0D1F350A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5D4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B190D"/>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9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Songzheng</dc:creator>
  <cp:keywords/>
  <dc:description/>
  <cp:lastModifiedBy>Wang Songzheng</cp:lastModifiedBy>
  <cp:revision>10</cp:revision>
  <dcterms:created xsi:type="dcterms:W3CDTF">2019-01-28T21:45:00Z</dcterms:created>
  <dcterms:modified xsi:type="dcterms:W3CDTF">2019-01-28T22:09:00Z</dcterms:modified>
</cp:coreProperties>
</file>