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83C23" w14:textId="3BAAE514" w:rsidR="00284F4E" w:rsidRPr="00C811F9" w:rsidRDefault="00C57BB3">
      <w:pPr>
        <w:rPr>
          <w:rFonts w:ascii="Cambria" w:eastAsia="宋体" w:hAnsi="Cambria"/>
          <w:sz w:val="24"/>
        </w:rPr>
      </w:pPr>
      <w:r w:rsidRPr="00C811F9">
        <w:rPr>
          <w:rFonts w:ascii="Cambria" w:eastAsia="宋体" w:hAnsi="Cambria"/>
          <w:sz w:val="24"/>
        </w:rPr>
        <w:t xml:space="preserve">1.3 </w:t>
      </w:r>
      <w:r w:rsidR="005305F6" w:rsidRPr="00C811F9">
        <w:rPr>
          <w:rFonts w:ascii="Cambria" w:eastAsia="宋体" w:hAnsi="Cambria"/>
          <w:sz w:val="24"/>
        </w:rPr>
        <w:t>V</w:t>
      </w:r>
      <w:r w:rsidR="005305F6" w:rsidRPr="00C811F9">
        <w:rPr>
          <w:rFonts w:ascii="Cambria" w:eastAsia="宋体" w:hAnsi="Cambria"/>
          <w:sz w:val="24"/>
        </w:rPr>
        <w:t xml:space="preserve">ideo </w:t>
      </w:r>
      <w:r w:rsidR="005305F6" w:rsidRPr="00C811F9">
        <w:rPr>
          <w:rFonts w:ascii="Cambria" w:eastAsia="宋体" w:hAnsi="Cambria"/>
          <w:sz w:val="24"/>
        </w:rPr>
        <w:t>R</w:t>
      </w:r>
      <w:r w:rsidR="005305F6" w:rsidRPr="00C811F9">
        <w:rPr>
          <w:rFonts w:ascii="Cambria" w:eastAsia="宋体" w:hAnsi="Cambria"/>
          <w:sz w:val="24"/>
        </w:rPr>
        <w:t xml:space="preserve">econnaissance </w:t>
      </w:r>
      <w:r w:rsidR="00C811F9" w:rsidRPr="00C811F9">
        <w:rPr>
          <w:rFonts w:ascii="Cambria" w:eastAsia="宋体" w:hAnsi="Cambria"/>
          <w:sz w:val="24"/>
        </w:rPr>
        <w:t>Performance Analysis</w:t>
      </w:r>
    </w:p>
    <w:p w14:paraId="1246DDD7" w14:textId="50932009" w:rsidR="00C811F9" w:rsidRDefault="00C811F9">
      <w:pPr>
        <w:rPr>
          <w:rFonts w:ascii="Cambria" w:eastAsia="宋体" w:hAnsi="Cambria"/>
          <w:sz w:val="24"/>
        </w:rPr>
      </w:pPr>
      <w:r>
        <w:rPr>
          <w:rFonts w:ascii="Cambria" w:eastAsia="宋体" w:hAnsi="Cambria"/>
          <w:sz w:val="24"/>
        </w:rPr>
        <w:t>F</w:t>
      </w:r>
      <w:r>
        <w:rPr>
          <w:rFonts w:ascii="Cambria" w:eastAsia="宋体" w:hAnsi="Cambria" w:hint="eastAsia"/>
          <w:sz w:val="24"/>
        </w:rPr>
        <w:t>or</w:t>
      </w:r>
      <w:r>
        <w:rPr>
          <w:rFonts w:ascii="Cambria" w:eastAsia="宋体" w:hAnsi="Cambria"/>
          <w:sz w:val="24"/>
        </w:rPr>
        <w:t xml:space="preserve"> each of the possible combination we have discussed in 1.2, we should also take their video reconnaissance performance into consideration. The best combination should cover</w:t>
      </w:r>
      <w:r w:rsidR="00226331">
        <w:rPr>
          <w:rFonts w:ascii="Cambria" w:eastAsia="宋体" w:hAnsi="Cambria"/>
          <w:sz w:val="24"/>
        </w:rPr>
        <w:t xml:space="preserve"> the</w:t>
      </w:r>
      <w:r>
        <w:rPr>
          <w:rFonts w:ascii="Cambria" w:eastAsia="宋体" w:hAnsi="Cambria"/>
          <w:sz w:val="24"/>
        </w:rPr>
        <w:t xml:space="preserve"> largest </w:t>
      </w:r>
      <w:r w:rsidR="00226331">
        <w:rPr>
          <w:rFonts w:ascii="Cambria" w:eastAsia="宋体" w:hAnsi="Cambria"/>
          <w:sz w:val="24"/>
        </w:rPr>
        <w:t xml:space="preserve">scope of </w:t>
      </w:r>
      <w:r w:rsidR="00226331">
        <w:rPr>
          <w:rFonts w:ascii="Cambria" w:eastAsia="宋体" w:hAnsi="Cambria"/>
          <w:sz w:val="24"/>
        </w:rPr>
        <w:t>reconnaissance</w:t>
      </w:r>
      <w:r w:rsidR="00226331">
        <w:rPr>
          <w:rFonts w:ascii="Cambria" w:eastAsia="宋体" w:hAnsi="Cambria"/>
          <w:sz w:val="24"/>
        </w:rPr>
        <w:t xml:space="preserve">. Given the maximum </w:t>
      </w:r>
      <w:r w:rsidR="00DE1F2A">
        <w:rPr>
          <w:rFonts w:ascii="Cambria" w:eastAsia="宋体" w:hAnsi="Cambria"/>
          <w:sz w:val="24"/>
        </w:rPr>
        <w:t>scouting</w:t>
      </w:r>
      <w:r w:rsidR="00226331">
        <w:rPr>
          <w:rFonts w:ascii="Cambria" w:eastAsia="宋体" w:hAnsi="Cambria"/>
          <w:sz w:val="24"/>
        </w:rPr>
        <w:t xml:space="preserve"> radius</w:t>
      </w:r>
      <w:r w:rsidR="00AF04B2">
        <w:rPr>
          <w:rFonts w:ascii="Cambria" w:eastAsia="宋体" w:hAnsi="Cambria"/>
          <w:sz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 w:rsidR="00226331">
        <w:rPr>
          <w:rFonts w:ascii="Cambria" w:eastAsia="宋体" w:hAnsi="Cambria"/>
          <w:sz w:val="24"/>
        </w:rPr>
        <w:t xml:space="preserve"> o</w:t>
      </w:r>
      <w:r w:rsidR="00DE1F2A">
        <w:rPr>
          <w:rFonts w:ascii="Cambria" w:eastAsia="宋体" w:hAnsi="Cambria"/>
          <w:sz w:val="24"/>
        </w:rPr>
        <w:t xml:space="preserve">f drones at specific position 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 w:rsidR="00DE1F2A">
        <w:rPr>
          <w:rFonts w:ascii="Cambria" w:eastAsia="宋体" w:hAnsi="Cambria"/>
          <w:sz w:val="24"/>
        </w:rPr>
        <w:t xml:space="preserve">, we can get 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 w:rsidR="00DE1F2A">
        <w:rPr>
          <w:rFonts w:ascii="Cambria" w:eastAsia="宋体" w:hAnsi="Cambria"/>
          <w:sz w:val="24"/>
        </w:rPr>
        <w:t xml:space="preserve">’s </w:t>
      </w:r>
      <w:r w:rsidR="00DE1F2A">
        <w:rPr>
          <w:rFonts w:ascii="Cambria" w:eastAsia="宋体" w:hAnsi="Cambria"/>
          <w:sz w:val="24"/>
        </w:rPr>
        <w:t>reconnaissance</w:t>
      </w:r>
      <w:r w:rsidR="00DE1F2A">
        <w:rPr>
          <w:rFonts w:ascii="Cambria" w:eastAsia="宋体" w:hAnsi="Cambria"/>
          <w:sz w:val="24"/>
        </w:rPr>
        <w:t xml:space="preserve"> area.</w:t>
      </w:r>
    </w:p>
    <w:p w14:paraId="36C897B5" w14:textId="0446B019" w:rsidR="00C811F9" w:rsidRDefault="00C811F9">
      <w:pPr>
        <w:rPr>
          <w:rFonts w:ascii="Cambria" w:eastAsia="宋体" w:hAnsi="Cambria"/>
          <w:sz w:val="24"/>
        </w:rPr>
      </w:pPr>
      <w:r w:rsidRPr="00C811F9">
        <w:rPr>
          <w:rFonts w:ascii="Cambria" w:eastAsia="宋体" w:hAnsi="Cambria"/>
          <w:sz w:val="24"/>
        </w:rPr>
        <w:t xml:space="preserve">To simplify our analysis, we use </w:t>
      </w:r>
      <w:r w:rsidRPr="00C811F9">
        <w:rPr>
          <w:rFonts w:ascii="Cambria" w:eastAsia="宋体" w:hAnsi="Cambria"/>
          <w:i/>
          <w:sz w:val="24"/>
        </w:rPr>
        <w:t>Drone Type B</w:t>
      </w:r>
      <w:r w:rsidR="00AF04B2" w:rsidRPr="00AF04B2">
        <w:rPr>
          <w:rFonts w:ascii="Cambria" w:eastAsia="宋体" w:hAnsi="Cambria"/>
          <w:sz w:val="24"/>
        </w:rPr>
        <w:t>’s</w:t>
      </w:r>
      <w:r w:rsidR="00AF04B2">
        <w:rPr>
          <w:rFonts w:ascii="Cambria" w:eastAsia="宋体" w:hAnsi="Cambria"/>
          <w:sz w:val="24"/>
        </w:rPr>
        <w:t xml:space="preserve"> maximum scouting radius as 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 w:rsidR="00AF04B2">
        <w:rPr>
          <w:rFonts w:ascii="Cambria" w:eastAsia="宋体" w:hAnsi="Cambria"/>
          <w:sz w:val="24"/>
        </w:rPr>
        <w:t xml:space="preserve">. And then we can get each position’s available area, which is shown in </w:t>
      </w:r>
      <w:r w:rsidR="00AF04B2" w:rsidRPr="00AF04B2">
        <w:rPr>
          <w:rFonts w:ascii="Cambria" w:eastAsia="宋体" w:hAnsi="Cambria"/>
          <w:sz w:val="24"/>
          <w:highlight w:val="yellow"/>
        </w:rPr>
        <w:t>Figure 2</w:t>
      </w:r>
      <w:r w:rsidR="00AF04B2">
        <w:rPr>
          <w:rFonts w:ascii="Cambria" w:eastAsia="宋体" w:hAnsi="Cambria"/>
          <w:sz w:val="24"/>
        </w:rPr>
        <w:t>.</w:t>
      </w:r>
    </w:p>
    <w:p w14:paraId="144702C3" w14:textId="70B08289" w:rsidR="00AF04B2" w:rsidRPr="00AF04B2" w:rsidRDefault="00AF04B2">
      <w:pPr>
        <w:rPr>
          <w:rFonts w:ascii="Cambria" w:eastAsia="宋体" w:hAnsi="Cambria" w:hint="eastAsia"/>
          <w:sz w:val="24"/>
        </w:rPr>
      </w:pPr>
      <w:r w:rsidRPr="00AF04B2">
        <w:rPr>
          <w:rFonts w:ascii="Cambria" w:eastAsia="宋体" w:hAnsi="Cambria" w:hint="eastAsia"/>
          <w:sz w:val="24"/>
          <w:highlight w:val="yellow"/>
        </w:rPr>
        <w:t>F</w:t>
      </w:r>
      <w:r w:rsidRPr="00AF04B2">
        <w:rPr>
          <w:rFonts w:ascii="Cambria" w:eastAsia="宋体" w:hAnsi="Cambria"/>
          <w:sz w:val="24"/>
          <w:highlight w:val="yellow"/>
        </w:rPr>
        <w:t>igure 2.</w:t>
      </w:r>
      <w:r>
        <w:rPr>
          <w:rFonts w:ascii="Cambria" w:eastAsia="宋体" w:hAnsi="Cambria"/>
          <w:sz w:val="24"/>
        </w:rPr>
        <w:t xml:space="preserve"> </w:t>
      </w:r>
      <w:r>
        <w:rPr>
          <w:rFonts w:ascii="Cambria" w:eastAsia="宋体" w:hAnsi="Cambria" w:hint="eastAsia"/>
          <w:sz w:val="24"/>
        </w:rPr>
        <w:t>地图</w:t>
      </w:r>
      <w:r>
        <w:rPr>
          <w:rFonts w:ascii="Cambria" w:eastAsia="宋体" w:hAnsi="Cambria" w:hint="eastAsia"/>
          <w:sz w:val="24"/>
        </w:rPr>
        <w:t>+</w:t>
      </w:r>
      <w:r>
        <w:rPr>
          <w:rFonts w:ascii="Cambria" w:eastAsia="宋体" w:hAnsi="Cambria" w:hint="eastAsia"/>
          <w:sz w:val="24"/>
        </w:rPr>
        <w:t>圆圈图</w:t>
      </w:r>
    </w:p>
    <w:p w14:paraId="256B0697" w14:textId="60B9CE04" w:rsidR="00C57BB3" w:rsidRDefault="00C57BB3">
      <w:pPr>
        <w:rPr>
          <w:rFonts w:ascii="Cambria" w:eastAsia="宋体" w:hAnsi="Cambria"/>
          <w:sz w:val="24"/>
        </w:rPr>
      </w:pPr>
    </w:p>
    <w:p w14:paraId="532155A8" w14:textId="67DB8669" w:rsidR="00AF04B2" w:rsidRPr="00C811F9" w:rsidRDefault="00AF04B2">
      <w:pPr>
        <w:rPr>
          <w:rFonts w:ascii="Cambria" w:eastAsia="宋体" w:hAnsi="Cambria" w:hint="eastAsia"/>
          <w:sz w:val="24"/>
        </w:rPr>
      </w:pPr>
      <w:r>
        <w:rPr>
          <w:rFonts w:ascii="Cambria" w:eastAsia="宋体" w:hAnsi="Cambria"/>
          <w:sz w:val="24"/>
        </w:rPr>
        <w:t xml:space="preserve">Figure 2. clearly shows that combination 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(P</m:t>
            </m: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</w:rPr>
          <m:t xml:space="preserve">, </m:t>
        </m:r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</w:rPr>
              <m:t>4</m:t>
            </m:r>
          </m:sub>
        </m:sSub>
        <m:r>
          <w:rPr>
            <w:rFonts w:ascii="Cambria Math" w:eastAsia="宋体" w:hAnsi="Cambria Math"/>
            <w:sz w:val="24"/>
          </w:rPr>
          <m:t>)</m:t>
        </m:r>
      </m:oMath>
      <w:r>
        <w:rPr>
          <w:rFonts w:ascii="Cambria" w:eastAsia="宋体" w:hAnsi="Cambria" w:hint="eastAsia"/>
          <w:sz w:val="24"/>
        </w:rPr>
        <w:t xml:space="preserve"> </w:t>
      </w:r>
      <w:r>
        <w:rPr>
          <w:rFonts w:ascii="Cambria" w:eastAsia="宋体" w:hAnsi="Cambria"/>
          <w:sz w:val="24"/>
        </w:rPr>
        <w:t>could cover largest area.</w:t>
      </w:r>
    </w:p>
    <w:p w14:paraId="397ACB99" w14:textId="36E185AC" w:rsidR="00AD5992" w:rsidRPr="00C811F9" w:rsidRDefault="00AD5992">
      <w:pPr>
        <w:rPr>
          <w:rFonts w:ascii="Cambria" w:eastAsia="宋体" w:hAnsi="Cambria"/>
          <w:sz w:val="24"/>
        </w:rPr>
      </w:pPr>
    </w:p>
    <w:p w14:paraId="04D1F034" w14:textId="525C637C" w:rsidR="00AD5992" w:rsidRPr="00C811F9" w:rsidRDefault="00AD5992">
      <w:pPr>
        <w:rPr>
          <w:rFonts w:ascii="Cambria" w:eastAsia="宋体" w:hAnsi="Cambria"/>
          <w:sz w:val="24"/>
        </w:rPr>
      </w:pPr>
      <w:r w:rsidRPr="00C811F9">
        <w:rPr>
          <w:rFonts w:ascii="Cambria" w:eastAsia="宋体" w:hAnsi="Cambria"/>
          <w:sz w:val="24"/>
        </w:rPr>
        <w:t xml:space="preserve">1.4 </w:t>
      </w:r>
      <w:r w:rsidR="005305F6" w:rsidRPr="00C811F9">
        <w:rPr>
          <w:rFonts w:ascii="Cambria" w:eastAsia="宋体" w:hAnsi="Cambria"/>
          <w:sz w:val="24"/>
        </w:rPr>
        <w:t>Comprehensive Analysis</w:t>
      </w:r>
    </w:p>
    <w:p w14:paraId="1736745F" w14:textId="52E59967" w:rsidR="00AD5992" w:rsidRDefault="00AF04B2">
      <w:pPr>
        <w:rPr>
          <w:rFonts w:ascii="Cambria" w:eastAsia="宋体" w:hAnsi="Cambria"/>
          <w:sz w:val="24"/>
        </w:rPr>
      </w:pPr>
      <w:r>
        <w:rPr>
          <w:rFonts w:ascii="Cambria" w:eastAsia="宋体" w:hAnsi="Cambria" w:hint="eastAsia"/>
          <w:sz w:val="24"/>
        </w:rPr>
        <w:t>From</w:t>
      </w:r>
      <w:r w:rsidR="005305F6" w:rsidRPr="00C811F9">
        <w:rPr>
          <w:rFonts w:ascii="Cambria" w:eastAsia="宋体" w:hAnsi="Cambria"/>
          <w:sz w:val="24"/>
        </w:rPr>
        <w:t xml:space="preserve"> the results in 1.2 and 1.3, we can get the best placement point combination is</w:t>
      </w:r>
      <w:r w:rsidR="00C811F9" w:rsidRPr="00C811F9">
        <w:rPr>
          <w:rFonts w:ascii="Cambria" w:eastAsia="宋体" w:hAnsi="Cambria"/>
          <w:sz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(P</m:t>
            </m: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</w:rPr>
          <m:t xml:space="preserve">, </m:t>
        </m:r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</w:rPr>
              <m:t>4</m:t>
            </m:r>
          </m:sub>
        </m:sSub>
        <m:r>
          <w:rPr>
            <w:rFonts w:ascii="Cambria Math" w:eastAsia="宋体" w:hAnsi="Cambria Math"/>
            <w:sz w:val="24"/>
          </w:rPr>
          <m:t>)</m:t>
        </m:r>
      </m:oMath>
      <w:r w:rsidR="005305F6" w:rsidRPr="00C811F9">
        <w:rPr>
          <w:rFonts w:ascii="Cambria" w:eastAsia="宋体" w:hAnsi="Cambria"/>
          <w:sz w:val="24"/>
        </w:rPr>
        <w:t xml:space="preserve">. Under this </w:t>
      </w:r>
      <w:r>
        <w:rPr>
          <w:rFonts w:ascii="Cambria" w:eastAsia="宋体" w:hAnsi="Cambria"/>
          <w:sz w:val="24"/>
        </w:rPr>
        <w:t>circumstances</w:t>
      </w:r>
      <w:r w:rsidR="005305F6" w:rsidRPr="00C811F9">
        <w:rPr>
          <w:rFonts w:ascii="Cambria" w:eastAsia="宋体" w:hAnsi="Cambria"/>
          <w:sz w:val="24"/>
        </w:rPr>
        <w:t xml:space="preserve">, specific drug delivery methods can be obtained as shown in </w:t>
      </w:r>
      <w:r w:rsidRPr="00AF04B2">
        <w:rPr>
          <w:rFonts w:ascii="Cambria" w:eastAsia="宋体" w:hAnsi="Cambria"/>
          <w:sz w:val="24"/>
          <w:highlight w:val="yellow"/>
        </w:rPr>
        <w:t>Figure</w:t>
      </w:r>
      <w:r w:rsidR="005305F6" w:rsidRPr="00AF04B2">
        <w:rPr>
          <w:rFonts w:ascii="Cambria" w:eastAsia="宋体" w:hAnsi="Cambria"/>
          <w:sz w:val="24"/>
          <w:highlight w:val="yellow"/>
        </w:rPr>
        <w:t xml:space="preserve"> 4</w:t>
      </w:r>
      <w:r w:rsidR="005305F6" w:rsidRPr="00C811F9">
        <w:rPr>
          <w:rFonts w:ascii="Cambria" w:eastAsia="宋体" w:hAnsi="Cambria"/>
          <w:sz w:val="24"/>
        </w:rPr>
        <w:t>.</w:t>
      </w:r>
    </w:p>
    <w:p w14:paraId="4D3AF09D" w14:textId="20AC1108" w:rsidR="00AF04B2" w:rsidRPr="00C811F9" w:rsidRDefault="00AF04B2">
      <w:pPr>
        <w:rPr>
          <w:rFonts w:ascii="Cambria" w:eastAsia="宋体" w:hAnsi="Cambria" w:hint="eastAsia"/>
          <w:sz w:val="24"/>
        </w:rPr>
      </w:pPr>
      <w:r w:rsidRPr="00AF04B2">
        <w:rPr>
          <w:rFonts w:ascii="Cambria" w:eastAsia="宋体" w:hAnsi="Cambria"/>
          <w:sz w:val="24"/>
          <w:highlight w:val="yellow"/>
        </w:rPr>
        <w:t>Figure 4</w:t>
      </w:r>
      <w:r>
        <w:rPr>
          <w:rFonts w:ascii="Cambria" w:eastAsia="宋体" w:hAnsi="Cambria"/>
          <w:sz w:val="24"/>
        </w:rPr>
        <w:t xml:space="preserve"> </w:t>
      </w:r>
      <w:r>
        <w:rPr>
          <w:rFonts w:ascii="Cambria" w:eastAsia="宋体" w:hAnsi="Cambria" w:hint="eastAsia"/>
          <w:sz w:val="24"/>
          <w:highlight w:val="yellow"/>
        </w:rPr>
        <w:t>点线图</w:t>
      </w:r>
      <w:r>
        <w:rPr>
          <w:rFonts w:ascii="Cambria" w:eastAsia="宋体" w:hAnsi="Cambria" w:hint="eastAsia"/>
          <w:sz w:val="24"/>
          <w:highlight w:val="yellow"/>
        </w:rPr>
        <w:t>+</w:t>
      </w:r>
      <w:r>
        <w:rPr>
          <w:rFonts w:ascii="Cambria" w:eastAsia="宋体" w:hAnsi="Cambria" w:hint="eastAsia"/>
          <w:sz w:val="24"/>
          <w:highlight w:val="yellow"/>
        </w:rPr>
        <w:t>每条边上写具体运输方式。</w:t>
      </w:r>
      <w:bookmarkStart w:id="0" w:name="_GoBack"/>
      <w:bookmarkEnd w:id="0"/>
    </w:p>
    <w:sectPr w:rsidR="00AF04B2" w:rsidRPr="00C81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37"/>
    <w:rsid w:val="00052D95"/>
    <w:rsid w:val="001E7837"/>
    <w:rsid w:val="00226331"/>
    <w:rsid w:val="0025470A"/>
    <w:rsid w:val="00284F4E"/>
    <w:rsid w:val="003F462D"/>
    <w:rsid w:val="004D4F58"/>
    <w:rsid w:val="005305F6"/>
    <w:rsid w:val="005F309E"/>
    <w:rsid w:val="008867EE"/>
    <w:rsid w:val="00974792"/>
    <w:rsid w:val="009D3FFD"/>
    <w:rsid w:val="00A00198"/>
    <w:rsid w:val="00AA1BBC"/>
    <w:rsid w:val="00AD5992"/>
    <w:rsid w:val="00AF04B2"/>
    <w:rsid w:val="00AF1609"/>
    <w:rsid w:val="00C1599C"/>
    <w:rsid w:val="00C53410"/>
    <w:rsid w:val="00C57BB3"/>
    <w:rsid w:val="00C811F9"/>
    <w:rsid w:val="00DE1F2A"/>
    <w:rsid w:val="00DE67BE"/>
    <w:rsid w:val="00E6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7D06"/>
  <w15:chartTrackingRefBased/>
  <w15:docId w15:val="{CB8E0264-C3B9-482C-82B3-2951D0DC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7B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澜 江</dc:creator>
  <cp:keywords/>
  <dc:description/>
  <cp:lastModifiedBy>澜 江</cp:lastModifiedBy>
  <cp:revision>3</cp:revision>
  <dcterms:created xsi:type="dcterms:W3CDTF">2019-01-28T00:30:00Z</dcterms:created>
  <dcterms:modified xsi:type="dcterms:W3CDTF">2019-01-28T02:23:00Z</dcterms:modified>
</cp:coreProperties>
</file>