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tbl>
      <w:tblPr>
        <w:tblW w:w="0" w:type="auto"/>
        <w:jc w:val="left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200" w:type="dxa"/>
          <w:left w:w="130" w:type="dxa"/>
          <w:bottom w:w="200" w:type="dxa"/>
          <w:right w:w="130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blHeader/>
        </w:trPr>
        <w:tc>
          <w:tcPr>
            <w:tcW w:w="1560" w:type="dxa"/>
            <w:shd w:val="clear" w:color="auto" w:fill="3983C5"/>
            <w:vAlign w:val="top"/>
          </w:tcPr>
          <w:p>
            <w:pPr>
              <w:pStyle w:val="[Normal]"/>
              <w:rPr>
                <w:b/>
                <w:color w:val="FFFFFF"/>
                <w:sz w:val="20"/>
                <w:lang w:val="en-US" w:eastAsia="en-US" w:bidi="en-US"/>
              </w:rPr>
            </w:pPr>
            <w:r>
              <w:rPr>
                <w:b/>
                <w:color w:val="FFFFFF"/>
                <w:sz w:val="20"/>
                <w:lang w:val="en-US" w:eastAsia="en-US" w:bidi="en-US"/>
              </w:rPr>
              <w:t xml:space="preserve">qty</w:t>
            </w:r>
          </w:p>
        </w:tc>
        <w:tc>
          <w:tcPr>
            <w:tcW w:w="1560" w:type="dxa"/>
            <w:shd w:val="clear" w:color="auto" w:fill="3983C5"/>
            <w:vAlign w:val="top"/>
          </w:tcPr>
          <w:p>
            <w:pPr>
              <w:pStyle w:val="[Normal]"/>
              <w:rPr>
                <w:b/>
                <w:color w:val="FFFFFF"/>
                <w:sz w:val="20"/>
                <w:lang w:val="en-US" w:eastAsia="en-US" w:bidi="en-US"/>
              </w:rPr>
            </w:pPr>
            <w:r>
              <w:rPr>
                <w:b/>
                <w:color w:val="FFFFFF"/>
                <w:sz w:val="20"/>
                <w:lang w:val="en-US" w:eastAsia="en-US" w:bidi="en-US"/>
              </w:rPr>
              <w:t xml:space="preserve">item_description</w:t>
            </w:r>
          </w:p>
        </w:tc>
        <w:tc>
          <w:tcPr>
            <w:tcW w:w="1560" w:type="dxa"/>
            <w:shd w:val="clear" w:color="auto" w:fill="3983C5"/>
            <w:vAlign w:val="top"/>
          </w:tcPr>
          <w:p>
            <w:pPr>
              <w:pStyle w:val="[Normal]"/>
              <w:rPr>
                <w:b/>
                <w:color w:val="FFFFFF"/>
                <w:sz w:val="20"/>
                <w:lang w:val="en-US" w:eastAsia="en-US" w:bidi="en-US"/>
              </w:rPr>
            </w:pPr>
            <w:r>
              <w:rPr>
                <w:b/>
                <w:color w:val="FFFFFF"/>
                <w:sz w:val="20"/>
                <w:lang w:val="en-US" w:eastAsia="en-US" w:bidi="en-US"/>
              </w:rPr>
              <w:t xml:space="preserve">item_discount</w:t>
            </w:r>
          </w:p>
        </w:tc>
        <w:tc>
          <w:tcPr>
            <w:tcW w:w="1560" w:type="dxa"/>
            <w:shd w:val="clear" w:color="auto" w:fill="3983C5"/>
            <w:vAlign w:val="top"/>
          </w:tcPr>
          <w:p>
            <w:pPr>
              <w:pStyle w:val="[Normal]"/>
              <w:rPr>
                <w:b/>
                <w:color w:val="FFFFFF"/>
                <w:sz w:val="20"/>
                <w:lang w:val="en-US" w:eastAsia="en-US" w:bidi="en-US"/>
              </w:rPr>
            </w:pPr>
            <w:r>
              <w:rPr>
                <w:b/>
                <w:color w:val="FFFFFF"/>
                <w:sz w:val="20"/>
                <w:lang w:val="en-US" w:eastAsia="en-US" w:bidi="en-US"/>
              </w:rPr>
              <w:t xml:space="preserve">item_no</w:t>
            </w:r>
          </w:p>
        </w:tc>
        <w:tc>
          <w:tcPr>
            <w:tcW w:w="1560" w:type="dxa"/>
            <w:shd w:val="clear" w:color="auto" w:fill="3983C5"/>
            <w:vAlign w:val="top"/>
          </w:tcPr>
          <w:p>
            <w:pPr>
              <w:pStyle w:val="[Normal]"/>
              <w:rPr>
                <w:b/>
                <w:color w:val="FFFFFF"/>
                <w:sz w:val="20"/>
                <w:lang w:val="en-US" w:eastAsia="en-US" w:bidi="en-US"/>
              </w:rPr>
            </w:pPr>
            <w:r>
              <w:rPr>
                <w:b/>
                <w:color w:val="FFFFFF"/>
                <w:sz w:val="20"/>
                <w:lang w:val="en-US" w:eastAsia="en-US" w:bidi="en-US"/>
              </w:rPr>
              <w:t xml:space="preserve">item_total</w:t>
            </w:r>
          </w:p>
        </w:tc>
        <w:tc>
          <w:tcPr>
            <w:tcW w:w="1560" w:type="dxa"/>
            <w:shd w:val="clear" w:color="auto" w:fill="3983C5"/>
            <w:vAlign w:val="top"/>
          </w:tcPr>
          <w:p>
            <w:pPr>
              <w:pStyle w:val="[Normal]"/>
              <w:rPr>
                <w:b/>
                <w:color w:val="FFFFFF"/>
                <w:sz w:val="20"/>
                <w:lang w:val="en-US" w:eastAsia="en-US" w:bidi="en-US"/>
              </w:rPr>
            </w:pPr>
            <w:r>
              <w:rPr>
                <w:b/>
                <w:color w:val="FFFFFF"/>
                <w:sz w:val="20"/>
                <w:lang w:val="en-US" w:eastAsia="en-US" w:bidi="en-US"/>
              </w:rPr>
              <w:t xml:space="preserve">item_unitprice</w:t>
            </w:r>
          </w:p>
        </w:tc>
      </w:tr>
      <w:bookmarkStart w:id="0" w:name="txmb_item"/>
      <w:tr>
        <w:tc>
          <w:tcPr>
            <w:tcW w:w="1560" w:type="dxa"/>
            <w:shd w:val="clear" w:color="auto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[Normal]"/>
              <w:rPr>
                <w:b/>
                <w:color w:val="FFFFFF"/>
                <w:sz w:val="20"/>
                <w:lang w:val="en-US" w:eastAsia="en-US" w:bidi="en-US"/>
              </w:rPr>
            </w:pPr>
            <w:r>
              <w:rPr>
                <w:b/>
                <w:color w:val="FFFFFF"/>
                <w:sz w:val="20"/>
                <w:lang w:val="en-US" w:eastAsia="en-US" w:bidi="en-US"/>
              </w:rPr>
              <w:fldChar w:fldCharType="begin"/>
            </w:r>
            <w:r>
              <w:rPr>
                <w:b/>
                <w:color w:val="FFFFFF"/>
                <w:sz w:val="20"/>
                <w:lang w:val="en-US" w:eastAsia="en-US" w:bidi="en-US"/>
              </w:rPr>
              <w:instrText xml:space="preserve"> MERGEFIELD qty </w:instrText>
            </w:r>
            <w:r>
              <w:rPr>
                <w:b/>
                <w:color w:val="FFFFFF"/>
                <w:sz w:val="20"/>
                <w:lang w:val="en-US" w:eastAsia="en-US" w:bidi="en-US"/>
              </w:rPr>
              <w:fldChar w:fldCharType="separate"/>
            </w:r>
            <w:r>
              <w:rPr>
                <w:b/>
                <w:color w:val="FFFFFF"/>
                <w:sz w:val="20"/>
                <w:lang w:val="en-US" w:eastAsia="en-US" w:bidi="en-US"/>
              </w:rPr>
              <w:t xml:space="preserve">«qty»</w:t>
            </w:r>
            <w:r>
              <w:rPr>
                <w:b/>
                <w:color w:val="FFFFFF"/>
                <w:sz w:val="20"/>
                <w:lang w:val="en-US" w:eastAsia="en-US" w:bidi="en-US"/>
              </w:rPr>
              <w:fldChar w:fldCharType="end"/>
            </w:r>
          </w:p>
        </w:tc>
        <w:tc>
          <w:tcPr>
            <w:tcW w:w="1560" w:type="dxa"/>
            <w:shd w:val="clear" w:color="auto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[Normal]"/>
              <w:rPr>
                <w:b/>
                <w:color w:val="FFFFFF"/>
                <w:sz w:val="20"/>
                <w:lang w:val="en-US" w:eastAsia="en-US" w:bidi="en-US"/>
              </w:rPr>
            </w:pPr>
            <w:r>
              <w:rPr>
                <w:b/>
                <w:color w:val="FFFFFF"/>
                <w:sz w:val="20"/>
                <w:lang w:val="en-US" w:eastAsia="en-US" w:bidi="en-US"/>
              </w:rPr>
              <w:fldChar w:fldCharType="begin"/>
            </w:r>
            <w:r>
              <w:rPr>
                <w:b/>
                <w:color w:val="FFFFFF"/>
                <w:sz w:val="20"/>
                <w:lang w:val="en-US" w:eastAsia="en-US" w:bidi="en-US"/>
              </w:rPr>
              <w:instrText xml:space="preserve"> MERGEFIELD item_description </w:instrText>
            </w:r>
            <w:r>
              <w:rPr>
                <w:b/>
                <w:color w:val="FFFFFF"/>
                <w:sz w:val="20"/>
                <w:lang w:val="en-US" w:eastAsia="en-US" w:bidi="en-US"/>
              </w:rPr>
              <w:fldChar w:fldCharType="separate"/>
            </w:r>
            <w:r>
              <w:rPr>
                <w:b/>
                <w:color w:val="FFFFFF"/>
                <w:sz w:val="20"/>
                <w:lang w:val="en-US" w:eastAsia="en-US" w:bidi="en-US"/>
              </w:rPr>
              <w:t xml:space="preserve">«item_description»</w:t>
            </w:r>
            <w:r>
              <w:rPr>
                <w:b/>
                <w:color w:val="FFFFFF"/>
                <w:sz w:val="20"/>
                <w:lang w:val="en-US" w:eastAsia="en-US" w:bidi="en-US"/>
              </w:rPr>
              <w:fldChar w:fldCharType="end"/>
            </w:r>
          </w:p>
        </w:tc>
        <w:tc>
          <w:tcPr>
            <w:tcW w:w="1560" w:type="dxa"/>
            <w:shd w:val="clear" w:color="auto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[Normal]"/>
              <w:rPr>
                <w:b/>
                <w:color w:val="FFFFFF"/>
                <w:sz w:val="20"/>
                <w:lang w:val="en-US" w:eastAsia="en-US" w:bidi="en-US"/>
              </w:rPr>
            </w:pPr>
            <w:r>
              <w:rPr>
                <w:b/>
                <w:color w:val="FFFFFF"/>
                <w:sz w:val="20"/>
                <w:lang w:val="en-US" w:eastAsia="en-US" w:bidi="en-US"/>
              </w:rPr>
              <w:fldChar w:fldCharType="begin"/>
            </w:r>
            <w:r>
              <w:rPr>
                <w:b/>
                <w:color w:val="FFFFFF"/>
                <w:sz w:val="20"/>
                <w:lang w:val="en-US" w:eastAsia="en-US" w:bidi="en-US"/>
              </w:rPr>
              <w:instrText xml:space="preserve"> MERGEFIELD item_discount </w:instrText>
            </w:r>
            <w:r>
              <w:rPr>
                <w:b/>
                <w:color w:val="FFFFFF"/>
                <w:sz w:val="20"/>
                <w:lang w:val="en-US" w:eastAsia="en-US" w:bidi="en-US"/>
              </w:rPr>
              <w:fldChar w:fldCharType="separate"/>
            </w:r>
            <w:r>
              <w:rPr>
                <w:b/>
                <w:color w:val="FFFFFF"/>
                <w:sz w:val="20"/>
                <w:lang w:val="en-US" w:eastAsia="en-US" w:bidi="en-US"/>
              </w:rPr>
              <w:t xml:space="preserve">«item_discount»</w:t>
            </w:r>
            <w:r>
              <w:rPr>
                <w:b/>
                <w:color w:val="FFFFFF"/>
                <w:sz w:val="20"/>
                <w:lang w:val="en-US" w:eastAsia="en-US" w:bidi="en-US"/>
              </w:rPr>
              <w:fldChar w:fldCharType="end"/>
            </w:r>
          </w:p>
        </w:tc>
        <w:tc>
          <w:tcPr>
            <w:tcW w:w="1560" w:type="dxa"/>
            <w:shd w:val="clear" w:color="auto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[Normal]"/>
              <w:rPr>
                <w:b/>
                <w:color w:val="FFFFFF"/>
                <w:sz w:val="20"/>
                <w:lang w:val="en-US" w:eastAsia="en-US" w:bidi="en-US"/>
              </w:rPr>
            </w:pPr>
            <w:r>
              <w:rPr>
                <w:b/>
                <w:color w:val="FFFFFF"/>
                <w:sz w:val="20"/>
                <w:lang w:val="en-US" w:eastAsia="en-US" w:bidi="en-US"/>
              </w:rPr>
              <w:fldChar w:fldCharType="begin"/>
            </w:r>
            <w:r>
              <w:rPr>
                <w:b/>
                <w:color w:val="FFFFFF"/>
                <w:sz w:val="20"/>
                <w:lang w:val="en-US" w:eastAsia="en-US" w:bidi="en-US"/>
              </w:rPr>
              <w:instrText xml:space="preserve"> MERGEFIELD item_no </w:instrText>
            </w:r>
            <w:r>
              <w:rPr>
                <w:b/>
                <w:color w:val="FFFFFF"/>
                <w:sz w:val="20"/>
                <w:lang w:val="en-US" w:eastAsia="en-US" w:bidi="en-US"/>
              </w:rPr>
              <w:fldChar w:fldCharType="separate"/>
            </w:r>
            <w:r>
              <w:rPr>
                <w:b/>
                <w:color w:val="FFFFFF"/>
                <w:sz w:val="20"/>
                <w:lang w:val="en-US" w:eastAsia="en-US" w:bidi="en-US"/>
              </w:rPr>
              <w:t xml:space="preserve">«item_no»</w:t>
            </w:r>
            <w:r>
              <w:rPr>
                <w:b/>
                <w:color w:val="FFFFFF"/>
                <w:sz w:val="20"/>
                <w:lang w:val="en-US" w:eastAsia="en-US" w:bidi="en-US"/>
              </w:rPr>
              <w:fldChar w:fldCharType="end"/>
            </w:r>
          </w:p>
        </w:tc>
        <w:tc>
          <w:tcPr>
            <w:tcW w:w="1560" w:type="dxa"/>
            <w:shd w:val="clear" w:color="auto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[Normal]"/>
              <w:rPr>
                <w:b/>
                <w:color w:val="FFFFFF"/>
                <w:sz w:val="20"/>
                <w:lang w:val="en-US" w:eastAsia="en-US" w:bidi="en-US"/>
              </w:rPr>
            </w:pPr>
            <w:r>
              <w:rPr>
                <w:b/>
                <w:color w:val="FFFFFF"/>
                <w:sz w:val="20"/>
                <w:lang w:val="en-US" w:eastAsia="en-US" w:bidi="en-US"/>
              </w:rPr>
              <w:fldChar w:fldCharType="begin"/>
            </w:r>
            <w:r>
              <w:rPr>
                <w:b/>
                <w:color w:val="FFFFFF"/>
                <w:sz w:val="20"/>
                <w:lang w:val="en-US" w:eastAsia="en-US" w:bidi="en-US"/>
              </w:rPr>
              <w:instrText xml:space="preserve"> MERGEFIELD item_total </w:instrText>
            </w:r>
            <w:r>
              <w:rPr>
                <w:b/>
                <w:color w:val="FFFFFF"/>
                <w:sz w:val="20"/>
                <w:lang w:val="en-US" w:eastAsia="en-US" w:bidi="en-US"/>
              </w:rPr>
              <w:fldChar w:fldCharType="separate"/>
            </w:r>
            <w:r>
              <w:rPr>
                <w:b/>
                <w:color w:val="FFFFFF"/>
                <w:sz w:val="20"/>
                <w:lang w:val="en-US" w:eastAsia="en-US" w:bidi="en-US"/>
              </w:rPr>
              <w:t xml:space="preserve">«item_total»</w:t>
            </w:r>
            <w:r>
              <w:rPr>
                <w:b/>
                <w:color w:val="FFFFFF"/>
                <w:sz w:val="20"/>
                <w:lang w:val="en-US" w:eastAsia="en-US" w:bidi="en-US"/>
              </w:rPr>
              <w:fldChar w:fldCharType="end"/>
            </w:r>
          </w:p>
        </w:tc>
        <w:tc>
          <w:tcPr>
            <w:tcW w:w="1560" w:type="dxa"/>
            <w:shd w:val="clear" w:color="auto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[Normal]"/>
              <w:rPr>
                <w:b/>
                <w:color w:val="FFFFFF"/>
                <w:sz w:val="20"/>
                <w:lang w:val="en-US" w:eastAsia="en-US" w:bidi="en-US"/>
              </w:rPr>
            </w:pPr>
            <w:r>
              <w:rPr>
                <w:b/>
                <w:color w:val="FFFFFF"/>
                <w:sz w:val="20"/>
                <w:lang w:val="en-US" w:eastAsia="en-US" w:bidi="en-US"/>
              </w:rPr>
              <w:fldChar w:fldCharType="begin"/>
            </w:r>
            <w:r>
              <w:rPr>
                <w:b/>
                <w:color w:val="FFFFFF"/>
                <w:sz w:val="20"/>
                <w:lang w:val="en-US" w:eastAsia="en-US" w:bidi="en-US"/>
              </w:rPr>
              <w:instrText xml:space="preserve"> MERGEFIELD item_unitprice </w:instrText>
            </w:r>
            <w:r>
              <w:rPr>
                <w:b/>
                <w:color w:val="FFFFFF"/>
                <w:sz w:val="20"/>
                <w:lang w:val="en-US" w:eastAsia="en-US" w:bidi="en-US"/>
              </w:rPr>
              <w:fldChar w:fldCharType="separate"/>
            </w:r>
            <w:r>
              <w:rPr>
                <w:b/>
                <w:color w:val="FFFFFF"/>
                <w:sz w:val="20"/>
                <w:lang w:val="en-US" w:eastAsia="en-US" w:bidi="en-US"/>
              </w:rPr>
              <w:t xml:space="preserve">«item_unitprice»</w:t>
            </w:r>
            <w:r>
              <w:rPr>
                <w:b/>
                <w:color w:val="FFFFFF"/>
                <w:sz w:val="20"/>
                <w:lang w:val="en-US" w:eastAsia="en-US" w:bidi="en-US"/>
              </w:rPr>
              <w:fldChar w:fldCharType="end"/>
            </w:r>
          </w:p>
        </w:tc>
      </w:tr>
    </w:tbl>
    <w:bookmarkEnd w:id="0"/>
    <w:p>
      <w:pPr>
        <w:pStyle w:val="[Normal]"/>
        <w:rPr>
          <w:b/>
          <w:color w:val="FFFFFF"/>
          <w:sz w:val="20"/>
          <w:lang w:val="en-US" w:eastAsia="en-US" w:bidi="en-US"/>
        </w:rPr>
      </w:pP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mc:Ignorable="tx24">
  <w:bordersDoNotSurroundHeader/>
  <w:bordersDoNotSurroundFooter/>
  <w:defaultTabStop w:val="1134"/>
  <w:compat>
    <w:noExtraLineSpacing/>
  </w:compat>
  <tx24:txVer tx24:val="24.0.31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3" Type="http://schemas.openxmlformats.org/officeDocument/2006/relationships/styles" Target="styles.xml"/>
	<Relationship Id="rId00004" Type="http://schemas.openxmlformats.org/officeDocument/2006/relationships/fontTable" Target="fontTable.xml"/>
	<Relationship Id="rId00005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HyperlinkBase>C:\inetpub\wwwroot\api.reporting.cloud\User_Data\jonathan.maron@theimagingsource.com\Templates\</HyperlinkBase>
</Properties>
</file>