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8C" w:rsidRDefault="0009628C" w:rsidP="0009628C">
      <w:pPr>
        <w:pStyle w:val="Heading1"/>
      </w:pPr>
      <w:r>
        <w:t xml:space="preserve">Assignment </w:t>
      </w:r>
      <w:r>
        <w:t xml:space="preserve">7 </w:t>
      </w:r>
      <w:r>
        <w:t xml:space="preserve">– </w:t>
      </w:r>
      <w:r>
        <w:t>File Systems and Asynchronous Programming</w:t>
      </w:r>
    </w:p>
    <w:p w:rsidR="0009628C" w:rsidRDefault="0009628C" w:rsidP="0009628C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Due: </w:t>
      </w:r>
      <w:r w:rsidR="005A1DDD">
        <w:rPr>
          <w:rFonts w:ascii="Garamond" w:hAnsi="Garamond"/>
          <w:sz w:val="28"/>
        </w:rPr>
        <w:t>Tuesday</w:t>
      </w:r>
      <w:r>
        <w:rPr>
          <w:rFonts w:ascii="Garamond" w:hAnsi="Garamond"/>
          <w:sz w:val="28"/>
        </w:rPr>
        <w:t xml:space="preserve">, </w:t>
      </w:r>
      <w:r w:rsidR="005A1DDD">
        <w:rPr>
          <w:rFonts w:ascii="Garamond" w:hAnsi="Garamond"/>
          <w:sz w:val="28"/>
        </w:rPr>
        <w:t>December 13</w:t>
      </w:r>
      <w:bookmarkStart w:id="0" w:name="_GoBack"/>
      <w:bookmarkEnd w:id="0"/>
      <w:r w:rsidRPr="001E269B">
        <w:rPr>
          <w:rFonts w:ascii="Garamond" w:hAnsi="Garamond"/>
          <w:sz w:val="28"/>
        </w:rPr>
        <w:t>, 11:59PM</w:t>
      </w:r>
    </w:p>
    <w:p w:rsidR="0009628C" w:rsidRDefault="0009628C" w:rsidP="0009628C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09628C" w:rsidTr="00C30659">
        <w:tc>
          <w:tcPr>
            <w:tcW w:w="450" w:type="dxa"/>
          </w:tcPr>
          <w:p w:rsidR="0009628C" w:rsidRPr="00574F2A" w:rsidRDefault="0009628C" w:rsidP="00C30659">
            <w:pPr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09628C" w:rsidRPr="00243D4B" w:rsidRDefault="0009628C" w:rsidP="00C30659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 program that allows a user to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browse to </w:t>
            </w:r>
            <w:r>
              <w:rPr>
                <w:rFonts w:ascii="Garamond" w:hAnsi="Garamond"/>
                <w:sz w:val="28"/>
                <w:szCs w:val="28"/>
              </w:rPr>
              <w:t xml:space="preserve">a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folder. The program should then list all the folders and files that are in that folder and </w:t>
            </w:r>
            <w:r w:rsidR="00563EB6">
              <w:rPr>
                <w:rFonts w:ascii="Garamond" w:hAnsi="Garamond"/>
                <w:sz w:val="28"/>
                <w:szCs w:val="28"/>
              </w:rPr>
              <w:t>how many there are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. The form should have a checkbox that lets the user decide if it should only count </w:t>
            </w:r>
            <w:r w:rsidR="00563EB6">
              <w:rPr>
                <w:rFonts w:ascii="Garamond" w:hAnsi="Garamond"/>
                <w:sz w:val="28"/>
                <w:szCs w:val="28"/>
              </w:rPr>
              <w:t>folders/files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 in the top directory, or if it should include subdirectories. Use the existing .NET classes FolderBrowserDialog and Directory to help you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(we’ve used similar in class; use the intellisense and online documentation to help you figure out how to use </w:t>
            </w:r>
            <w:r w:rsidR="00A07065">
              <w:rPr>
                <w:rFonts w:ascii="Garamond" w:hAnsi="Garamond"/>
                <w:sz w:val="28"/>
                <w:szCs w:val="28"/>
              </w:rPr>
              <w:t>them</w:t>
            </w:r>
            <w:r w:rsidR="00BF56BE">
              <w:rPr>
                <w:rFonts w:ascii="Garamond" w:hAnsi="Garamond"/>
                <w:sz w:val="28"/>
                <w:szCs w:val="28"/>
              </w:rPr>
              <w:t>, and/or Chapter 17 in the book</w:t>
            </w:r>
            <w:r w:rsidR="00A07065">
              <w:rPr>
                <w:rFonts w:ascii="Garamond" w:hAnsi="Garamond"/>
                <w:sz w:val="28"/>
                <w:szCs w:val="28"/>
              </w:rPr>
              <w:t>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09628C" w:rsidRDefault="006B0DA8" w:rsidP="00C30659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:rsidTr="00C30659">
        <w:tc>
          <w:tcPr>
            <w:tcW w:w="450" w:type="dxa"/>
          </w:tcPr>
          <w:p w:rsidR="0009628C" w:rsidRPr="00574F2A" w:rsidRDefault="0009628C" w:rsidP="00C30659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09628C" w:rsidRDefault="0009628C" w:rsidP="00C30659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09628C" w:rsidRDefault="0009628C" w:rsidP="00C30659">
            <w:pPr>
              <w:rPr>
                <w:rFonts w:ascii="Garamond" w:hAnsi="Garamond"/>
                <w:sz w:val="28"/>
              </w:rPr>
            </w:pPr>
          </w:p>
        </w:tc>
      </w:tr>
      <w:tr w:rsidR="0009628C" w:rsidTr="00C30659">
        <w:tc>
          <w:tcPr>
            <w:tcW w:w="450" w:type="dxa"/>
          </w:tcPr>
          <w:p w:rsidR="0009628C" w:rsidRPr="00574F2A" w:rsidRDefault="0009628C" w:rsidP="00C30659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09628C" w:rsidRDefault="006B0DA8" w:rsidP="00C30659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If you choose a folder with many items underneath, such as C:\, and if you are looking in subdirectories, this operation can take a</w:t>
            </w:r>
            <w:r w:rsidR="005A1DDD">
              <w:rPr>
                <w:rFonts w:ascii="Garamond" w:hAnsi="Garamond"/>
                <w:sz w:val="28"/>
                <w:szCs w:val="28"/>
              </w:rPr>
              <w:t xml:space="preserve"> long time and cause the form to become unresponsive.</w:t>
            </w:r>
            <w:r>
              <w:rPr>
                <w:rFonts w:ascii="Garamond" w:hAnsi="Garamond"/>
                <w:sz w:val="28"/>
                <w:szCs w:val="28"/>
              </w:rPr>
              <w:t xml:space="preserve"> Modify the form to use asynchronous programming (multithreading) to prevent the program from ‘blocking’ (whe</w:t>
            </w:r>
            <w:r w:rsidR="005A1DDD">
              <w:rPr>
                <w:rFonts w:ascii="Garamond" w:hAnsi="Garamond"/>
                <w:sz w:val="28"/>
                <w:szCs w:val="28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 xml:space="preserve"> it says ‘this program is not responding’ because its busy working). You will need the keywords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async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, await, and the Task class. Refer to Chapter 26 to help you.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09628C" w:rsidRDefault="006B0DA8" w:rsidP="00C30659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:rsidTr="00C30659">
        <w:tc>
          <w:tcPr>
            <w:tcW w:w="450" w:type="dxa"/>
          </w:tcPr>
          <w:p w:rsidR="0009628C" w:rsidRDefault="0009628C" w:rsidP="00C30659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09628C" w:rsidRDefault="0009628C" w:rsidP="00C30659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09628C" w:rsidRDefault="0009628C" w:rsidP="00C30659">
            <w:pPr>
              <w:rPr>
                <w:rFonts w:ascii="Garamond" w:hAnsi="Garamond"/>
                <w:sz w:val="28"/>
              </w:rPr>
            </w:pPr>
          </w:p>
        </w:tc>
      </w:tr>
    </w:tbl>
    <w:p w:rsidR="0009628C" w:rsidRDefault="0009628C" w:rsidP="0009628C">
      <w:pPr>
        <w:rPr>
          <w:rFonts w:ascii="Garamond" w:hAnsi="Garamond"/>
          <w:sz w:val="28"/>
        </w:rPr>
      </w:pPr>
    </w:p>
    <w:p w:rsidR="0009628C" w:rsidRDefault="0009628C" w:rsidP="0009628C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format. Include all project files for your programming solution.  The submission should follow the naming convention:</w:t>
      </w:r>
    </w:p>
    <w:p w:rsidR="0009628C" w:rsidRPr="00B6329A" w:rsidRDefault="0009628C" w:rsidP="0009628C"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>IST303_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5A1DDD">
        <w:rPr>
          <w:rFonts w:ascii="Garamond" w:hAnsi="Garamond"/>
          <w:sz w:val="28"/>
        </w:rPr>
        <w:t>7</w:t>
      </w:r>
      <w:r>
        <w:rPr>
          <w:rFonts w:ascii="Garamond" w:hAnsi="Garamond"/>
          <w:sz w:val="28"/>
        </w:rPr>
        <w:t xml:space="preserve">.zip  </w:t>
      </w:r>
    </w:p>
    <w:p w:rsidR="0009628C" w:rsidRPr="00B6329A" w:rsidRDefault="0009628C" w:rsidP="0009628C"/>
    <w:p w:rsidR="0009628C" w:rsidRPr="00B6329A" w:rsidRDefault="0009628C" w:rsidP="0009628C"/>
    <w:p w:rsidR="0009628C" w:rsidRPr="00B6329A" w:rsidRDefault="0009628C" w:rsidP="0009628C"/>
    <w:p w:rsidR="00B6329A" w:rsidRPr="00B6329A" w:rsidRDefault="00B6329A" w:rsidP="00B6329A"/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E4" w:rsidRDefault="005864E4" w:rsidP="005124E6">
      <w:pPr>
        <w:spacing w:after="0" w:line="240" w:lineRule="auto"/>
      </w:pPr>
      <w:r>
        <w:separator/>
      </w:r>
    </w:p>
  </w:endnote>
  <w:endnote w:type="continuationSeparator" w:id="0">
    <w:p w:rsidR="005864E4" w:rsidRDefault="005864E4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E4" w:rsidRDefault="005864E4" w:rsidP="005124E6">
      <w:pPr>
        <w:spacing w:after="0" w:line="240" w:lineRule="auto"/>
      </w:pPr>
      <w:r>
        <w:separator/>
      </w:r>
    </w:p>
  </w:footnote>
  <w:footnote w:type="continuationSeparator" w:id="0">
    <w:p w:rsidR="005864E4" w:rsidRDefault="005864E4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:rsidR="005E4641" w:rsidRDefault="00DC65A6" w:rsidP="005E4641">
    <w:pPr>
      <w:spacing w:after="0"/>
      <w:jc w:val="right"/>
    </w:pPr>
    <w:r>
      <w:t>IST</w:t>
    </w:r>
    <w:r w:rsidR="002B0369">
      <w:t xml:space="preserve"> 303</w:t>
    </w:r>
  </w:p>
  <w:p w:rsidR="005E4641" w:rsidRDefault="002B0369" w:rsidP="005E4641">
    <w:pPr>
      <w:pBdr>
        <w:bottom w:val="single" w:sz="6" w:space="1" w:color="auto"/>
      </w:pBdr>
      <w:spacing w:after="0"/>
      <w:jc w:val="right"/>
    </w:pPr>
    <w:r>
      <w:t>Fall</w:t>
    </w:r>
    <w:r w:rsidR="005E4641">
      <w:t xml:space="preserve"> 2016</w:t>
    </w:r>
  </w:p>
  <w:p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9628C"/>
    <w:rsid w:val="000C5C02"/>
    <w:rsid w:val="00127299"/>
    <w:rsid w:val="0016408D"/>
    <w:rsid w:val="00195DA0"/>
    <w:rsid w:val="001B728E"/>
    <w:rsid w:val="001C6C99"/>
    <w:rsid w:val="00215259"/>
    <w:rsid w:val="00216BAB"/>
    <w:rsid w:val="002402B2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86CBE"/>
    <w:rsid w:val="003E44D4"/>
    <w:rsid w:val="003E5A98"/>
    <w:rsid w:val="0041375C"/>
    <w:rsid w:val="004623E3"/>
    <w:rsid w:val="00462B6C"/>
    <w:rsid w:val="004F3DDA"/>
    <w:rsid w:val="005124E6"/>
    <w:rsid w:val="00535A77"/>
    <w:rsid w:val="005550B1"/>
    <w:rsid w:val="00563EB6"/>
    <w:rsid w:val="0057735D"/>
    <w:rsid w:val="005864E4"/>
    <w:rsid w:val="0059076B"/>
    <w:rsid w:val="005A1DDD"/>
    <w:rsid w:val="005C0D94"/>
    <w:rsid w:val="005E1593"/>
    <w:rsid w:val="005E4641"/>
    <w:rsid w:val="006055EA"/>
    <w:rsid w:val="006363C9"/>
    <w:rsid w:val="006A7821"/>
    <w:rsid w:val="006B0DA8"/>
    <w:rsid w:val="006B3738"/>
    <w:rsid w:val="006C5DE9"/>
    <w:rsid w:val="0076288C"/>
    <w:rsid w:val="007A5D93"/>
    <w:rsid w:val="007C7B69"/>
    <w:rsid w:val="007D2FBA"/>
    <w:rsid w:val="007E4A5B"/>
    <w:rsid w:val="00837714"/>
    <w:rsid w:val="00845AC9"/>
    <w:rsid w:val="00854337"/>
    <w:rsid w:val="00932887"/>
    <w:rsid w:val="0098045E"/>
    <w:rsid w:val="0099016C"/>
    <w:rsid w:val="009A4FE5"/>
    <w:rsid w:val="009F6BDE"/>
    <w:rsid w:val="00A07065"/>
    <w:rsid w:val="00A20DA9"/>
    <w:rsid w:val="00A527CE"/>
    <w:rsid w:val="00B03ABD"/>
    <w:rsid w:val="00B03B75"/>
    <w:rsid w:val="00B14AC6"/>
    <w:rsid w:val="00B6329A"/>
    <w:rsid w:val="00B83082"/>
    <w:rsid w:val="00B86278"/>
    <w:rsid w:val="00BE0EA0"/>
    <w:rsid w:val="00BE69BB"/>
    <w:rsid w:val="00BF2332"/>
    <w:rsid w:val="00BF56BE"/>
    <w:rsid w:val="00C20B88"/>
    <w:rsid w:val="00C2390D"/>
    <w:rsid w:val="00C37F4F"/>
    <w:rsid w:val="00CF2046"/>
    <w:rsid w:val="00D150C8"/>
    <w:rsid w:val="00D352F0"/>
    <w:rsid w:val="00D57A57"/>
    <w:rsid w:val="00D90412"/>
    <w:rsid w:val="00DA3A36"/>
    <w:rsid w:val="00DB4586"/>
    <w:rsid w:val="00DC65A6"/>
    <w:rsid w:val="00DF02C1"/>
    <w:rsid w:val="00E07397"/>
    <w:rsid w:val="00E700BE"/>
    <w:rsid w:val="00E875BD"/>
    <w:rsid w:val="00E9786C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7F262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628C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40E8-5937-4CED-B9C4-33D8489B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47</cp:revision>
  <cp:lastPrinted>2015-08-25T00:42:00Z</cp:lastPrinted>
  <dcterms:created xsi:type="dcterms:W3CDTF">2015-08-23T22:31:00Z</dcterms:created>
  <dcterms:modified xsi:type="dcterms:W3CDTF">2016-11-30T07:32:00Z</dcterms:modified>
</cp:coreProperties>
</file>