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D99D1" w14:textId="77777777" w:rsidR="00830AA0" w:rsidRPr="00BD7886" w:rsidRDefault="007D4E5F" w:rsidP="00305917">
      <w:pPr>
        <w:rPr>
          <w:rFonts w:ascii="Arial" w:hAnsi="Arial" w:cs="Arial"/>
          <w:b/>
          <w:lang w:val="en-GB"/>
        </w:rPr>
      </w:pPr>
      <w:r w:rsidRPr="00BD7886">
        <w:rPr>
          <w:rFonts w:ascii="Arial" w:hAnsi="Arial" w:cs="Arial"/>
          <w:b/>
          <w:lang w:val="en-GB"/>
        </w:rPr>
        <w:t>Beschreibung Cases</w:t>
      </w:r>
    </w:p>
    <w:p w14:paraId="0A924286" w14:textId="05B04BE8" w:rsidR="00CC1643" w:rsidRPr="00BD7886" w:rsidRDefault="00CC1643" w:rsidP="00305917">
      <w:pPr>
        <w:rPr>
          <w:rFonts w:ascii="Arial" w:hAnsi="Arial" w:cs="Arial"/>
          <w:lang w:val="en-GB"/>
        </w:rPr>
      </w:pPr>
    </w:p>
    <w:p w14:paraId="575CB0C3" w14:textId="6ECB3972" w:rsidR="005B0653" w:rsidRPr="005B0653" w:rsidRDefault="005B0653" w:rsidP="00305917">
      <w:pPr>
        <w:rPr>
          <w:rFonts w:ascii="Arial" w:hAnsi="Arial" w:cs="Arial"/>
          <w:u w:val="single"/>
          <w:lang w:val="en-GB"/>
        </w:rPr>
      </w:pPr>
      <w:r w:rsidRPr="005B0653">
        <w:rPr>
          <w:rFonts w:ascii="Arial" w:hAnsi="Arial" w:cs="Arial"/>
          <w:u w:val="single"/>
          <w:lang w:val="en-GB"/>
        </w:rPr>
        <w:t>Real Time Data Feed = RTDF</w:t>
      </w:r>
    </w:p>
    <w:p w14:paraId="6D667D15" w14:textId="7DFEC8A7" w:rsidR="00305917" w:rsidRPr="00BD7886" w:rsidRDefault="00305917" w:rsidP="00305917">
      <w:pPr>
        <w:rPr>
          <w:rFonts w:ascii="Arial" w:hAnsi="Arial" w:cs="Arial"/>
          <w:u w:val="single"/>
          <w:lang w:val="de-CH"/>
        </w:rPr>
      </w:pPr>
      <w:r w:rsidRPr="009E75E0">
        <w:rPr>
          <w:rFonts w:ascii="Arial" w:hAnsi="Arial" w:cs="Arial"/>
          <w:u w:val="single"/>
          <w:lang w:val="en-US"/>
        </w:rPr>
        <w:t>«RTD» Real Time Dat</w:t>
      </w:r>
      <w:r w:rsidR="00A871A5" w:rsidRPr="009E75E0">
        <w:rPr>
          <w:rFonts w:ascii="Arial" w:hAnsi="Arial" w:cs="Arial"/>
          <w:u w:val="single"/>
          <w:lang w:val="en-US"/>
        </w:rPr>
        <w:t>a</w:t>
      </w:r>
      <w:r w:rsidRPr="009E75E0">
        <w:rPr>
          <w:rFonts w:ascii="Arial" w:hAnsi="Arial" w:cs="Arial"/>
          <w:u w:val="single"/>
          <w:lang w:val="en-US"/>
        </w:rPr>
        <w:t>»</w:t>
      </w:r>
      <w:r w:rsidR="007D4E5F" w:rsidRPr="009E75E0">
        <w:rPr>
          <w:rFonts w:ascii="Arial" w:hAnsi="Arial" w:cs="Arial"/>
          <w:u w:val="single"/>
          <w:lang w:val="en-US"/>
        </w:rPr>
        <w:t xml:space="preserve"> / </w:t>
      </w:r>
      <w:r w:rsidR="00B15789" w:rsidRPr="009E75E0">
        <w:rPr>
          <w:rFonts w:ascii="Arial" w:hAnsi="Arial" w:cs="Arial"/>
          <w:u w:val="single"/>
          <w:lang w:val="en-US"/>
        </w:rPr>
        <w:t>bestellen</w:t>
      </w:r>
    </w:p>
    <w:p w14:paraId="423B289B" w14:textId="0EA3081F" w:rsidR="00C27DC6" w:rsidRPr="00C27DC6" w:rsidRDefault="00906D7E" w:rsidP="00305917">
      <w:pPr>
        <w:rPr>
          <w:rFonts w:ascii="Arial" w:hAnsi="Arial" w:cs="Arial"/>
        </w:rPr>
      </w:pPr>
      <w:r>
        <w:rPr>
          <w:rFonts w:ascii="Arial" w:hAnsi="Arial" w:cs="Arial"/>
        </w:rPr>
        <w:t xml:space="preserve">Der </w:t>
      </w:r>
      <w:r w:rsidR="00C27DC6">
        <w:rPr>
          <w:rFonts w:ascii="Arial" w:hAnsi="Arial" w:cs="Arial"/>
        </w:rPr>
        <w:t>Kunde bestellt via «</w:t>
      </w:r>
      <w:r w:rsidR="00C27DC6" w:rsidRPr="00305917">
        <w:rPr>
          <w:rFonts w:ascii="Arial" w:hAnsi="Arial" w:cs="Arial"/>
          <w:color w:val="FF0000"/>
        </w:rPr>
        <w:t>Blockchain Transaktion</w:t>
      </w:r>
      <w:r w:rsidR="00C27DC6">
        <w:rPr>
          <w:rFonts w:ascii="Arial" w:hAnsi="Arial" w:cs="Arial"/>
        </w:rPr>
        <w:t xml:space="preserve">» den </w:t>
      </w:r>
      <w:r w:rsidR="0045011F">
        <w:rPr>
          <w:rFonts w:ascii="Arial" w:hAnsi="Arial" w:cs="Arial"/>
        </w:rPr>
        <w:t>Email</w:t>
      </w:r>
      <w:r w:rsidR="00305917">
        <w:rPr>
          <w:rFonts w:ascii="Arial" w:hAnsi="Arial" w:cs="Arial"/>
        </w:rPr>
        <w:t xml:space="preserve"> «</w:t>
      </w:r>
      <w:r w:rsidR="00305917" w:rsidRPr="00305917">
        <w:rPr>
          <w:rFonts w:ascii="Arial" w:hAnsi="Arial" w:cs="Arial"/>
          <w:color w:val="FF0000"/>
        </w:rPr>
        <w:t>RTD</w:t>
      </w:r>
      <w:r w:rsidR="00C27DC6">
        <w:rPr>
          <w:rFonts w:ascii="Arial" w:hAnsi="Arial" w:cs="Arial"/>
        </w:rPr>
        <w:t>»</w:t>
      </w:r>
      <w:r w:rsidR="00B27C03">
        <w:rPr>
          <w:rFonts w:ascii="Arial" w:hAnsi="Arial" w:cs="Arial"/>
        </w:rPr>
        <w:t>-Report</w:t>
      </w:r>
      <w:r w:rsidR="00305917">
        <w:rPr>
          <w:rFonts w:ascii="Arial" w:hAnsi="Arial" w:cs="Arial"/>
        </w:rPr>
        <w:t>. Der Preis pro «RTD</w:t>
      </w:r>
      <w:r w:rsidR="00B27C03">
        <w:rPr>
          <w:rFonts w:ascii="Arial" w:hAnsi="Arial" w:cs="Arial"/>
        </w:rPr>
        <w:t>R</w:t>
      </w:r>
      <w:r w:rsidR="00305917">
        <w:rPr>
          <w:rFonts w:ascii="Arial" w:hAnsi="Arial" w:cs="Arial"/>
        </w:rPr>
        <w:t xml:space="preserve">» beträgt </w:t>
      </w:r>
      <w:r w:rsidR="00B27C03">
        <w:rPr>
          <w:rFonts w:ascii="Arial" w:hAnsi="Arial" w:cs="Arial"/>
        </w:rPr>
        <w:t>1</w:t>
      </w:r>
      <w:r w:rsidR="00305917">
        <w:rPr>
          <w:rFonts w:ascii="Arial" w:hAnsi="Arial" w:cs="Arial"/>
        </w:rPr>
        <w:t xml:space="preserve"> </w:t>
      </w:r>
      <w:r w:rsidR="00B27C03">
        <w:rPr>
          <w:rFonts w:ascii="Arial" w:hAnsi="Arial" w:cs="Arial"/>
          <w:color w:val="FF0000"/>
        </w:rPr>
        <w:t>Litec</w:t>
      </w:r>
      <w:r w:rsidR="00305917" w:rsidRPr="00305917">
        <w:rPr>
          <w:rFonts w:ascii="Arial" w:hAnsi="Arial" w:cs="Arial"/>
          <w:color w:val="FF0000"/>
        </w:rPr>
        <w:t>oin</w:t>
      </w:r>
      <w:r>
        <w:rPr>
          <w:rFonts w:ascii="Arial" w:hAnsi="Arial" w:cs="Arial"/>
        </w:rPr>
        <w:t>.</w:t>
      </w:r>
    </w:p>
    <w:p w14:paraId="0F9383E5" w14:textId="70EB065E" w:rsidR="007D4E5F" w:rsidRDefault="007D4E5F" w:rsidP="00305917">
      <w:pPr>
        <w:rPr>
          <w:rFonts w:ascii="Arial" w:hAnsi="Arial" w:cs="Arial"/>
        </w:rPr>
      </w:pPr>
    </w:p>
    <w:p w14:paraId="22326EAC" w14:textId="77777777" w:rsidR="005B0653" w:rsidRPr="0061768F" w:rsidRDefault="005B0653" w:rsidP="005B0653">
      <w:pPr>
        <w:rPr>
          <w:rFonts w:ascii="Arial" w:hAnsi="Arial" w:cs="Arial"/>
          <w:u w:val="single"/>
        </w:rPr>
      </w:pPr>
      <w:r w:rsidRPr="0061768F">
        <w:rPr>
          <w:rFonts w:ascii="Arial" w:hAnsi="Arial" w:cs="Arial"/>
          <w:u w:val="single"/>
        </w:rPr>
        <w:t>ZZZInputUI = Userinterface</w:t>
      </w:r>
    </w:p>
    <w:p w14:paraId="03CC7CED" w14:textId="77777777" w:rsidR="005B0653" w:rsidRDefault="005B0653" w:rsidP="005B0653">
      <w:pPr>
        <w:rPr>
          <w:rFonts w:ascii="Arial" w:hAnsi="Arial" w:cs="Arial"/>
        </w:rPr>
      </w:pPr>
    </w:p>
    <w:p w14:paraId="56E14BAA" w14:textId="77777777" w:rsidR="005B0653" w:rsidRDefault="005B0653" w:rsidP="005B0653">
      <w:pPr>
        <w:rPr>
          <w:rFonts w:ascii="Arial" w:hAnsi="Arial" w:cs="Arial"/>
        </w:rPr>
      </w:pPr>
    </w:p>
    <w:p w14:paraId="1C20A21C" w14:textId="77777777" w:rsidR="005B0653" w:rsidRDefault="005B0653" w:rsidP="005B0653">
      <w:pPr>
        <w:rPr>
          <w:rFonts w:ascii="Arial" w:hAnsi="Arial" w:cs="Arial"/>
        </w:rPr>
      </w:pPr>
      <w:r>
        <w:rPr>
          <w:rFonts w:ascii="Arial" w:hAnsi="Arial" w:cs="Arial"/>
        </w:rPr>
        <w:t>3 User ausführen</w:t>
      </w:r>
    </w:p>
    <w:p w14:paraId="2AF7CE7C" w14:textId="77777777" w:rsidR="005B0653" w:rsidRDefault="005B0653" w:rsidP="005B0653">
      <w:pPr>
        <w:rPr>
          <w:rFonts w:ascii="Arial" w:hAnsi="Arial" w:cs="Arial"/>
        </w:rPr>
      </w:pPr>
    </w:p>
    <w:p w14:paraId="7FB93B5E" w14:textId="77777777" w:rsidR="005B0653" w:rsidRDefault="005B0653" w:rsidP="005B0653">
      <w:pPr>
        <w:rPr>
          <w:rFonts w:ascii="Arial" w:hAnsi="Arial" w:cs="Arial"/>
        </w:rPr>
      </w:pPr>
    </w:p>
    <w:p w14:paraId="00277A91" w14:textId="77777777" w:rsidR="005B0653" w:rsidRPr="0061768F" w:rsidRDefault="005B0653" w:rsidP="005B0653">
      <w:pPr>
        <w:rPr>
          <w:rFonts w:ascii="Arial" w:hAnsi="Arial" w:cs="Arial"/>
          <w:u w:val="single"/>
        </w:rPr>
      </w:pPr>
      <w:r w:rsidRPr="0061768F">
        <w:rPr>
          <w:rFonts w:ascii="Arial" w:hAnsi="Arial" w:cs="Arial"/>
          <w:u w:val="single"/>
        </w:rPr>
        <w:t>User abstrakt</w:t>
      </w:r>
    </w:p>
    <w:p w14:paraId="0595B212" w14:textId="77777777" w:rsidR="005B0653" w:rsidRDefault="005B0653" w:rsidP="005B0653">
      <w:pPr>
        <w:rPr>
          <w:rFonts w:ascii="Arial" w:hAnsi="Arial" w:cs="Arial"/>
        </w:rPr>
      </w:pPr>
    </w:p>
    <w:p w14:paraId="5ADD0227" w14:textId="77777777" w:rsidR="005B0653" w:rsidRDefault="005B0653" w:rsidP="005B0653">
      <w:pPr>
        <w:pStyle w:val="Listenabsatz"/>
        <w:numPr>
          <w:ilvl w:val="0"/>
          <w:numId w:val="1"/>
        </w:numPr>
        <w:rPr>
          <w:rFonts w:ascii="Arial" w:hAnsi="Arial" w:cs="Arial"/>
        </w:rPr>
      </w:pPr>
      <w:r>
        <w:rPr>
          <w:rFonts w:ascii="Arial" w:hAnsi="Arial" w:cs="Arial"/>
        </w:rPr>
        <w:t>Controller: Arbitrage.analyze</w:t>
      </w:r>
    </w:p>
    <w:p w14:paraId="6BA8816C" w14:textId="77777777" w:rsidR="005B0653" w:rsidRDefault="005B0653" w:rsidP="005B0653">
      <w:pPr>
        <w:pStyle w:val="Listenabsatz"/>
        <w:numPr>
          <w:ilvl w:val="0"/>
          <w:numId w:val="1"/>
        </w:numPr>
        <w:rPr>
          <w:rFonts w:ascii="Arial" w:hAnsi="Arial" w:cs="Arial"/>
        </w:rPr>
      </w:pPr>
      <w:r>
        <w:rPr>
          <w:rFonts w:ascii="Arial" w:hAnsi="Arial" w:cs="Arial"/>
        </w:rPr>
        <w:t>Admin: PaiRiT.check</w:t>
      </w:r>
    </w:p>
    <w:p w14:paraId="3A79EB78" w14:textId="7D4E8224" w:rsidR="005B0653" w:rsidRPr="00316145" w:rsidRDefault="005B0653" w:rsidP="005B0653">
      <w:pPr>
        <w:pStyle w:val="Listenabsatz"/>
        <w:numPr>
          <w:ilvl w:val="0"/>
          <w:numId w:val="1"/>
        </w:numPr>
        <w:rPr>
          <w:rFonts w:ascii="Arial" w:hAnsi="Arial" w:cs="Arial"/>
          <w:lang w:val="fr-CH"/>
        </w:rPr>
      </w:pPr>
      <w:r w:rsidRPr="00316145">
        <w:rPr>
          <w:rFonts w:ascii="Arial" w:hAnsi="Arial" w:cs="Arial"/>
          <w:lang w:val="fr-CH"/>
        </w:rPr>
        <w:t xml:space="preserve">Kunde: </w:t>
      </w:r>
      <w:r w:rsidR="00BD7886" w:rsidRPr="00316145">
        <w:rPr>
          <w:rFonts w:ascii="Arial" w:hAnsi="Arial" w:cs="Arial"/>
          <w:lang w:val="fr-CH"/>
        </w:rPr>
        <w:t>Engine.place</w:t>
      </w:r>
      <w:r w:rsidR="00EA5BF5" w:rsidRPr="00316145">
        <w:rPr>
          <w:rFonts w:ascii="Arial" w:hAnsi="Arial" w:cs="Arial"/>
          <w:lang w:val="fr-CH"/>
        </w:rPr>
        <w:t xml:space="preserve"> (Banlage.java source)</w:t>
      </w:r>
    </w:p>
    <w:p w14:paraId="036047E0" w14:textId="1FB21C71" w:rsidR="005B0653" w:rsidRPr="00316145" w:rsidRDefault="005B0653" w:rsidP="00305917">
      <w:pPr>
        <w:rPr>
          <w:rFonts w:ascii="Arial" w:hAnsi="Arial" w:cs="Arial"/>
          <w:lang w:val="fr-CH"/>
        </w:rPr>
      </w:pPr>
    </w:p>
    <w:p w14:paraId="0EF9DA25" w14:textId="77777777" w:rsidR="005B0653" w:rsidRPr="00316145" w:rsidRDefault="005B0653" w:rsidP="00305917">
      <w:pPr>
        <w:rPr>
          <w:rFonts w:ascii="Arial" w:hAnsi="Arial" w:cs="Arial"/>
          <w:lang w:val="fr-CH"/>
        </w:rPr>
      </w:pPr>
    </w:p>
    <w:p w14:paraId="2937B37F" w14:textId="77777777" w:rsidR="007D4E5F" w:rsidRPr="00DD2ECA" w:rsidRDefault="007D4E5F" w:rsidP="00305917">
      <w:pPr>
        <w:rPr>
          <w:rFonts w:ascii="Arial" w:hAnsi="Arial" w:cs="Arial"/>
          <w:u w:val="single"/>
        </w:rPr>
      </w:pPr>
      <w:r w:rsidRPr="00DD2ECA">
        <w:rPr>
          <w:rFonts w:ascii="Arial" w:hAnsi="Arial" w:cs="Arial"/>
          <w:u w:val="single"/>
        </w:rPr>
        <w:t>Anlage / platzieren</w:t>
      </w:r>
    </w:p>
    <w:p w14:paraId="58EDD7AB" w14:textId="5CCA6228" w:rsidR="007D4E5F" w:rsidRDefault="00906D7E" w:rsidP="00305917">
      <w:pPr>
        <w:rPr>
          <w:rFonts w:ascii="Arial" w:hAnsi="Arial" w:cs="Arial"/>
        </w:rPr>
      </w:pPr>
      <w:r>
        <w:rPr>
          <w:rFonts w:ascii="Arial" w:hAnsi="Arial" w:cs="Arial"/>
        </w:rPr>
        <w:t xml:space="preserve">Der </w:t>
      </w:r>
      <w:r w:rsidR="00DD2ECA">
        <w:rPr>
          <w:rFonts w:ascii="Arial" w:hAnsi="Arial" w:cs="Arial"/>
        </w:rPr>
        <w:t xml:space="preserve">Kunde platziert </w:t>
      </w:r>
      <w:r w:rsidR="00DD2ECA" w:rsidRPr="000B5F8C">
        <w:rPr>
          <w:rFonts w:ascii="Arial" w:hAnsi="Arial" w:cs="Arial"/>
          <w:color w:val="FF0000"/>
        </w:rPr>
        <w:t>Anlage</w:t>
      </w:r>
      <w:r>
        <w:rPr>
          <w:rFonts w:ascii="Arial" w:hAnsi="Arial" w:cs="Arial"/>
          <w:color w:val="FF0000"/>
        </w:rPr>
        <w:t>n</w:t>
      </w:r>
      <w:r w:rsidRPr="00906D7E">
        <w:rPr>
          <w:rFonts w:ascii="Arial" w:hAnsi="Arial" w:cs="Arial"/>
        </w:rPr>
        <w:t>,</w:t>
      </w:r>
      <w:r w:rsidR="00DD2ECA" w:rsidRPr="00906D7E">
        <w:rPr>
          <w:rFonts w:ascii="Arial" w:hAnsi="Arial" w:cs="Arial"/>
        </w:rPr>
        <w:t xml:space="preserve"> indem er </w:t>
      </w:r>
      <w:r w:rsidR="00DD2ECA">
        <w:rPr>
          <w:rFonts w:ascii="Arial" w:hAnsi="Arial" w:cs="Arial"/>
        </w:rPr>
        <w:t xml:space="preserve">einen </w:t>
      </w:r>
      <w:r>
        <w:rPr>
          <w:rFonts w:ascii="Arial" w:hAnsi="Arial" w:cs="Arial"/>
        </w:rPr>
        <w:t>bestimmten</w:t>
      </w:r>
      <w:r w:rsidR="00DD2ECA">
        <w:rPr>
          <w:rFonts w:ascii="Arial" w:hAnsi="Arial" w:cs="Arial"/>
        </w:rPr>
        <w:t xml:space="preserve"> Betrag in einer beliebigen Währung (</w:t>
      </w:r>
      <w:r>
        <w:rPr>
          <w:rFonts w:ascii="Arial" w:hAnsi="Arial" w:cs="Arial"/>
          <w:color w:val="FF0000"/>
        </w:rPr>
        <w:t xml:space="preserve">Fiat </w:t>
      </w:r>
      <w:r w:rsidRPr="00906D7E">
        <w:rPr>
          <w:rFonts w:ascii="Arial" w:hAnsi="Arial" w:cs="Arial"/>
        </w:rPr>
        <w:t xml:space="preserve">oder </w:t>
      </w:r>
      <w:r>
        <w:rPr>
          <w:rFonts w:ascii="Arial" w:hAnsi="Arial" w:cs="Arial"/>
          <w:color w:val="FF0000"/>
        </w:rPr>
        <w:t>Crypto</w:t>
      </w:r>
      <w:r w:rsidR="00DD2ECA">
        <w:rPr>
          <w:rFonts w:ascii="Arial" w:hAnsi="Arial" w:cs="Arial"/>
        </w:rPr>
        <w:t xml:space="preserve">) für das gewünschte </w:t>
      </w:r>
      <w:r w:rsidR="00DD2ECA" w:rsidRPr="000B5F8C">
        <w:rPr>
          <w:rFonts w:ascii="Arial" w:hAnsi="Arial" w:cs="Arial"/>
          <w:color w:val="FF0000"/>
        </w:rPr>
        <w:t xml:space="preserve">Produkt </w:t>
      </w:r>
      <w:r w:rsidR="00DD2ECA">
        <w:rPr>
          <w:rFonts w:ascii="Arial" w:hAnsi="Arial" w:cs="Arial"/>
        </w:rPr>
        <w:t>einsetzt.</w:t>
      </w:r>
      <w:r>
        <w:rPr>
          <w:rFonts w:ascii="Arial" w:hAnsi="Arial" w:cs="Arial"/>
        </w:rPr>
        <w:t xml:space="preserve"> Die Zuordnung geschieht automatisch, da für kurzfristige und langfr</w:t>
      </w:r>
      <w:r w:rsidR="00DF79E6">
        <w:rPr>
          <w:rFonts w:ascii="Arial" w:hAnsi="Arial" w:cs="Arial"/>
        </w:rPr>
        <w:t>istige Anlagen unterschiedliche Einzahlungskonti existieren.</w:t>
      </w:r>
    </w:p>
    <w:p w14:paraId="2D1A0A78" w14:textId="77777777" w:rsidR="00DD2ECA" w:rsidRPr="00C27DC6" w:rsidRDefault="00DD2ECA" w:rsidP="00305917">
      <w:pPr>
        <w:rPr>
          <w:rFonts w:ascii="Arial" w:hAnsi="Arial" w:cs="Arial"/>
        </w:rPr>
      </w:pPr>
    </w:p>
    <w:p w14:paraId="54B1D5C8" w14:textId="77777777" w:rsidR="00DD2ECA" w:rsidRPr="00BD7886" w:rsidRDefault="00DD2ECA" w:rsidP="00305917">
      <w:pPr>
        <w:rPr>
          <w:rFonts w:ascii="Arial" w:hAnsi="Arial" w:cs="Arial"/>
          <w:lang w:val="de-CH"/>
        </w:rPr>
      </w:pPr>
    </w:p>
    <w:p w14:paraId="25C2A95B" w14:textId="7D856DF3" w:rsidR="00505D6B" w:rsidRPr="00BD7886" w:rsidRDefault="00505D6B" w:rsidP="00305917">
      <w:pPr>
        <w:rPr>
          <w:rFonts w:ascii="Arial" w:hAnsi="Arial" w:cs="Arial"/>
          <w:u w:val="single"/>
          <w:lang w:val="de-CH"/>
        </w:rPr>
      </w:pPr>
      <w:r w:rsidRPr="00BD7886">
        <w:rPr>
          <w:rFonts w:ascii="Arial" w:hAnsi="Arial" w:cs="Arial"/>
          <w:u w:val="single"/>
          <w:lang w:val="de-CH"/>
        </w:rPr>
        <w:t>Engine / manuell «traden»</w:t>
      </w:r>
    </w:p>
    <w:p w14:paraId="78CDFD86" w14:textId="77777777" w:rsidR="004143BD" w:rsidRDefault="004143BD" w:rsidP="00305917">
      <w:pPr>
        <w:rPr>
          <w:rFonts w:ascii="Arial" w:hAnsi="Arial" w:cs="Arial"/>
        </w:rPr>
      </w:pPr>
      <w:r>
        <w:rPr>
          <w:rFonts w:ascii="Arial" w:hAnsi="Arial" w:cs="Arial"/>
        </w:rPr>
        <w:t xml:space="preserve">*Still in Development* </w:t>
      </w:r>
      <w:r w:rsidR="00531932">
        <w:rPr>
          <w:rFonts w:ascii="Arial" w:hAnsi="Arial" w:cs="Arial"/>
        </w:rPr>
        <w:t>Dies ist die kurzfristige Anlagestrategie</w:t>
      </w:r>
      <w:r w:rsidR="00693141">
        <w:rPr>
          <w:rFonts w:ascii="Arial" w:hAnsi="Arial" w:cs="Arial"/>
        </w:rPr>
        <w:t xml:space="preserve"> für gierige und risikobewusste Anleger</w:t>
      </w:r>
      <w:r w:rsidR="00AB0DE9">
        <w:rPr>
          <w:rFonts w:ascii="Arial" w:hAnsi="Arial" w:cs="Arial"/>
        </w:rPr>
        <w:t xml:space="preserve">. </w:t>
      </w:r>
      <w:r w:rsidR="001F630F">
        <w:rPr>
          <w:rFonts w:ascii="Arial" w:hAnsi="Arial" w:cs="Arial"/>
        </w:rPr>
        <w:t xml:space="preserve">Der </w:t>
      </w:r>
      <w:r w:rsidR="00693141">
        <w:rPr>
          <w:rFonts w:ascii="Arial" w:hAnsi="Arial" w:cs="Arial"/>
        </w:rPr>
        <w:t xml:space="preserve">Einsatz wird genau 2 Wochen </w:t>
      </w:r>
      <w:r>
        <w:rPr>
          <w:rFonts w:ascii="Arial" w:hAnsi="Arial" w:cs="Arial"/>
        </w:rPr>
        <w:t xml:space="preserve">lang </w:t>
      </w:r>
      <w:r w:rsidR="00693141">
        <w:rPr>
          <w:rFonts w:ascii="Arial" w:hAnsi="Arial" w:cs="Arial"/>
        </w:rPr>
        <w:t>verwendet. Durch den Einsatz</w:t>
      </w:r>
      <w:r w:rsidR="00531932">
        <w:rPr>
          <w:rFonts w:ascii="Arial" w:hAnsi="Arial" w:cs="Arial"/>
        </w:rPr>
        <w:t xml:space="preserve"> </w:t>
      </w:r>
      <w:r w:rsidR="00693141">
        <w:rPr>
          <w:rFonts w:ascii="Arial" w:hAnsi="Arial" w:cs="Arial"/>
        </w:rPr>
        <w:t>eines zweiten</w:t>
      </w:r>
      <w:r w:rsidR="00AB0DE9">
        <w:rPr>
          <w:rFonts w:ascii="Arial" w:hAnsi="Arial" w:cs="Arial"/>
        </w:rPr>
        <w:t xml:space="preserve"> Algorithmus </w:t>
      </w:r>
      <w:r>
        <w:rPr>
          <w:rFonts w:ascii="Arial" w:hAnsi="Arial" w:cs="Arial"/>
        </w:rPr>
        <w:t>in Kombination mit</w:t>
      </w:r>
      <w:r w:rsidR="00AB0DE9">
        <w:rPr>
          <w:rFonts w:ascii="Arial" w:hAnsi="Arial" w:cs="Arial"/>
        </w:rPr>
        <w:t xml:space="preserve"> </w:t>
      </w:r>
      <w:r w:rsidR="00693141">
        <w:rPr>
          <w:rFonts w:ascii="Arial" w:hAnsi="Arial" w:cs="Arial"/>
        </w:rPr>
        <w:t xml:space="preserve">unserem </w:t>
      </w:r>
      <w:r>
        <w:rPr>
          <w:rFonts w:ascii="Arial" w:hAnsi="Arial" w:cs="Arial"/>
        </w:rPr>
        <w:t>«</w:t>
      </w:r>
      <w:r w:rsidRPr="004143BD">
        <w:rPr>
          <w:rFonts w:ascii="Arial" w:hAnsi="Arial" w:cs="Arial"/>
        </w:rPr>
        <w:t>RTD</w:t>
      </w:r>
      <w:r>
        <w:rPr>
          <w:rFonts w:ascii="Arial" w:hAnsi="Arial" w:cs="Arial"/>
        </w:rPr>
        <w:t>»-Tool</w:t>
      </w:r>
      <w:r w:rsidR="00693141">
        <w:rPr>
          <w:rFonts w:ascii="Arial" w:hAnsi="Arial" w:cs="Arial"/>
        </w:rPr>
        <w:t xml:space="preserve"> werden die </w:t>
      </w:r>
      <w:r>
        <w:rPr>
          <w:rFonts w:ascii="Arial" w:hAnsi="Arial" w:cs="Arial"/>
        </w:rPr>
        <w:t>Anlagen</w:t>
      </w:r>
      <w:r w:rsidR="00693141">
        <w:rPr>
          <w:rFonts w:ascii="Arial" w:hAnsi="Arial" w:cs="Arial"/>
        </w:rPr>
        <w:t xml:space="preserve"> </w:t>
      </w:r>
      <w:r>
        <w:rPr>
          <w:rFonts w:ascii="Arial" w:hAnsi="Arial" w:cs="Arial"/>
        </w:rPr>
        <w:t>von Hand</w:t>
      </w:r>
      <w:r w:rsidR="00693141">
        <w:rPr>
          <w:rFonts w:ascii="Arial" w:hAnsi="Arial" w:cs="Arial"/>
        </w:rPr>
        <w:t xml:space="preserve"> </w:t>
      </w:r>
      <w:r>
        <w:rPr>
          <w:rFonts w:ascii="Arial" w:hAnsi="Arial" w:cs="Arial"/>
        </w:rPr>
        <w:t>verwaltet</w:t>
      </w:r>
      <w:r w:rsidR="00693141">
        <w:rPr>
          <w:rFonts w:ascii="Arial" w:hAnsi="Arial" w:cs="Arial"/>
        </w:rPr>
        <w:t xml:space="preserve">. </w:t>
      </w:r>
      <w:r>
        <w:rPr>
          <w:rFonts w:ascii="Arial" w:hAnsi="Arial" w:cs="Arial"/>
        </w:rPr>
        <w:t>Dadurch</w:t>
      </w:r>
      <w:r w:rsidR="00693141">
        <w:rPr>
          <w:rFonts w:ascii="Arial" w:hAnsi="Arial" w:cs="Arial"/>
        </w:rPr>
        <w:t xml:space="preserve"> </w:t>
      </w:r>
      <w:r w:rsidR="00AB0DE9">
        <w:rPr>
          <w:rFonts w:ascii="Arial" w:hAnsi="Arial" w:cs="Arial"/>
        </w:rPr>
        <w:t xml:space="preserve">sind höhere Gewinne erzielbar. Es birgt jedoch auch höhere Risiken. </w:t>
      </w:r>
      <w:r w:rsidR="00693141">
        <w:rPr>
          <w:rFonts w:ascii="Arial" w:hAnsi="Arial" w:cs="Arial"/>
        </w:rPr>
        <w:t xml:space="preserve">Für die </w:t>
      </w:r>
      <w:r>
        <w:rPr>
          <w:rFonts w:ascii="Arial" w:hAnsi="Arial" w:cs="Arial"/>
        </w:rPr>
        <w:t>tägliche</w:t>
      </w:r>
      <w:r w:rsidR="00693141">
        <w:rPr>
          <w:rFonts w:ascii="Arial" w:hAnsi="Arial" w:cs="Arial"/>
        </w:rPr>
        <w:t xml:space="preserve"> </w:t>
      </w:r>
      <w:r>
        <w:rPr>
          <w:rFonts w:ascii="Arial" w:hAnsi="Arial" w:cs="Arial"/>
        </w:rPr>
        <w:t xml:space="preserve">Betreuung der Engine </w:t>
      </w:r>
      <w:r w:rsidR="00693141">
        <w:rPr>
          <w:rFonts w:ascii="Arial" w:hAnsi="Arial" w:cs="Arial"/>
        </w:rPr>
        <w:t xml:space="preserve">werden </w:t>
      </w:r>
      <w:r>
        <w:rPr>
          <w:rFonts w:ascii="Arial" w:hAnsi="Arial" w:cs="Arial"/>
        </w:rPr>
        <w:t xml:space="preserve">hohe </w:t>
      </w:r>
      <w:r w:rsidR="00693141">
        <w:rPr>
          <w:rFonts w:ascii="Arial" w:hAnsi="Arial" w:cs="Arial"/>
        </w:rPr>
        <w:t xml:space="preserve">Gebühren auf </w:t>
      </w:r>
      <w:r>
        <w:rPr>
          <w:rFonts w:ascii="Arial" w:hAnsi="Arial" w:cs="Arial"/>
        </w:rPr>
        <w:t>den Gewinn erhoben.</w:t>
      </w:r>
    </w:p>
    <w:p w14:paraId="02D80C2D" w14:textId="1183F86A" w:rsidR="00505D6B" w:rsidRPr="004143BD" w:rsidRDefault="004143BD" w:rsidP="00305917">
      <w:pPr>
        <w:rPr>
          <w:rFonts w:ascii="Arial" w:hAnsi="Arial" w:cs="Arial"/>
          <w:lang w:val="en-US"/>
        </w:rPr>
      </w:pPr>
      <w:r w:rsidRPr="004143BD">
        <w:rPr>
          <w:rFonts w:ascii="Arial" w:hAnsi="Arial" w:cs="Arial"/>
          <w:lang w:val="en-US"/>
        </w:rPr>
        <w:t>Geplanter Launch: Go Live 2</w:t>
      </w:r>
    </w:p>
    <w:p w14:paraId="37CD7233" w14:textId="77777777" w:rsidR="00531932" w:rsidRPr="004143BD" w:rsidRDefault="00531932" w:rsidP="00305917">
      <w:pPr>
        <w:rPr>
          <w:rFonts w:ascii="Arial" w:hAnsi="Arial" w:cs="Arial"/>
          <w:lang w:val="en-US"/>
        </w:rPr>
      </w:pPr>
    </w:p>
    <w:p w14:paraId="5470C119" w14:textId="694DBC09" w:rsidR="00DE4C78" w:rsidRPr="00BD7886" w:rsidRDefault="00DE4C78" w:rsidP="002A77D6">
      <w:pPr>
        <w:rPr>
          <w:rFonts w:ascii="Arial" w:hAnsi="Arial" w:cs="Arial"/>
          <w:lang w:val="en-GB"/>
        </w:rPr>
      </w:pPr>
    </w:p>
    <w:p w14:paraId="66339B94" w14:textId="4ED4695E" w:rsidR="00901925" w:rsidRPr="00EA5BF5" w:rsidRDefault="00EA5BF5" w:rsidP="002A77D6">
      <w:pPr>
        <w:rPr>
          <w:rFonts w:ascii="Arial" w:hAnsi="Arial" w:cs="Arial"/>
          <w:lang w:val="de-CH"/>
        </w:rPr>
      </w:pPr>
      <w:r w:rsidRPr="00EA5BF5">
        <w:rPr>
          <w:rFonts w:ascii="Arial" w:hAnsi="Arial" w:cs="Arial"/>
          <w:lang w:val="de-CH"/>
        </w:rPr>
        <w:t>Banlage = abstrakt</w:t>
      </w:r>
    </w:p>
    <w:p w14:paraId="1D2A4C1B" w14:textId="77777777" w:rsidR="0061768F" w:rsidRPr="00EA5BF5" w:rsidRDefault="0061768F" w:rsidP="002A77D6">
      <w:pPr>
        <w:rPr>
          <w:rFonts w:ascii="Arial" w:hAnsi="Arial" w:cs="Arial"/>
          <w:lang w:val="de-CH"/>
        </w:rPr>
      </w:pPr>
    </w:p>
    <w:p w14:paraId="3F00D2DD" w14:textId="08B5B229" w:rsidR="0061768F" w:rsidRPr="00EA5BF5" w:rsidRDefault="0061768F" w:rsidP="002A77D6">
      <w:pPr>
        <w:rPr>
          <w:rFonts w:ascii="Arial" w:hAnsi="Arial" w:cs="Arial"/>
          <w:u w:val="single"/>
          <w:lang w:val="en-GB"/>
        </w:rPr>
      </w:pPr>
      <w:r w:rsidRPr="00EA5BF5">
        <w:rPr>
          <w:rFonts w:ascii="Arial" w:hAnsi="Arial" w:cs="Arial"/>
          <w:u w:val="single"/>
          <w:lang w:val="en-GB"/>
        </w:rPr>
        <w:t xml:space="preserve">MainEngine = Engine </w:t>
      </w:r>
      <w:r w:rsidR="00EA5BF5" w:rsidRPr="00EA5BF5">
        <w:rPr>
          <w:rFonts w:ascii="Arial" w:hAnsi="Arial" w:cs="Arial"/>
          <w:u w:val="single"/>
          <w:lang w:val="en-GB"/>
        </w:rPr>
        <w:t>abstrakt &amp; extends Ba</w:t>
      </w:r>
      <w:r w:rsidR="00EA5BF5">
        <w:rPr>
          <w:rFonts w:ascii="Arial" w:hAnsi="Arial" w:cs="Arial"/>
          <w:u w:val="single"/>
          <w:lang w:val="en-GB"/>
        </w:rPr>
        <w:t>nlage</w:t>
      </w:r>
    </w:p>
    <w:p w14:paraId="70BED862" w14:textId="77777777" w:rsidR="0061768F" w:rsidRPr="00EA5BF5" w:rsidRDefault="0061768F" w:rsidP="002A77D6">
      <w:pPr>
        <w:rPr>
          <w:rFonts w:ascii="Arial" w:hAnsi="Arial" w:cs="Arial"/>
          <w:lang w:val="en-GB"/>
        </w:rPr>
      </w:pPr>
    </w:p>
    <w:p w14:paraId="0D29E3F9" w14:textId="2703614E" w:rsidR="0061768F" w:rsidRDefault="0061768F" w:rsidP="0061768F">
      <w:pPr>
        <w:pStyle w:val="Listenabsatz"/>
        <w:numPr>
          <w:ilvl w:val="0"/>
          <w:numId w:val="2"/>
        </w:numPr>
        <w:rPr>
          <w:rFonts w:ascii="Arial" w:hAnsi="Arial" w:cs="Arial"/>
        </w:rPr>
      </w:pPr>
      <w:r>
        <w:rPr>
          <w:rFonts w:ascii="Arial" w:hAnsi="Arial" w:cs="Arial"/>
        </w:rPr>
        <w:t>Arbitrage Engine</w:t>
      </w:r>
    </w:p>
    <w:p w14:paraId="47B8A41C" w14:textId="269C5ABF" w:rsidR="0061768F" w:rsidRDefault="0061768F" w:rsidP="0061768F">
      <w:pPr>
        <w:pStyle w:val="Listenabsatz"/>
        <w:numPr>
          <w:ilvl w:val="0"/>
          <w:numId w:val="2"/>
        </w:numPr>
        <w:rPr>
          <w:rFonts w:ascii="Arial" w:hAnsi="Arial" w:cs="Arial"/>
        </w:rPr>
      </w:pPr>
      <w:r>
        <w:rPr>
          <w:rFonts w:ascii="Arial" w:hAnsi="Arial" w:cs="Arial"/>
        </w:rPr>
        <w:t>PaiRiT Engine</w:t>
      </w:r>
    </w:p>
    <w:p w14:paraId="575224C8" w14:textId="4A24B37F" w:rsidR="005B0653" w:rsidRDefault="005B0653" w:rsidP="005B0653">
      <w:pPr>
        <w:rPr>
          <w:rFonts w:ascii="Arial" w:hAnsi="Arial" w:cs="Arial"/>
        </w:rPr>
      </w:pPr>
    </w:p>
    <w:p w14:paraId="7D06F1AA" w14:textId="77777777" w:rsidR="005B0653" w:rsidRPr="005B0653" w:rsidRDefault="005B0653" w:rsidP="005B0653">
      <w:pPr>
        <w:rPr>
          <w:rFonts w:ascii="Arial" w:hAnsi="Arial" w:cs="Arial"/>
        </w:rPr>
      </w:pPr>
    </w:p>
    <w:p w14:paraId="78A490D3" w14:textId="3F173CD4" w:rsidR="0061768F" w:rsidRDefault="0061768F" w:rsidP="002A77D6">
      <w:pPr>
        <w:rPr>
          <w:rFonts w:ascii="Arial" w:hAnsi="Arial" w:cs="Arial"/>
        </w:rPr>
      </w:pPr>
    </w:p>
    <w:p w14:paraId="3D19C871" w14:textId="1D5C739E" w:rsidR="00901925" w:rsidRPr="004143BD" w:rsidRDefault="00901925" w:rsidP="00901925">
      <w:pPr>
        <w:rPr>
          <w:rFonts w:ascii="Arial" w:hAnsi="Arial" w:cs="Arial"/>
          <w:u w:val="single"/>
          <w:lang w:val="en-US"/>
        </w:rPr>
      </w:pPr>
      <w:r>
        <w:rPr>
          <w:rFonts w:ascii="Arial" w:hAnsi="Arial" w:cs="Arial"/>
          <w:u w:val="single"/>
          <w:lang w:val="en-US"/>
        </w:rPr>
        <w:t xml:space="preserve">Engine Arbitrage: </w:t>
      </w:r>
      <w:r w:rsidRPr="004143BD">
        <w:rPr>
          <w:rFonts w:ascii="Arial" w:hAnsi="Arial" w:cs="Arial"/>
          <w:u w:val="single"/>
          <w:lang w:val="en-US"/>
        </w:rPr>
        <w:t>Algorithmus 1</w:t>
      </w:r>
      <w:r>
        <w:rPr>
          <w:rFonts w:ascii="Arial" w:hAnsi="Arial" w:cs="Arial"/>
          <w:u w:val="single"/>
          <w:lang w:val="en-US"/>
        </w:rPr>
        <w:t xml:space="preserve"> – Fill </w:t>
      </w:r>
      <w:r w:rsidR="00BD7886">
        <w:rPr>
          <w:rFonts w:ascii="Arial" w:hAnsi="Arial" w:cs="Arial"/>
          <w:u w:val="single"/>
          <w:lang w:val="en-US"/>
        </w:rPr>
        <w:t>the</w:t>
      </w:r>
      <w:r>
        <w:rPr>
          <w:rFonts w:ascii="Arial" w:hAnsi="Arial" w:cs="Arial"/>
          <w:u w:val="single"/>
          <w:lang w:val="en-US"/>
        </w:rPr>
        <w:t xml:space="preserve"> Gap</w:t>
      </w:r>
    </w:p>
    <w:p w14:paraId="212B5C5D" w14:textId="58B42E00" w:rsidR="00901925" w:rsidRDefault="00901925" w:rsidP="00901925">
      <w:pPr>
        <w:rPr>
          <w:rFonts w:ascii="Arial" w:hAnsi="Arial" w:cs="Arial"/>
          <w:lang w:val="en-GB"/>
        </w:rPr>
      </w:pPr>
    </w:p>
    <w:p w14:paraId="12C887BE" w14:textId="77777777" w:rsidR="005B0653" w:rsidRPr="00DD2ECA" w:rsidRDefault="005B0653" w:rsidP="005B0653">
      <w:pPr>
        <w:rPr>
          <w:rFonts w:ascii="Arial" w:hAnsi="Arial" w:cs="Arial"/>
          <w:u w:val="single"/>
        </w:rPr>
      </w:pPr>
      <w:r w:rsidRPr="00DD2ECA">
        <w:rPr>
          <w:rFonts w:ascii="Arial" w:hAnsi="Arial" w:cs="Arial"/>
          <w:u w:val="single"/>
        </w:rPr>
        <w:t>automatisier</w:t>
      </w:r>
      <w:r>
        <w:rPr>
          <w:rFonts w:ascii="Arial" w:hAnsi="Arial" w:cs="Arial"/>
          <w:u w:val="single"/>
        </w:rPr>
        <w:t>t</w:t>
      </w:r>
      <w:r w:rsidRPr="00DD2ECA">
        <w:rPr>
          <w:rFonts w:ascii="Arial" w:hAnsi="Arial" w:cs="Arial"/>
          <w:u w:val="single"/>
        </w:rPr>
        <w:t xml:space="preserve"> «traden»</w:t>
      </w:r>
    </w:p>
    <w:p w14:paraId="320C47AF" w14:textId="77777777" w:rsidR="005B0653" w:rsidRDefault="005B0653" w:rsidP="005B0653">
      <w:pPr>
        <w:rPr>
          <w:rFonts w:ascii="Arial" w:hAnsi="Arial" w:cs="Arial"/>
        </w:rPr>
      </w:pPr>
      <w:r>
        <w:rPr>
          <w:rFonts w:ascii="Arial" w:hAnsi="Arial" w:cs="Arial"/>
        </w:rPr>
        <w:t xml:space="preserve">Die langfristige Anlagestrategie, welche kein grosses Risiko trägt, beinhaltet jedoch auch geringere Gewinnchancen. Sie stellt einen Safe Haven für sorgenfreies </w:t>
      </w:r>
      <w:r>
        <w:rPr>
          <w:rFonts w:ascii="Arial" w:hAnsi="Arial" w:cs="Arial"/>
        </w:rPr>
        <w:lastRenderedPageBreak/>
        <w:t>Anlegen dar. Hier wird der Einsatz des Kunden für exakt 3 Monate verwendet, um das voll automatisierte Trading-Tool zu handeln. Dabei werden die Lücken zwischen Angebot und Nachfrage mit dem Algorithmus ausgenutzt um den Gewinn zu erzielen. Es handelt sich hier um «Kleinst-Margen» welche gehandelt werden.</w:t>
      </w:r>
    </w:p>
    <w:p w14:paraId="1C26DF3D" w14:textId="77777777" w:rsidR="005B0653" w:rsidRPr="0061768F" w:rsidRDefault="005B0653" w:rsidP="005B0653">
      <w:pPr>
        <w:rPr>
          <w:rFonts w:ascii="Arial" w:hAnsi="Arial" w:cs="Arial"/>
          <w:lang w:val="en-GB"/>
        </w:rPr>
      </w:pPr>
      <w:r w:rsidRPr="0061768F">
        <w:rPr>
          <w:rFonts w:ascii="Arial" w:hAnsi="Arial" w:cs="Arial"/>
          <w:lang w:val="en-GB"/>
        </w:rPr>
        <w:t>Geplanter Launch: Go Live 1</w:t>
      </w:r>
    </w:p>
    <w:p w14:paraId="1355A951" w14:textId="584D50CE" w:rsidR="005B0653" w:rsidRDefault="005B0653" w:rsidP="00901925">
      <w:pPr>
        <w:rPr>
          <w:rFonts w:ascii="Arial" w:hAnsi="Arial" w:cs="Arial"/>
          <w:lang w:val="en-GB"/>
        </w:rPr>
      </w:pPr>
    </w:p>
    <w:p w14:paraId="2921DA82" w14:textId="77777777" w:rsidR="005B0653" w:rsidRPr="0061768F" w:rsidRDefault="005B0653" w:rsidP="00901925">
      <w:pPr>
        <w:rPr>
          <w:rFonts w:ascii="Arial" w:hAnsi="Arial" w:cs="Arial"/>
          <w:lang w:val="en-GB"/>
        </w:rPr>
      </w:pPr>
    </w:p>
    <w:p w14:paraId="17830FF0" w14:textId="73AB24A1" w:rsidR="00901925" w:rsidRDefault="00901925" w:rsidP="00C81333">
      <w:pPr>
        <w:pStyle w:val="Listenabsatz"/>
        <w:numPr>
          <w:ilvl w:val="0"/>
          <w:numId w:val="3"/>
        </w:numPr>
        <w:rPr>
          <w:rFonts w:ascii="Arial" w:hAnsi="Arial" w:cs="Arial"/>
          <w:b/>
          <w:lang w:val="en-US"/>
        </w:rPr>
      </w:pPr>
      <w:r w:rsidRPr="00C81333">
        <w:rPr>
          <w:rFonts w:ascii="Arial" w:hAnsi="Arial" w:cs="Arial"/>
          <w:b/>
          <w:lang w:val="en-US"/>
        </w:rPr>
        <w:t>Read API</w:t>
      </w:r>
    </w:p>
    <w:p w14:paraId="405B3006" w14:textId="4624787A" w:rsidR="00C81333" w:rsidRDefault="00C81333" w:rsidP="00C81333">
      <w:pPr>
        <w:pStyle w:val="Listenabsatz"/>
        <w:numPr>
          <w:ilvl w:val="0"/>
          <w:numId w:val="4"/>
        </w:numPr>
        <w:rPr>
          <w:rFonts w:ascii="Arial" w:hAnsi="Arial" w:cs="Arial"/>
          <w:b/>
          <w:lang w:val="en-US"/>
        </w:rPr>
      </w:pPr>
      <w:r>
        <w:rPr>
          <w:rFonts w:ascii="Arial" w:hAnsi="Arial" w:cs="Arial"/>
          <w:b/>
          <w:lang w:val="en-US"/>
        </w:rPr>
        <w:t>Wallet BTC</w:t>
      </w:r>
      <w:r w:rsidR="00302FF1">
        <w:rPr>
          <w:rFonts w:ascii="Arial" w:hAnsi="Arial" w:cs="Arial"/>
          <w:b/>
          <w:lang w:val="en-US"/>
        </w:rPr>
        <w:t>, Wallet ETH</w:t>
      </w:r>
    </w:p>
    <w:p w14:paraId="6235D475" w14:textId="1A2FF983" w:rsidR="00302FF1" w:rsidRDefault="00302FF1" w:rsidP="00C81333">
      <w:pPr>
        <w:pStyle w:val="Listenabsatz"/>
        <w:numPr>
          <w:ilvl w:val="0"/>
          <w:numId w:val="4"/>
        </w:numPr>
        <w:rPr>
          <w:rFonts w:ascii="Arial" w:hAnsi="Arial" w:cs="Arial"/>
          <w:b/>
          <w:lang w:val="en-US"/>
        </w:rPr>
      </w:pPr>
      <w:r>
        <w:rPr>
          <w:rFonts w:ascii="Arial" w:hAnsi="Arial" w:cs="Arial"/>
          <w:b/>
          <w:lang w:val="en-US"/>
        </w:rPr>
        <w:t>Lowest Ask BTC/ETH, Highest Bid BTC/ETH</w:t>
      </w:r>
    </w:p>
    <w:p w14:paraId="002EB059" w14:textId="034DDF5F" w:rsidR="00302FF1" w:rsidRPr="00C81333" w:rsidRDefault="00302FF1" w:rsidP="00C81333">
      <w:pPr>
        <w:pStyle w:val="Listenabsatz"/>
        <w:numPr>
          <w:ilvl w:val="0"/>
          <w:numId w:val="4"/>
        </w:numPr>
        <w:rPr>
          <w:rFonts w:ascii="Arial" w:hAnsi="Arial" w:cs="Arial"/>
          <w:b/>
          <w:lang w:val="en-US"/>
        </w:rPr>
      </w:pPr>
      <w:r>
        <w:rPr>
          <w:rFonts w:ascii="Arial" w:hAnsi="Arial" w:cs="Arial"/>
          <w:b/>
          <w:lang w:val="en-US"/>
        </w:rPr>
        <w:t>Our current open Trades: Bids/Asks</w:t>
      </w:r>
    </w:p>
    <w:p w14:paraId="1A072DDA" w14:textId="77777777" w:rsidR="00901925" w:rsidRPr="00C90554" w:rsidRDefault="00901925" w:rsidP="00901925">
      <w:pPr>
        <w:rPr>
          <w:rFonts w:ascii="Arial" w:hAnsi="Arial" w:cs="Arial"/>
          <w:lang w:val="en-US"/>
        </w:rPr>
      </w:pPr>
    </w:p>
    <w:p w14:paraId="2076B87F" w14:textId="77777777" w:rsidR="00901925" w:rsidRDefault="00901925" w:rsidP="00901925">
      <w:pPr>
        <w:rPr>
          <w:rFonts w:ascii="Arial" w:hAnsi="Arial" w:cs="Arial"/>
          <w:lang w:val="en-GB"/>
        </w:rPr>
      </w:pPr>
      <w:r>
        <w:rPr>
          <w:rFonts w:ascii="Arial" w:hAnsi="Arial" w:cs="Arial"/>
          <w:lang w:val="en-GB"/>
        </w:rPr>
        <w:t>Buy Order Input: API HTTPS Request Highest Bid plus 1 Rappen</w:t>
      </w:r>
      <w:r w:rsidRPr="002A77D6">
        <w:rPr>
          <w:rFonts w:ascii="Arial" w:hAnsi="Arial" w:cs="Arial"/>
          <w:lang w:val="en-GB"/>
        </w:rPr>
        <w:t xml:space="preserve"> = Output</w:t>
      </w:r>
      <w:r>
        <w:rPr>
          <w:rFonts w:ascii="Arial" w:hAnsi="Arial" w:cs="Arial"/>
          <w:lang w:val="en-GB"/>
        </w:rPr>
        <w:t xml:space="preserve"> x</w:t>
      </w:r>
      <w:r w:rsidRPr="002A77D6">
        <w:rPr>
          <w:rFonts w:ascii="Arial" w:hAnsi="Arial" w:cs="Arial"/>
          <w:lang w:val="en-GB"/>
        </w:rPr>
        <w:br/>
      </w:r>
      <w:r>
        <w:rPr>
          <w:rFonts w:ascii="Arial" w:hAnsi="Arial" w:cs="Arial"/>
          <w:lang w:val="en-GB"/>
        </w:rPr>
        <w:t>Sell Order Input: API HTTPS Request</w:t>
      </w:r>
      <w:r w:rsidRPr="002A77D6">
        <w:rPr>
          <w:rFonts w:ascii="Arial" w:hAnsi="Arial" w:cs="Arial"/>
          <w:lang w:val="en-GB"/>
        </w:rPr>
        <w:t xml:space="preserve"> </w:t>
      </w:r>
      <w:r>
        <w:rPr>
          <w:rFonts w:ascii="Arial" w:hAnsi="Arial" w:cs="Arial"/>
          <w:lang w:val="en-GB"/>
        </w:rPr>
        <w:t>Lowest Sell minus 1 Rappen</w:t>
      </w:r>
      <w:r w:rsidRPr="002A77D6">
        <w:rPr>
          <w:rFonts w:ascii="Arial" w:hAnsi="Arial" w:cs="Arial"/>
          <w:lang w:val="en-GB"/>
        </w:rPr>
        <w:t xml:space="preserve"> = Output y</w:t>
      </w:r>
    </w:p>
    <w:p w14:paraId="0590B1BD" w14:textId="77777777" w:rsidR="00901925" w:rsidRDefault="00901925" w:rsidP="00901925">
      <w:pPr>
        <w:rPr>
          <w:rFonts w:ascii="Arial" w:hAnsi="Arial" w:cs="Arial"/>
          <w:lang w:val="en-GB"/>
        </w:rPr>
      </w:pPr>
    </w:p>
    <w:p w14:paraId="1AFF4BB8" w14:textId="77777777" w:rsidR="00901925" w:rsidRDefault="00901925" w:rsidP="00901925">
      <w:pPr>
        <w:rPr>
          <w:rFonts w:ascii="Arial" w:hAnsi="Arial" w:cs="Arial"/>
          <w:lang w:val="en-GB"/>
        </w:rPr>
      </w:pPr>
      <w:r>
        <w:rPr>
          <w:rFonts w:ascii="Arial" w:hAnsi="Arial" w:cs="Arial"/>
          <w:lang w:val="en-GB"/>
        </w:rPr>
        <w:t>X = Buy Price</w:t>
      </w:r>
    </w:p>
    <w:p w14:paraId="4F08A430" w14:textId="77777777" w:rsidR="00901925" w:rsidRDefault="00901925" w:rsidP="00901925">
      <w:pPr>
        <w:rPr>
          <w:rFonts w:ascii="Arial" w:hAnsi="Arial" w:cs="Arial"/>
          <w:lang w:val="en-GB"/>
        </w:rPr>
      </w:pPr>
      <w:r>
        <w:rPr>
          <w:rFonts w:ascii="Arial" w:hAnsi="Arial" w:cs="Arial"/>
          <w:lang w:val="en-GB"/>
        </w:rPr>
        <w:t>Y = Sell Price</w:t>
      </w:r>
    </w:p>
    <w:p w14:paraId="198FB72E" w14:textId="77777777" w:rsidR="00901925" w:rsidRDefault="00901925" w:rsidP="00901925">
      <w:pPr>
        <w:rPr>
          <w:rFonts w:ascii="Arial" w:hAnsi="Arial" w:cs="Arial"/>
          <w:lang w:val="en-GB"/>
        </w:rPr>
      </w:pPr>
    </w:p>
    <w:p w14:paraId="39732F36" w14:textId="77777777" w:rsidR="00901925" w:rsidRPr="002A77D6" w:rsidRDefault="00901925" w:rsidP="00901925">
      <w:pPr>
        <w:rPr>
          <w:rFonts w:ascii="Arial" w:hAnsi="Arial" w:cs="Arial"/>
          <w:lang w:val="en-GB"/>
        </w:rPr>
      </w:pPr>
      <w:r>
        <w:rPr>
          <w:rFonts w:ascii="Arial" w:hAnsi="Arial" w:cs="Arial"/>
          <w:lang w:val="en-GB"/>
        </w:rPr>
        <w:t>Amount = 1 ETH</w:t>
      </w:r>
    </w:p>
    <w:p w14:paraId="68F29BCB" w14:textId="77777777" w:rsidR="005F605C" w:rsidRDefault="005F605C" w:rsidP="00901925">
      <w:pPr>
        <w:rPr>
          <w:rFonts w:ascii="Arial" w:hAnsi="Arial" w:cs="Arial"/>
          <w:lang w:val="en-GB"/>
        </w:rPr>
      </w:pPr>
    </w:p>
    <w:p w14:paraId="0F01B774" w14:textId="23C50032" w:rsidR="00901925" w:rsidRDefault="00901925" w:rsidP="00901925">
      <w:pPr>
        <w:rPr>
          <w:rFonts w:ascii="Arial" w:hAnsi="Arial" w:cs="Arial"/>
          <w:lang w:val="en-GB"/>
        </w:rPr>
      </w:pPr>
      <w:r>
        <w:rPr>
          <w:rFonts w:ascii="Arial" w:hAnsi="Arial" w:cs="Arial"/>
          <w:lang w:val="en-GB"/>
        </w:rPr>
        <w:t>Watchdog i</w:t>
      </w:r>
      <w:r w:rsidR="009E75E0">
        <w:rPr>
          <w:rFonts w:ascii="Arial" w:hAnsi="Arial" w:cs="Arial"/>
          <w:lang w:val="en-GB"/>
        </w:rPr>
        <w:t>s active when SELL/BUY balance &gt;</w:t>
      </w:r>
      <w:r>
        <w:rPr>
          <w:rFonts w:ascii="Arial" w:hAnsi="Arial" w:cs="Arial"/>
          <w:lang w:val="en-GB"/>
        </w:rPr>
        <w:t xml:space="preserve"> 1 ETH</w:t>
      </w:r>
    </w:p>
    <w:p w14:paraId="4FE7A1B3" w14:textId="77777777" w:rsidR="00901925" w:rsidRDefault="00901925" w:rsidP="00901925">
      <w:pPr>
        <w:rPr>
          <w:rFonts w:ascii="Arial" w:hAnsi="Arial" w:cs="Arial"/>
          <w:lang w:val="en-GB"/>
        </w:rPr>
      </w:pPr>
    </w:p>
    <w:p w14:paraId="04333D17" w14:textId="77777777" w:rsidR="00901925" w:rsidRDefault="00901925" w:rsidP="00901925">
      <w:pPr>
        <w:rPr>
          <w:rFonts w:ascii="Arial" w:hAnsi="Arial" w:cs="Arial"/>
          <w:lang w:val="en-GB"/>
        </w:rPr>
      </w:pPr>
      <w:r>
        <w:rPr>
          <w:rFonts w:ascii="Arial" w:hAnsi="Arial" w:cs="Arial"/>
          <w:lang w:val="en-GB"/>
        </w:rPr>
        <w:t>X = Highest Bid =&gt; Still good</w:t>
      </w:r>
    </w:p>
    <w:p w14:paraId="3CBB4A1C" w14:textId="77777777" w:rsidR="00901925" w:rsidRDefault="00901925" w:rsidP="00901925">
      <w:pPr>
        <w:rPr>
          <w:rFonts w:ascii="Arial" w:hAnsi="Arial" w:cs="Arial"/>
          <w:lang w:val="en-GB"/>
        </w:rPr>
      </w:pPr>
      <w:r>
        <w:rPr>
          <w:rFonts w:ascii="Arial" w:hAnsi="Arial" w:cs="Arial"/>
          <w:lang w:val="en-GB"/>
        </w:rPr>
        <w:t>X &lt; Highest Bid =&gt; Cancel oldest order</w:t>
      </w:r>
    </w:p>
    <w:p w14:paraId="7816FB32" w14:textId="77777777" w:rsidR="00901925" w:rsidRDefault="00901925" w:rsidP="00901925">
      <w:pPr>
        <w:rPr>
          <w:rFonts w:ascii="Arial" w:hAnsi="Arial" w:cs="Arial"/>
          <w:lang w:val="en-GB"/>
        </w:rPr>
      </w:pPr>
    </w:p>
    <w:p w14:paraId="24AFA401" w14:textId="77777777" w:rsidR="00901925" w:rsidRDefault="00901925" w:rsidP="00901925">
      <w:pPr>
        <w:rPr>
          <w:rFonts w:ascii="Arial" w:hAnsi="Arial" w:cs="Arial"/>
          <w:lang w:val="en-GB"/>
        </w:rPr>
      </w:pPr>
      <w:r>
        <w:rPr>
          <w:rFonts w:ascii="Arial" w:hAnsi="Arial" w:cs="Arial"/>
          <w:lang w:val="en-GB"/>
        </w:rPr>
        <w:t>Y = Lowest Sell =&gt; Still good</w:t>
      </w:r>
    </w:p>
    <w:p w14:paraId="01337124" w14:textId="77777777" w:rsidR="00901925" w:rsidRDefault="00901925" w:rsidP="00901925">
      <w:pPr>
        <w:rPr>
          <w:rFonts w:ascii="Arial" w:hAnsi="Arial" w:cs="Arial"/>
          <w:lang w:val="en-GB"/>
        </w:rPr>
      </w:pPr>
      <w:r>
        <w:rPr>
          <w:rFonts w:ascii="Arial" w:hAnsi="Arial" w:cs="Arial"/>
          <w:lang w:val="en-GB"/>
        </w:rPr>
        <w:t>Y &gt; Lowest Sell =&gt; Cancel oldest order</w:t>
      </w:r>
    </w:p>
    <w:p w14:paraId="2D881D17" w14:textId="10727021" w:rsidR="00901925" w:rsidRDefault="00901925" w:rsidP="00901925">
      <w:pPr>
        <w:rPr>
          <w:rFonts w:ascii="Arial" w:hAnsi="Arial" w:cs="Arial"/>
          <w:lang w:val="en-GB"/>
        </w:rPr>
      </w:pPr>
    </w:p>
    <w:p w14:paraId="11445EC2" w14:textId="06F8AC98" w:rsidR="005B0653" w:rsidRPr="005B0653" w:rsidRDefault="00BD7886" w:rsidP="00901925">
      <w:pPr>
        <w:rPr>
          <w:rFonts w:ascii="Arial" w:hAnsi="Arial" w:cs="Arial"/>
          <w:u w:val="single"/>
          <w:lang w:val="en-GB"/>
        </w:rPr>
      </w:pPr>
      <w:r>
        <w:rPr>
          <w:rFonts w:ascii="Arial" w:hAnsi="Arial" w:cs="Arial"/>
          <w:u w:val="single"/>
          <w:lang w:val="en-GB"/>
        </w:rPr>
        <w:t xml:space="preserve">Engine PaiRiT: </w:t>
      </w:r>
      <w:r w:rsidR="005B0653" w:rsidRPr="005B0653">
        <w:rPr>
          <w:rFonts w:ascii="Arial" w:hAnsi="Arial" w:cs="Arial"/>
          <w:u w:val="single"/>
          <w:lang w:val="en-GB"/>
        </w:rPr>
        <w:t>Algorithmus 2</w:t>
      </w:r>
      <w:r>
        <w:rPr>
          <w:rFonts w:ascii="Arial" w:hAnsi="Arial" w:cs="Arial"/>
          <w:u w:val="single"/>
          <w:lang w:val="en-GB"/>
        </w:rPr>
        <w:t xml:space="preserve"> – Pair the Pair</w:t>
      </w:r>
    </w:p>
    <w:p w14:paraId="05B1142E" w14:textId="755FD883" w:rsidR="005B0653" w:rsidRDefault="005B0653" w:rsidP="00901925">
      <w:pPr>
        <w:rPr>
          <w:rFonts w:ascii="Arial" w:hAnsi="Arial" w:cs="Arial"/>
          <w:lang w:val="en-GB"/>
        </w:rPr>
      </w:pPr>
    </w:p>
    <w:p w14:paraId="79021571" w14:textId="6E0EB3F1" w:rsidR="005B0653" w:rsidRDefault="005B0653" w:rsidP="00901925">
      <w:pPr>
        <w:rPr>
          <w:rFonts w:ascii="Arial" w:hAnsi="Arial" w:cs="Arial"/>
          <w:lang w:val="en-GB"/>
        </w:rPr>
      </w:pPr>
      <w:r>
        <w:rPr>
          <w:rFonts w:ascii="Arial" w:hAnsi="Arial" w:cs="Arial"/>
          <w:lang w:val="en-GB"/>
        </w:rPr>
        <w:t>Read XML</w:t>
      </w:r>
    </w:p>
    <w:p w14:paraId="7AB5CA4B" w14:textId="2EFEA029" w:rsidR="005B0653" w:rsidRDefault="005B0653" w:rsidP="00901925">
      <w:pPr>
        <w:rPr>
          <w:rFonts w:ascii="Arial" w:hAnsi="Arial" w:cs="Arial"/>
          <w:lang w:val="en-GB"/>
        </w:rPr>
      </w:pPr>
      <w:r>
        <w:rPr>
          <w:rFonts w:ascii="Arial" w:hAnsi="Arial" w:cs="Arial"/>
          <w:lang w:val="en-GB"/>
        </w:rPr>
        <w:t>Provide Array for RTDF</w:t>
      </w:r>
    </w:p>
    <w:p w14:paraId="4F4B225F" w14:textId="77777777" w:rsidR="005B0653" w:rsidRPr="002A77D6" w:rsidRDefault="005B0653" w:rsidP="00901925">
      <w:pPr>
        <w:rPr>
          <w:rFonts w:ascii="Arial" w:hAnsi="Arial" w:cs="Arial"/>
          <w:lang w:val="en-GB"/>
        </w:rPr>
      </w:pPr>
    </w:p>
    <w:p w14:paraId="59D0B8DF" w14:textId="79532194" w:rsidR="00901925" w:rsidRPr="00316145" w:rsidRDefault="002263BE" w:rsidP="00901925">
      <w:pPr>
        <w:rPr>
          <w:rFonts w:ascii="Arial" w:hAnsi="Arial" w:cs="Arial"/>
          <w:u w:val="single"/>
          <w:lang w:val="en-US"/>
        </w:rPr>
      </w:pPr>
      <w:r>
        <w:rPr>
          <w:rFonts w:ascii="Arial" w:hAnsi="Arial" w:cs="Arial"/>
          <w:u w:val="single"/>
          <w:lang w:val="en-US"/>
        </w:rPr>
        <w:t xml:space="preserve">Engine / </w:t>
      </w:r>
      <w:r w:rsidR="00901925" w:rsidRPr="00316145">
        <w:rPr>
          <w:rFonts w:ascii="Arial" w:hAnsi="Arial" w:cs="Arial"/>
          <w:u w:val="single"/>
          <w:lang w:val="en-US"/>
        </w:rPr>
        <w:t xml:space="preserve">Algorithmus </w:t>
      </w:r>
      <w:r w:rsidR="00A871A5" w:rsidRPr="00316145">
        <w:rPr>
          <w:rFonts w:ascii="Arial" w:hAnsi="Arial" w:cs="Arial"/>
          <w:u w:val="single"/>
          <w:lang w:val="en-US"/>
        </w:rPr>
        <w:t>3 – Bonus – in development</w:t>
      </w:r>
    </w:p>
    <w:p w14:paraId="37512D39" w14:textId="77777777" w:rsidR="00901925" w:rsidRPr="00316145" w:rsidRDefault="00901925" w:rsidP="00901925">
      <w:pPr>
        <w:rPr>
          <w:rFonts w:ascii="Arial" w:hAnsi="Arial" w:cs="Arial"/>
          <w:u w:val="single"/>
          <w:lang w:val="en-US"/>
        </w:rPr>
      </w:pPr>
    </w:p>
    <w:p w14:paraId="4040BC93" w14:textId="77777777" w:rsidR="00901925" w:rsidRDefault="00901925" w:rsidP="00901925">
      <w:pPr>
        <w:rPr>
          <w:rFonts w:ascii="Arial" w:hAnsi="Arial" w:cs="Arial"/>
        </w:rPr>
      </w:pPr>
      <w:r>
        <w:rPr>
          <w:rFonts w:ascii="Arial" w:hAnsi="Arial" w:cs="Arial"/>
        </w:rPr>
        <w:t xml:space="preserve">Wertvermehrung für kurzfristige Anlagen in der semiautomatischen «Engine». </w:t>
      </w:r>
      <w:r w:rsidRPr="00A30703">
        <w:rPr>
          <w:rFonts w:ascii="Arial" w:hAnsi="Arial" w:cs="Arial"/>
        </w:rPr>
        <w:t>Fix</w:t>
      </w:r>
      <w:r>
        <w:rPr>
          <w:rFonts w:ascii="Arial" w:hAnsi="Arial" w:cs="Arial"/>
        </w:rPr>
        <w:t xml:space="preserve"> eingerichtete Berechnungen zu Kurvenprognosen und ausnutzen von Standardabweichungen.</w:t>
      </w:r>
    </w:p>
    <w:p w14:paraId="7985763E" w14:textId="10161193" w:rsidR="00901925" w:rsidRDefault="00901925" w:rsidP="002A77D6">
      <w:pPr>
        <w:rPr>
          <w:rFonts w:ascii="Arial" w:hAnsi="Arial" w:cs="Arial"/>
        </w:rPr>
      </w:pPr>
    </w:p>
    <w:p w14:paraId="39AD015B" w14:textId="053C1F0F" w:rsidR="00901925" w:rsidRDefault="002263BE" w:rsidP="002A77D6">
      <w:pPr>
        <w:rPr>
          <w:rFonts w:ascii="Arial" w:hAnsi="Arial" w:cs="Arial"/>
          <w:u w:val="single"/>
        </w:rPr>
      </w:pPr>
      <w:r w:rsidRPr="002263BE">
        <w:rPr>
          <w:rFonts w:ascii="Arial" w:hAnsi="Arial" w:cs="Arial"/>
          <w:u w:val="single"/>
        </w:rPr>
        <w:t>Tracker inkl Payout</w:t>
      </w:r>
    </w:p>
    <w:p w14:paraId="6E803253" w14:textId="77777777" w:rsidR="002263BE" w:rsidRDefault="002263BE" w:rsidP="002A77D6">
      <w:pPr>
        <w:rPr>
          <w:rFonts w:ascii="Arial" w:hAnsi="Arial" w:cs="Arial"/>
          <w:u w:val="single"/>
        </w:rPr>
      </w:pPr>
    </w:p>
    <w:p w14:paraId="47179CFA" w14:textId="0D1DD362" w:rsidR="002263BE" w:rsidRPr="00903359" w:rsidRDefault="00903359" w:rsidP="002A77D6">
      <w:pPr>
        <w:rPr>
          <w:rFonts w:ascii="Arial" w:hAnsi="Arial" w:cs="Arial"/>
          <w:lang w:val="en-US"/>
        </w:rPr>
      </w:pPr>
      <w:r w:rsidRPr="00903359">
        <w:rPr>
          <w:rFonts w:ascii="Arial" w:hAnsi="Arial" w:cs="Arial"/>
          <w:lang w:val="en-US"/>
        </w:rPr>
        <w:t xml:space="preserve">Payout = Input X + (Input X / Total Anlagen) * (Total BitFinexWallet - Total </w:t>
      </w:r>
      <w:r>
        <w:rPr>
          <w:rFonts w:ascii="Arial" w:hAnsi="Arial" w:cs="Arial"/>
          <w:lang w:val="en-US"/>
        </w:rPr>
        <w:t>Anlagen)</w:t>
      </w:r>
      <w:bookmarkStart w:id="0" w:name="_GoBack"/>
      <w:bookmarkEnd w:id="0"/>
    </w:p>
    <w:p w14:paraId="3B4ECFE8" w14:textId="77777777" w:rsidR="00DE4C78" w:rsidRPr="00903359" w:rsidRDefault="00DE4C78" w:rsidP="002A77D6">
      <w:pPr>
        <w:rPr>
          <w:rFonts w:ascii="Arial" w:hAnsi="Arial" w:cs="Arial"/>
          <w:lang w:val="en-US"/>
        </w:rPr>
      </w:pPr>
    </w:p>
    <w:p w14:paraId="0565238E" w14:textId="10930E10" w:rsidR="00DE4C78" w:rsidRPr="00EA5BF5" w:rsidRDefault="00DE4C78" w:rsidP="002A77D6">
      <w:pPr>
        <w:rPr>
          <w:rFonts w:ascii="Arial" w:hAnsi="Arial" w:cs="Arial"/>
          <w:highlight w:val="green"/>
        </w:rPr>
      </w:pPr>
      <w:r w:rsidRPr="00EA5BF5">
        <w:rPr>
          <w:rFonts w:ascii="Arial" w:hAnsi="Arial" w:cs="Arial"/>
          <w:highlight w:val="green"/>
        </w:rPr>
        <w:t>A</w:t>
      </w:r>
      <w:r w:rsidR="00EA5BF5" w:rsidRPr="00EA5BF5">
        <w:rPr>
          <w:rFonts w:ascii="Arial" w:hAnsi="Arial" w:cs="Arial"/>
          <w:highlight w:val="green"/>
        </w:rPr>
        <w:t>b</w:t>
      </w:r>
      <w:r w:rsidRPr="00EA5BF5">
        <w:rPr>
          <w:rFonts w:ascii="Arial" w:hAnsi="Arial" w:cs="Arial"/>
          <w:highlight w:val="green"/>
        </w:rPr>
        <w:t xml:space="preserve">strakte </w:t>
      </w:r>
      <w:r w:rsidR="00837262" w:rsidRPr="00EA5BF5">
        <w:rPr>
          <w:rFonts w:ascii="Arial" w:hAnsi="Arial" w:cs="Arial"/>
          <w:highlight w:val="green"/>
        </w:rPr>
        <w:t>Klasse, Superklasse, Vater</w:t>
      </w:r>
    </w:p>
    <w:p w14:paraId="6F1614D6" w14:textId="2137C187" w:rsidR="00837262" w:rsidRPr="009E75E0" w:rsidRDefault="00837262" w:rsidP="002A77D6">
      <w:pPr>
        <w:rPr>
          <w:rFonts w:ascii="Arial" w:hAnsi="Arial" w:cs="Arial"/>
        </w:rPr>
      </w:pPr>
      <w:r w:rsidRPr="009E75E0">
        <w:rPr>
          <w:rFonts w:ascii="Arial" w:hAnsi="Arial" w:cs="Arial"/>
          <w:highlight w:val="green"/>
        </w:rPr>
        <w:t>Konkrete Klasse, erbt</w:t>
      </w:r>
    </w:p>
    <w:p w14:paraId="08759091" w14:textId="77777777" w:rsidR="00837262" w:rsidRPr="009E75E0" w:rsidRDefault="00837262" w:rsidP="002A77D6">
      <w:pPr>
        <w:rPr>
          <w:rFonts w:ascii="Arial" w:hAnsi="Arial" w:cs="Arial"/>
        </w:rPr>
      </w:pPr>
    </w:p>
    <w:p w14:paraId="73080A04" w14:textId="77777777" w:rsidR="00837262" w:rsidRPr="009E75E0" w:rsidRDefault="00837262" w:rsidP="002A77D6">
      <w:pPr>
        <w:rPr>
          <w:rFonts w:ascii="Arial" w:hAnsi="Arial" w:cs="Arial"/>
        </w:rPr>
      </w:pPr>
    </w:p>
    <w:p w14:paraId="37FDBB8F" w14:textId="10B7A327" w:rsidR="005B0653" w:rsidRPr="009E75E0" w:rsidRDefault="00305917" w:rsidP="00316145">
      <w:pPr>
        <w:rPr>
          <w:rFonts w:ascii="Arial" w:hAnsi="Arial" w:cs="Arial"/>
        </w:rPr>
      </w:pPr>
      <w:r w:rsidRPr="009E75E0">
        <w:rPr>
          <w:rFonts w:ascii="Arial" w:hAnsi="Arial" w:cs="Arial"/>
        </w:rPr>
        <w:br w:type="page"/>
      </w:r>
      <w:r w:rsidR="00316145" w:rsidRPr="009E75E0">
        <w:rPr>
          <w:rFonts w:ascii="Arial" w:hAnsi="Arial" w:cs="Arial"/>
          <w:color w:val="FF0000"/>
          <w:sz w:val="36"/>
        </w:rPr>
        <w:lastRenderedPageBreak/>
        <w:t>2 different versions…</w:t>
      </w:r>
    </w:p>
    <w:p w14:paraId="5BDCF024" w14:textId="77777777" w:rsidR="005B0653" w:rsidRPr="009E75E0" w:rsidRDefault="005B0653" w:rsidP="00305917">
      <w:pPr>
        <w:ind w:left="2835" w:hanging="2835"/>
        <w:rPr>
          <w:rFonts w:ascii="Arial" w:hAnsi="Arial" w:cs="Arial"/>
        </w:rPr>
      </w:pPr>
    </w:p>
    <w:p w14:paraId="197B51F0" w14:textId="3275D1FF" w:rsidR="005A4A09" w:rsidRPr="005B0653" w:rsidRDefault="005A4A09" w:rsidP="005A4A09">
      <w:pPr>
        <w:pStyle w:val="StandardWeb"/>
        <w:shd w:val="clear" w:color="auto" w:fill="FFFFFF"/>
        <w:spacing w:before="0" w:beforeAutospacing="0"/>
        <w:rPr>
          <w:rFonts w:ascii="Helvetica" w:hAnsi="Helvetica"/>
          <w:color w:val="111111"/>
          <w:sz w:val="26"/>
          <w:szCs w:val="26"/>
          <w:highlight w:val="yellow"/>
          <w:u w:val="single"/>
          <w:lang w:val="en-US"/>
        </w:rPr>
      </w:pPr>
      <w:r w:rsidRPr="005B0653">
        <w:rPr>
          <w:rFonts w:ascii="Helvetica" w:hAnsi="Helvetica"/>
          <w:color w:val="111111"/>
          <w:sz w:val="26"/>
          <w:szCs w:val="26"/>
          <w:highlight w:val="yellow"/>
          <w:u w:val="single"/>
          <w:lang w:val="en-US"/>
        </w:rPr>
        <w:t>The Bid-Ask Spread</w:t>
      </w:r>
    </w:p>
    <w:p w14:paraId="76E47720" w14:textId="54F08B9C" w:rsidR="005A4A09" w:rsidRPr="005B0653" w:rsidRDefault="005A4A09" w:rsidP="005A4A09">
      <w:pPr>
        <w:pStyle w:val="StandardWeb"/>
        <w:shd w:val="clear" w:color="auto" w:fill="FFFFFF"/>
        <w:spacing w:before="0" w:beforeAutospacing="0"/>
        <w:rPr>
          <w:rFonts w:ascii="Arial" w:hAnsi="Arial" w:cs="Arial"/>
          <w:highlight w:val="yellow"/>
          <w:lang w:val="en-US"/>
        </w:rPr>
      </w:pPr>
      <w:r w:rsidRPr="005B0653">
        <w:rPr>
          <w:rFonts w:ascii="Arial" w:hAnsi="Arial" w:cs="Arial"/>
          <w:highlight w:val="yellow"/>
          <w:lang w:val="en-GB"/>
        </w:rPr>
        <w:t xml:space="preserve">The bid-ask spread is a reflection of the supply and demand for a particular asset. The bids represent the demand, and the asks represent the supply for the asset. The depth of the bids and the asks can have a significant impact on the bid-ask spread, making it widen significantly if one outweighs the other or if both are not robust. </w:t>
      </w:r>
      <w:r w:rsidRPr="005B0653">
        <w:rPr>
          <w:rFonts w:ascii="Arial" w:hAnsi="Arial" w:cs="Arial"/>
          <w:highlight w:val="yellow"/>
          <w:lang w:val="en-US"/>
        </w:rPr>
        <w:t>Market makers and traders make money by exploiting the Bid-Ask Spread and the depth of bids and asks to net the spread difference.</w:t>
      </w:r>
    </w:p>
    <w:p w14:paraId="35BAEDA7" w14:textId="77777777" w:rsidR="005A4A09" w:rsidRPr="005B0653" w:rsidRDefault="005A4A09" w:rsidP="005A4A09">
      <w:pPr>
        <w:pStyle w:val="berschrift2"/>
        <w:shd w:val="clear" w:color="auto" w:fill="FFFFFF"/>
        <w:spacing w:before="24" w:beforeAutospacing="0" w:after="0" w:afterAutospacing="0"/>
        <w:rPr>
          <w:rFonts w:ascii="Arial" w:hAnsi="Arial" w:cs="Arial"/>
          <w:bCs w:val="0"/>
          <w:sz w:val="24"/>
          <w:szCs w:val="24"/>
          <w:highlight w:val="yellow"/>
          <w:lang w:val="en-GB"/>
        </w:rPr>
      </w:pPr>
      <w:r w:rsidRPr="005B0653">
        <w:rPr>
          <w:rFonts w:ascii="Arial" w:hAnsi="Arial" w:cs="Arial"/>
          <w:bCs w:val="0"/>
          <w:sz w:val="24"/>
          <w:szCs w:val="24"/>
          <w:highlight w:val="yellow"/>
          <w:lang w:val="en-GB"/>
        </w:rPr>
        <w:t>The Bid-Ask Spread's Relation to Liquidity</w:t>
      </w:r>
    </w:p>
    <w:p w14:paraId="5F3BF037" w14:textId="532668E1" w:rsidR="005A4A09" w:rsidRDefault="005A4A09" w:rsidP="005A4A09">
      <w:pPr>
        <w:pStyle w:val="StandardWeb"/>
        <w:shd w:val="clear" w:color="auto" w:fill="FFFFFF"/>
        <w:spacing w:before="0" w:beforeAutospacing="0"/>
        <w:rPr>
          <w:rFonts w:ascii="Arial" w:hAnsi="Arial" w:cs="Arial"/>
          <w:highlight w:val="yellow"/>
          <w:lang w:val="en-GB"/>
        </w:rPr>
      </w:pPr>
      <w:r w:rsidRPr="005B0653">
        <w:rPr>
          <w:rFonts w:ascii="Arial" w:hAnsi="Arial" w:cs="Arial"/>
          <w:highlight w:val="yellow"/>
          <w:lang w:val="en-GB"/>
        </w:rPr>
        <w:t>The size of the bid-ask </w:t>
      </w:r>
      <w:hyperlink r:id="rId7" w:history="1">
        <w:r w:rsidRPr="005B0653">
          <w:rPr>
            <w:rFonts w:ascii="Arial" w:hAnsi="Arial" w:cs="Arial"/>
            <w:highlight w:val="yellow"/>
            <w:lang w:val="en-GB"/>
          </w:rPr>
          <w:t>spread</w:t>
        </w:r>
      </w:hyperlink>
      <w:r w:rsidRPr="005B0653">
        <w:rPr>
          <w:rFonts w:ascii="Arial" w:hAnsi="Arial" w:cs="Arial"/>
          <w:highlight w:val="yellow"/>
          <w:lang w:val="en-GB"/>
        </w:rPr>
        <w:t> from one asset to another differs mainly because of the difference in </w:t>
      </w:r>
      <w:hyperlink r:id="rId8" w:history="1">
        <w:r w:rsidRPr="005B0653">
          <w:rPr>
            <w:rFonts w:ascii="Arial" w:hAnsi="Arial" w:cs="Arial"/>
            <w:highlight w:val="yellow"/>
            <w:lang w:val="en-GB"/>
          </w:rPr>
          <w:t>liquidity</w:t>
        </w:r>
      </w:hyperlink>
      <w:r w:rsidRPr="005B0653">
        <w:rPr>
          <w:rFonts w:ascii="Arial" w:hAnsi="Arial" w:cs="Arial"/>
          <w:highlight w:val="yellow"/>
          <w:lang w:val="en-GB"/>
        </w:rPr>
        <w:t xml:space="preserve"> of each asset. Certain markets are more liquid than others. </w:t>
      </w:r>
      <w:r w:rsidRPr="005B0653">
        <w:rPr>
          <w:rFonts w:ascii="Arial" w:hAnsi="Arial" w:cs="Arial"/>
          <w:highlight w:val="yellow"/>
          <w:lang w:val="en-US"/>
        </w:rPr>
        <w:t>For example, currency is considered the most </w:t>
      </w:r>
      <w:hyperlink r:id="rId9" w:history="1">
        <w:r w:rsidRPr="005B0653">
          <w:rPr>
            <w:rFonts w:ascii="Arial" w:hAnsi="Arial" w:cs="Arial"/>
            <w:highlight w:val="yellow"/>
            <w:lang w:val="en-US"/>
          </w:rPr>
          <w:t>liquid asset</w:t>
        </w:r>
      </w:hyperlink>
      <w:r w:rsidRPr="005B0653">
        <w:rPr>
          <w:rFonts w:ascii="Arial" w:hAnsi="Arial" w:cs="Arial"/>
          <w:highlight w:val="yellow"/>
          <w:lang w:val="en-US"/>
        </w:rPr>
        <w:t xml:space="preserve"> in the world, and the Bid-Ask Spread in the currency market is one of the smallest (one-hundredth of a percent); in other words, the spread can be measured in fractions of pennies. </w:t>
      </w:r>
      <w:r w:rsidRPr="005B0653">
        <w:rPr>
          <w:rFonts w:ascii="Arial" w:hAnsi="Arial" w:cs="Arial"/>
          <w:highlight w:val="yellow"/>
          <w:lang w:val="en-GB"/>
        </w:rPr>
        <w:t>On the other hand, less liquid assets, such as small-cap stocks, may have spreads that are equivalent to 1 to 2% of the asset's lowest ask price.</w:t>
      </w:r>
    </w:p>
    <w:p w14:paraId="03925ED4" w14:textId="214C8B63" w:rsidR="005B0653" w:rsidRDefault="005B0653" w:rsidP="005A4A09">
      <w:pPr>
        <w:pStyle w:val="StandardWeb"/>
        <w:shd w:val="clear" w:color="auto" w:fill="FFFFFF"/>
        <w:spacing w:before="0" w:beforeAutospacing="0"/>
        <w:rPr>
          <w:rFonts w:ascii="Arial" w:hAnsi="Arial" w:cs="Arial"/>
          <w:lang w:val="en-GB"/>
        </w:rPr>
      </w:pPr>
    </w:p>
    <w:p w14:paraId="1E9FC0E4" w14:textId="77777777" w:rsidR="00316145" w:rsidRPr="00316145" w:rsidRDefault="00316145" w:rsidP="00316145">
      <w:pPr>
        <w:pStyle w:val="StandardWeb"/>
        <w:shd w:val="clear" w:color="auto" w:fill="FFFFFF"/>
        <w:rPr>
          <w:rFonts w:ascii="Arial" w:hAnsi="Arial" w:cs="Arial"/>
          <w:highlight w:val="green"/>
          <w:lang w:val="en-GB"/>
        </w:rPr>
      </w:pPr>
      <w:r w:rsidRPr="00316145">
        <w:rPr>
          <w:rFonts w:ascii="Arial" w:hAnsi="Arial" w:cs="Arial"/>
          <w:highlight w:val="green"/>
          <w:lang w:val="en-GB"/>
        </w:rPr>
        <w:t xml:space="preserve">How To Calculate The Bid-Ask Spread  By Investopedia Staff </w:t>
      </w:r>
    </w:p>
    <w:p w14:paraId="77DA2DC4" w14:textId="6E28D6C6" w:rsidR="00316145" w:rsidRPr="00316145" w:rsidRDefault="00316145" w:rsidP="00316145">
      <w:pPr>
        <w:pStyle w:val="StandardWeb"/>
        <w:shd w:val="clear" w:color="auto" w:fill="FFFFFF"/>
        <w:rPr>
          <w:rFonts w:ascii="Arial" w:hAnsi="Arial" w:cs="Arial"/>
          <w:highlight w:val="green"/>
          <w:lang w:val="en-GB"/>
        </w:rPr>
      </w:pPr>
      <w:r w:rsidRPr="00316145">
        <w:rPr>
          <w:rFonts w:ascii="Arial" w:hAnsi="Arial" w:cs="Arial"/>
          <w:highlight w:val="green"/>
          <w:lang w:val="en-GB"/>
        </w:rPr>
        <w:t xml:space="preserve"> Share </w:t>
      </w:r>
    </w:p>
    <w:p w14:paraId="081AB76F" w14:textId="77777777" w:rsidR="00316145" w:rsidRPr="00316145" w:rsidRDefault="00316145" w:rsidP="00316145">
      <w:pPr>
        <w:pStyle w:val="StandardWeb"/>
        <w:shd w:val="clear" w:color="auto" w:fill="FFFFFF"/>
        <w:rPr>
          <w:rFonts w:ascii="Arial" w:hAnsi="Arial" w:cs="Arial"/>
          <w:highlight w:val="green"/>
          <w:lang w:val="en-GB"/>
        </w:rPr>
      </w:pPr>
      <w:r w:rsidRPr="00316145">
        <w:rPr>
          <w:rFonts w:ascii="Arial" w:hAnsi="Arial" w:cs="Arial"/>
          <w:highlight w:val="green"/>
          <w:lang w:val="en-GB"/>
        </w:rPr>
        <w:t>The bid-ask spread is the difference between the bid price for a security and its ask (or offer) price. It represents the difference between the highest price that a buyer is willing to pay (bid) for a security and the lowest price that a seller is willing to accept for it. A transaction occurs either when a buyer accepts the ask price or a seller takes the bid price. In simple terms, a security will trend upward in price when buyers outnumber sellers, as the buyers bid the stock higher. Conversely, a security will trend lower in price when sellers outnumber buyers, as the supply-demand imbalance will force the sellers to lower their offer price. The bid-ask spread is an important consideration for most investors when trading securities, since it is a hidden cost incurred when trading any financial instrument – stocks, bonds, commodities, futures, options or foreign currency.</w:t>
      </w:r>
    </w:p>
    <w:p w14:paraId="03FBE14A" w14:textId="77777777" w:rsidR="00316145" w:rsidRPr="00316145" w:rsidRDefault="00316145" w:rsidP="00316145">
      <w:pPr>
        <w:pStyle w:val="StandardWeb"/>
        <w:shd w:val="clear" w:color="auto" w:fill="FFFFFF"/>
        <w:rPr>
          <w:rFonts w:ascii="Arial" w:hAnsi="Arial" w:cs="Arial"/>
          <w:highlight w:val="green"/>
          <w:lang w:val="en-GB"/>
        </w:rPr>
      </w:pPr>
      <w:r w:rsidRPr="00316145">
        <w:rPr>
          <w:rFonts w:ascii="Arial" w:hAnsi="Arial" w:cs="Arial"/>
          <w:highlight w:val="green"/>
          <w:lang w:val="en-GB"/>
        </w:rPr>
        <w:t xml:space="preserve">Spread Considerations </w:t>
      </w:r>
    </w:p>
    <w:p w14:paraId="1954E05C" w14:textId="57A4E96B" w:rsidR="00316145" w:rsidRDefault="00316145" w:rsidP="005A4A09">
      <w:pPr>
        <w:pStyle w:val="StandardWeb"/>
        <w:shd w:val="clear" w:color="auto" w:fill="FFFFFF"/>
        <w:spacing w:before="0" w:beforeAutospacing="0"/>
        <w:rPr>
          <w:rFonts w:ascii="Arial" w:hAnsi="Arial" w:cs="Arial"/>
          <w:lang w:val="en-GB"/>
        </w:rPr>
      </w:pPr>
      <w:r w:rsidRPr="00316145">
        <w:rPr>
          <w:rFonts w:ascii="Arial" w:hAnsi="Arial" w:cs="Arial"/>
          <w:highlight w:val="green"/>
          <w:lang w:val="en-GB"/>
        </w:rPr>
        <w:t>The following points need to be born</w:t>
      </w:r>
    </w:p>
    <w:p w14:paraId="6C9B9352" w14:textId="77777777" w:rsidR="00316145" w:rsidRDefault="00316145">
      <w:pPr>
        <w:spacing w:after="160" w:line="259" w:lineRule="auto"/>
        <w:rPr>
          <w:rFonts w:ascii="Arial" w:hAnsi="Arial" w:cs="Arial"/>
          <w:lang w:val="en-GB"/>
        </w:rPr>
      </w:pPr>
      <w:r>
        <w:rPr>
          <w:rFonts w:ascii="Arial" w:hAnsi="Arial" w:cs="Arial"/>
          <w:lang w:val="en-GB"/>
        </w:rPr>
        <w:br w:type="page"/>
      </w:r>
    </w:p>
    <w:p w14:paraId="52DF7B2A" w14:textId="77777777" w:rsidR="005B0653" w:rsidRPr="0061768F" w:rsidRDefault="005B0653" w:rsidP="00316145">
      <w:pPr>
        <w:rPr>
          <w:rFonts w:ascii="Arial" w:hAnsi="Arial" w:cs="Arial"/>
          <w:b/>
        </w:rPr>
      </w:pPr>
      <w:r w:rsidRPr="0061768F">
        <w:rPr>
          <w:rFonts w:ascii="Arial" w:hAnsi="Arial" w:cs="Arial"/>
          <w:b/>
        </w:rPr>
        <w:lastRenderedPageBreak/>
        <w:t>Glossar</w:t>
      </w:r>
    </w:p>
    <w:p w14:paraId="6284D059" w14:textId="77777777" w:rsidR="005B0653" w:rsidRDefault="005B0653" w:rsidP="005B0653">
      <w:pPr>
        <w:ind w:left="2835" w:hanging="2835"/>
        <w:rPr>
          <w:rFonts w:ascii="Arial" w:hAnsi="Arial" w:cs="Arial"/>
        </w:rPr>
      </w:pPr>
    </w:p>
    <w:p w14:paraId="1C39DB39" w14:textId="77777777" w:rsidR="005B0653" w:rsidRDefault="005B0653" w:rsidP="005B0653">
      <w:pPr>
        <w:ind w:left="2835" w:hanging="2835"/>
        <w:rPr>
          <w:rFonts w:ascii="Arial" w:hAnsi="Arial" w:cs="Arial"/>
        </w:rPr>
      </w:pPr>
      <w:r>
        <w:rPr>
          <w:rFonts w:ascii="Arial" w:hAnsi="Arial" w:cs="Arial"/>
        </w:rPr>
        <w:t>Blockchain Transaktion</w:t>
      </w:r>
      <w:r>
        <w:rPr>
          <w:rFonts w:ascii="Arial" w:hAnsi="Arial" w:cs="Arial"/>
        </w:rPr>
        <w:tab/>
        <w:t>Jede Transaktion wird in einem Block auf der Blockchain gespeichert und kann optional eine Nachricht enthalten.</w:t>
      </w:r>
      <w:r>
        <w:rPr>
          <w:rFonts w:ascii="Arial" w:hAnsi="Arial" w:cs="Arial"/>
        </w:rPr>
        <w:br/>
      </w:r>
      <w:r>
        <w:rPr>
          <w:rFonts w:ascii="Arial" w:hAnsi="Arial" w:cs="Arial"/>
        </w:rPr>
        <w:br/>
        <w:t>Bei einer Transaktion wird eine Nachricht hinzugefügt, damit der Admin weiss, wohin er die Email zustellen soll.</w:t>
      </w:r>
    </w:p>
    <w:p w14:paraId="729BDAF8" w14:textId="77777777" w:rsidR="005B0653" w:rsidRDefault="005B0653" w:rsidP="005B0653">
      <w:pPr>
        <w:ind w:left="2835" w:hanging="2835"/>
        <w:rPr>
          <w:rFonts w:ascii="Arial" w:hAnsi="Arial" w:cs="Arial"/>
        </w:rPr>
      </w:pPr>
    </w:p>
    <w:p w14:paraId="602C3DF3" w14:textId="77777777" w:rsidR="005B0653" w:rsidRDefault="005B0653" w:rsidP="005B0653">
      <w:pPr>
        <w:ind w:left="2835" w:hanging="2835"/>
        <w:rPr>
          <w:rFonts w:ascii="Arial" w:hAnsi="Arial" w:cs="Arial"/>
        </w:rPr>
      </w:pPr>
      <w:r>
        <w:rPr>
          <w:rFonts w:ascii="Arial" w:hAnsi="Arial" w:cs="Arial"/>
        </w:rPr>
        <w:t>Wenn der Kunde über ein Blockchain Zahlung in der Currency</w:t>
      </w:r>
    </w:p>
    <w:p w14:paraId="0F769284" w14:textId="77777777" w:rsidR="005B0653" w:rsidRPr="005B0653" w:rsidRDefault="005B0653" w:rsidP="005A4A09">
      <w:pPr>
        <w:pStyle w:val="StandardWeb"/>
        <w:shd w:val="clear" w:color="auto" w:fill="FFFFFF"/>
        <w:spacing w:before="0" w:beforeAutospacing="0"/>
        <w:rPr>
          <w:rFonts w:ascii="Arial" w:hAnsi="Arial" w:cs="Arial"/>
        </w:rPr>
      </w:pPr>
    </w:p>
    <w:p w14:paraId="3588FE1D" w14:textId="77777777" w:rsidR="005A4A09" w:rsidRPr="005B0653" w:rsidRDefault="005A4A09" w:rsidP="00305917">
      <w:pPr>
        <w:ind w:left="2835" w:hanging="2835"/>
        <w:rPr>
          <w:rFonts w:ascii="Arial" w:hAnsi="Arial" w:cs="Arial"/>
          <w:lang w:val="de-CH"/>
        </w:rPr>
      </w:pPr>
    </w:p>
    <w:p w14:paraId="21C30F15" w14:textId="7C215A91" w:rsidR="005B0653" w:rsidRPr="005B0653" w:rsidRDefault="004143BD">
      <w:pPr>
        <w:rPr>
          <w:rFonts w:ascii="Arial" w:hAnsi="Arial" w:cs="Arial"/>
          <w:lang w:val="de-CH"/>
        </w:rPr>
      </w:pPr>
      <w:r w:rsidRPr="005B0653">
        <w:rPr>
          <w:rFonts w:ascii="Arial" w:hAnsi="Arial" w:cs="Arial"/>
          <w:lang w:val="de-CH"/>
        </w:rPr>
        <w:br w:type="page"/>
      </w:r>
    </w:p>
    <w:p w14:paraId="36093947" w14:textId="77777777" w:rsidR="004143BD" w:rsidRPr="004143BD" w:rsidRDefault="004143BD" w:rsidP="004143BD">
      <w:pPr>
        <w:shd w:val="clear" w:color="auto" w:fill="FFFFFF"/>
        <w:spacing w:before="375" w:after="375"/>
        <w:jc w:val="center"/>
        <w:outlineLvl w:val="1"/>
        <w:rPr>
          <w:rFonts w:ascii="Helvetica Neue" w:eastAsia="Times New Roman" w:hAnsi="Helvetica Neue"/>
          <w:b/>
          <w:bCs/>
          <w:color w:val="333333"/>
          <w:sz w:val="45"/>
          <w:szCs w:val="45"/>
          <w:lang w:val="en-US"/>
        </w:rPr>
      </w:pPr>
      <w:r w:rsidRPr="004143BD">
        <w:rPr>
          <w:rFonts w:ascii="Helvetica Neue" w:eastAsia="Times New Roman" w:hAnsi="Helvetica Neue"/>
          <w:b/>
          <w:bCs/>
          <w:color w:val="333333"/>
          <w:sz w:val="45"/>
          <w:szCs w:val="45"/>
          <w:lang w:val="en-US"/>
        </w:rPr>
        <w:lastRenderedPageBreak/>
        <w:t>Glossary</w:t>
      </w:r>
    </w:p>
    <w:p w14:paraId="1AE72932"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Address</w:t>
      </w:r>
    </w:p>
    <w:p w14:paraId="312412D2"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address looks like a long string of random letters and numbers. Addresses are used when you want to send or receive Bitcoins. Each wallet has at least one receiving and one sending address. When you want to receive Bitcoins to your wallet you need to give the sender your receiving wallet address.</w:t>
      </w:r>
    </w:p>
    <w:p w14:paraId="4FF2C9D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AML and KYC</w:t>
      </w:r>
    </w:p>
    <w:p w14:paraId="30364F38" w14:textId="5E2294FC"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Anti-Money</w:t>
      </w:r>
      <w:r w:rsidR="004143BD" w:rsidRPr="004143BD">
        <w:rPr>
          <w:rFonts w:ascii="Helvetica Neue" w:eastAsia="Times New Roman" w:hAnsi="Helvetica Neue"/>
          <w:color w:val="333333"/>
          <w:sz w:val="21"/>
          <w:szCs w:val="21"/>
          <w:lang w:val="en-US"/>
        </w:rPr>
        <w:t xml:space="preserve"> Laundering and Know Your Customer is a group of laws in the United States that require Bitcoin sellers to know who their customers are. Certain sellers will ask for your identification to comply with these laws. Other countries around the world may have similar laws and requirements.</w:t>
      </w:r>
    </w:p>
    <w:p w14:paraId="2E89D27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Blockchain</w:t>
      </w:r>
    </w:p>
    <w:p w14:paraId="785BDEC4" w14:textId="02568F0D"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Blockchain is the technology behind Bitcoins. It’s what makes it work. Bitcoi</w:t>
      </w:r>
      <w:r w:rsidR="002A51B5">
        <w:rPr>
          <w:rFonts w:ascii="Helvetica Neue" w:eastAsia="Times New Roman" w:hAnsi="Helvetica Neue"/>
          <w:color w:val="333333"/>
          <w:sz w:val="21"/>
          <w:szCs w:val="21"/>
          <w:lang w:val="en-US"/>
        </w:rPr>
        <w:t>n transactions are sent to the B</w:t>
      </w:r>
      <w:r w:rsidRPr="004143BD">
        <w:rPr>
          <w:rFonts w:ascii="Helvetica Neue" w:eastAsia="Times New Roman" w:hAnsi="Helvetica Neue"/>
          <w:color w:val="333333"/>
          <w:sz w:val="21"/>
          <w:szCs w:val="21"/>
          <w:lang w:val="en-US"/>
        </w:rPr>
        <w:t xml:space="preserve">lockchain so that miners can put them into the blocks that they mine. Once a block containing your transaction is </w:t>
      </w:r>
      <w:r w:rsidR="002A51B5">
        <w:rPr>
          <w:rFonts w:ascii="Helvetica Neue" w:eastAsia="Times New Roman" w:hAnsi="Helvetica Neue"/>
          <w:color w:val="333333"/>
          <w:sz w:val="21"/>
          <w:szCs w:val="21"/>
          <w:lang w:val="en-US"/>
        </w:rPr>
        <w:t>mined it has been added to the B</w:t>
      </w:r>
      <w:r w:rsidRPr="004143BD">
        <w:rPr>
          <w:rFonts w:ascii="Helvetica Neue" w:eastAsia="Times New Roman" w:hAnsi="Helvetica Neue"/>
          <w:color w:val="333333"/>
          <w:sz w:val="21"/>
          <w:szCs w:val="21"/>
          <w:lang w:val="en-US"/>
        </w:rPr>
        <w:t>lockchain and your transaction receives one confirmation.</w:t>
      </w:r>
    </w:p>
    <w:p w14:paraId="777E06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Blockchain.info</w:t>
      </w:r>
    </w:p>
    <w:p w14:paraId="38D03676" w14:textId="42B04A64"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t>Not to be confused with the B</w:t>
      </w:r>
      <w:r w:rsidR="004143BD" w:rsidRPr="004143BD">
        <w:rPr>
          <w:rFonts w:ascii="Helvetica Neue" w:eastAsia="Times New Roman" w:hAnsi="Helvetica Neue"/>
          <w:color w:val="333333"/>
          <w:sz w:val="21"/>
          <w:szCs w:val="21"/>
          <w:lang w:val="en-US"/>
        </w:rPr>
        <w:t>lockchain, blockchain.info is one o</w:t>
      </w:r>
      <w:r>
        <w:rPr>
          <w:rFonts w:ascii="Helvetica Neue" w:eastAsia="Times New Roman" w:hAnsi="Helvetica Neue"/>
          <w:color w:val="333333"/>
          <w:sz w:val="21"/>
          <w:szCs w:val="21"/>
          <w:lang w:val="en-US"/>
        </w:rPr>
        <w:t>f many websites that work as B</w:t>
      </w:r>
      <w:r w:rsidR="004143BD" w:rsidRPr="004143BD">
        <w:rPr>
          <w:rFonts w:ascii="Helvetica Neue" w:eastAsia="Times New Roman" w:hAnsi="Helvetica Neue"/>
          <w:color w:val="333333"/>
          <w:sz w:val="21"/>
          <w:szCs w:val="21"/>
          <w:lang w:val="en-US"/>
        </w:rPr>
        <w:t>lockchain explorers. These we</w:t>
      </w:r>
      <w:r>
        <w:rPr>
          <w:rFonts w:ascii="Helvetica Neue" w:eastAsia="Times New Roman" w:hAnsi="Helvetica Neue"/>
          <w:color w:val="333333"/>
          <w:sz w:val="21"/>
          <w:szCs w:val="21"/>
          <w:lang w:val="en-US"/>
        </w:rPr>
        <w:t>bsites allow you to ‘see’ the B</w:t>
      </w:r>
      <w:r w:rsidR="004143BD" w:rsidRPr="004143BD">
        <w:rPr>
          <w:rFonts w:ascii="Helvetica Neue" w:eastAsia="Times New Roman" w:hAnsi="Helvetica Neue"/>
          <w:color w:val="333333"/>
          <w:sz w:val="21"/>
          <w:szCs w:val="21"/>
          <w:lang w:val="en-US"/>
        </w:rPr>
        <w:t>ockchain and what’s going on in it. In practical terms this lets you view your transactions and see if they are confirmed or not. You can also check to see how many unconfirmed transactions there are, the more the longer it will take for your transaction to become confirmed.</w:t>
      </w:r>
    </w:p>
    <w:p w14:paraId="26C611B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Bitcoin Block</w:t>
      </w:r>
    </w:p>
    <w:p w14:paraId="17A2E3A4" w14:textId="730F40C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w:t>
      </w:r>
      <w:r w:rsidR="002A51B5">
        <w:rPr>
          <w:rFonts w:ascii="Helvetica Neue" w:eastAsia="Times New Roman" w:hAnsi="Helvetica Neue"/>
          <w:color w:val="333333"/>
          <w:sz w:val="21"/>
          <w:szCs w:val="21"/>
          <w:lang w:val="en-US"/>
        </w:rPr>
        <w:t>oin block is one “link” in the B</w:t>
      </w:r>
      <w:r w:rsidRPr="004143BD">
        <w:rPr>
          <w:rFonts w:ascii="Helvetica Neue" w:eastAsia="Times New Roman" w:hAnsi="Helvetica Neue"/>
          <w:color w:val="333333"/>
          <w:sz w:val="21"/>
          <w:szCs w:val="21"/>
          <w:lang w:val="en-US"/>
        </w:rPr>
        <w:t>lockchain. One block contains a group of Bitcoin transactions that have been confirmed. When Bitcoin miners ‘mine’ these blocks they calculate through computer al</w:t>
      </w:r>
      <w:r w:rsidR="002A51B5">
        <w:rPr>
          <w:rFonts w:ascii="Helvetica Neue" w:eastAsia="Times New Roman" w:hAnsi="Helvetica Neue"/>
          <w:color w:val="333333"/>
          <w:sz w:val="21"/>
          <w:szCs w:val="21"/>
          <w:lang w:val="en-US"/>
        </w:rPr>
        <w:t>gorithms which when put in the B</w:t>
      </w:r>
      <w:r w:rsidRPr="004143BD">
        <w:rPr>
          <w:rFonts w:ascii="Helvetica Neue" w:eastAsia="Times New Roman" w:hAnsi="Helvetica Neue"/>
          <w:color w:val="333333"/>
          <w:sz w:val="21"/>
          <w:szCs w:val="21"/>
          <w:lang w:val="en-US"/>
        </w:rPr>
        <w:t>lockchain, confirms transactions. In turn miners receive transaction fees and newly created Bitcoins for confirming transactions.</w:t>
      </w:r>
    </w:p>
    <w:p w14:paraId="5F03C0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BTC/Coin</w:t>
      </w:r>
    </w:p>
    <w:p w14:paraId="2E00AC5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BTC is the acronym for Bitcoin. Coin, coins et. al. are also slang terms for Bitcoin.</w:t>
      </w:r>
    </w:p>
    <w:p w14:paraId="6AE12C2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Circle/Coinbase</w:t>
      </w:r>
    </w:p>
    <w:p w14:paraId="5B6788C4"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lastRenderedPageBreak/>
        <w:t>Two Bitcoin exchanges based in the U.S. that require you to verify your identity before being allowed to trade, along with other limitations.</w:t>
      </w:r>
    </w:p>
    <w:p w14:paraId="2DF6B4D3"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Cold storage/Cold wallet</w:t>
      </w:r>
    </w:p>
    <w:p w14:paraId="6C83D286" w14:textId="43EBFA9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refers to a way of storing Bitcoins in a safe and secure way, offline. This is also how the </w:t>
      </w:r>
      <w:r w:rsidR="002A51B5" w:rsidRPr="004143BD">
        <w:rPr>
          <w:rFonts w:ascii="Helvetica Neue" w:eastAsia="Times New Roman" w:hAnsi="Helvetica Neue"/>
          <w:color w:val="333333"/>
          <w:sz w:val="21"/>
          <w:szCs w:val="21"/>
          <w:lang w:val="en-US"/>
        </w:rPr>
        <w:t>clear majority</w:t>
      </w:r>
      <w:r w:rsidRPr="004143BD">
        <w:rPr>
          <w:rFonts w:ascii="Helvetica Neue" w:eastAsia="Times New Roman" w:hAnsi="Helvetica Neue"/>
          <w:color w:val="333333"/>
          <w:sz w:val="21"/>
          <w:szCs w:val="21"/>
          <w:lang w:val="en-US"/>
        </w:rPr>
        <w:t xml:space="preserve"> of Bitcoins LocalBitcoins hold on to are stored.</w:t>
      </w:r>
    </w:p>
    <w:p w14:paraId="183050A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Confirmation</w:t>
      </w:r>
    </w:p>
    <w:p w14:paraId="1092AE6C"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For a Bitcoin transaction to be completed it needs to be confirmed. Good habits are to wait for at least 3-6 confirmations before you can consider a transaction good. A confirmation happens when a transaction has been added to a block that Bitcoin miners successfully mine.</w:t>
      </w:r>
    </w:p>
    <w:p w14:paraId="663A2EF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Exchange</w:t>
      </w:r>
    </w:p>
    <w:p w14:paraId="61288961"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 exchange is a platform/service where users can change one type of currency for another.</w:t>
      </w:r>
    </w:p>
    <w:p w14:paraId="6B2B2B4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Fiat</w:t>
      </w:r>
    </w:p>
    <w:p w14:paraId="7228F36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Fiat comes from Latin and means “let it be done” or “it shall be”. It’s used as a term to mean all currencies that derive their value from governmental regulation or other central authorities.</w:t>
      </w:r>
    </w:p>
    <w:p w14:paraId="280D91F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Hot wallet</w:t>
      </w:r>
    </w:p>
    <w:p w14:paraId="2BA4FCA8" w14:textId="7A8DD0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The opposite of a cold wallet / cold storage. A hot wallet is located on a computer connected to the internet. At LocalBitcoins the hot wallet is where we store a small </w:t>
      </w:r>
      <w:r w:rsidR="002A51B5" w:rsidRPr="004143BD">
        <w:rPr>
          <w:rFonts w:ascii="Helvetica Neue" w:eastAsia="Times New Roman" w:hAnsi="Helvetica Neue"/>
          <w:color w:val="333333"/>
          <w:sz w:val="21"/>
          <w:szCs w:val="21"/>
          <w:lang w:val="en-US"/>
        </w:rPr>
        <w:t>number</w:t>
      </w:r>
      <w:r w:rsidRPr="004143BD">
        <w:rPr>
          <w:rFonts w:ascii="Helvetica Neue" w:eastAsia="Times New Roman" w:hAnsi="Helvetica Neue"/>
          <w:color w:val="333333"/>
          <w:sz w:val="21"/>
          <w:szCs w:val="21"/>
          <w:lang w:val="en-US"/>
        </w:rPr>
        <w:t xml:space="preserve"> of Bitcoins at a time. It’s from here where your transactions are sent. We only keep a very small amount of Bitcoin here to protect ourselves from hackers.</w:t>
      </w:r>
    </w:p>
    <w:p w14:paraId="737D89A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LBC</w:t>
      </w:r>
    </w:p>
    <w:p w14:paraId="3216B698"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LBC is where you are, it’s the acronym for LocalBitcoins :)</w:t>
      </w:r>
    </w:p>
    <w:p w14:paraId="2C67A07D"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Mining</w:t>
      </w:r>
    </w:p>
    <w:p w14:paraId="1E84A8E3" w14:textId="1680BDAF"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is what Bitcoin Miners do </w:t>
      </w:r>
      <w:r w:rsidR="002A51B5" w:rsidRPr="004143BD">
        <w:rPr>
          <w:rFonts w:ascii="Helvetica Neue" w:eastAsia="Times New Roman" w:hAnsi="Helvetica Neue"/>
          <w:color w:val="333333"/>
          <w:sz w:val="21"/>
          <w:szCs w:val="21"/>
          <w:lang w:val="en-US"/>
        </w:rPr>
        <w:t>to</w:t>
      </w:r>
      <w:r w:rsidRPr="004143BD">
        <w:rPr>
          <w:rFonts w:ascii="Helvetica Neue" w:eastAsia="Times New Roman" w:hAnsi="Helvetica Neue"/>
          <w:color w:val="333333"/>
          <w:sz w:val="21"/>
          <w:szCs w:val="21"/>
          <w:lang w:val="en-US"/>
        </w:rPr>
        <w:t xml:space="preserve"> confirm tr</w:t>
      </w:r>
      <w:r w:rsidR="002A51B5">
        <w:rPr>
          <w:rFonts w:ascii="Helvetica Neue" w:eastAsia="Times New Roman" w:hAnsi="Helvetica Neue"/>
          <w:color w:val="333333"/>
          <w:sz w:val="21"/>
          <w:szCs w:val="21"/>
          <w:lang w:val="en-US"/>
        </w:rPr>
        <w:t>ansactions and add them to the B</w:t>
      </w:r>
      <w:r w:rsidRPr="004143BD">
        <w:rPr>
          <w:rFonts w:ascii="Helvetica Neue" w:eastAsia="Times New Roman" w:hAnsi="Helvetica Neue"/>
          <w:color w:val="333333"/>
          <w:sz w:val="21"/>
          <w:szCs w:val="21"/>
          <w:lang w:val="en-US"/>
        </w:rPr>
        <w:t xml:space="preserve">lockchain. When a Bitcoin miner mines, he uses computers to do difficult calculations which answers are easily proven to be correct. This way, when a miner completes a calculation anyone can easily see that the miner has </w:t>
      </w:r>
      <w:r w:rsidR="002A51B5" w:rsidRPr="004143BD">
        <w:rPr>
          <w:rFonts w:ascii="Helvetica Neue" w:eastAsia="Times New Roman" w:hAnsi="Helvetica Neue"/>
          <w:color w:val="333333"/>
          <w:sz w:val="21"/>
          <w:szCs w:val="21"/>
          <w:lang w:val="en-US"/>
        </w:rPr>
        <w:t>done</w:t>
      </w:r>
      <w:r w:rsidRPr="004143BD">
        <w:rPr>
          <w:rFonts w:ascii="Helvetica Neue" w:eastAsia="Times New Roman" w:hAnsi="Helvetica Neue"/>
          <w:color w:val="333333"/>
          <w:sz w:val="21"/>
          <w:szCs w:val="21"/>
          <w:lang w:val="en-US"/>
        </w:rPr>
        <w:t xml:space="preserve"> work. This work can then be used to create a Bitcoin block. What miners get in return from mining is new Bitcoins and transaction fees.</w:t>
      </w:r>
    </w:p>
    <w:p w14:paraId="624FDF42"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Multisig</w:t>
      </w:r>
    </w:p>
    <w:p w14:paraId="2D34DC2A"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lastRenderedPageBreak/>
        <w:t>Multisignature, often heard in combination with wallet. A multisignature wallet is one that has several cryptographic keys concerned with it. This way if you have two of three keys, say, you can move money out of it. But with only one you cannot do anything.</w:t>
      </w:r>
    </w:p>
    <w:p w14:paraId="5FEF146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P2P</w:t>
      </w:r>
    </w:p>
    <w:p w14:paraId="71EE3810" w14:textId="5C07004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Peer-to-Peer. It’s a form of network structure. Rather than having everything go via a centralized node, in a peer-to-peer structure everything goes from user to user. There’s no centralized </w:t>
      </w:r>
      <w:r w:rsidR="002A51B5">
        <w:rPr>
          <w:rFonts w:ascii="Helvetica Neue" w:eastAsia="Times New Roman" w:hAnsi="Helvetica Neue"/>
          <w:color w:val="333333"/>
          <w:sz w:val="21"/>
          <w:szCs w:val="21"/>
          <w:lang w:val="en-US"/>
        </w:rPr>
        <w:t>hub</w:t>
      </w:r>
      <w:r w:rsidRPr="004143BD">
        <w:rPr>
          <w:rFonts w:ascii="Helvetica Neue" w:eastAsia="Times New Roman" w:hAnsi="Helvetica Neue"/>
          <w:color w:val="333333"/>
          <w:sz w:val="21"/>
          <w:szCs w:val="21"/>
          <w:lang w:val="en-US"/>
        </w:rPr>
        <w:t xml:space="preserve"> to rely on.</w:t>
      </w:r>
    </w:p>
    <w:p w14:paraId="5AE9A1B1"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Satoshi</w:t>
      </w:r>
    </w:p>
    <w:p w14:paraId="4FECE216" w14:textId="7B8C41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t>A S</w:t>
      </w:r>
      <w:r w:rsidRPr="004143BD">
        <w:rPr>
          <w:rFonts w:ascii="Helvetica Neue" w:eastAsia="Times New Roman" w:hAnsi="Helvetica Neue"/>
          <w:color w:val="333333"/>
          <w:sz w:val="21"/>
          <w:szCs w:val="21"/>
          <w:lang w:val="en-US"/>
        </w:rPr>
        <w:t>atoshi is the smallest amount of Bitcoin that can be sent, or 0.00000001 BTC.</w:t>
      </w:r>
    </w:p>
    <w:p w14:paraId="4DAA373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Satoshi Nakamoto</w:t>
      </w:r>
    </w:p>
    <w:p w14:paraId="16150EE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pseudonym of the person who invented Bitcoin. No one knows who he is, but he does own quite a nice amount of BTC.</w:t>
      </w:r>
    </w:p>
    <w:p w14:paraId="40EA5AB0"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SEPA</w:t>
      </w:r>
    </w:p>
    <w:p w14:paraId="79A5DB7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Single Euro Payment Area, SEPA transfers are a special kind of bank transfers within the EU.</w:t>
      </w:r>
    </w:p>
    <w:p w14:paraId="6AE05F2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w:t>
      </w:r>
    </w:p>
    <w:p w14:paraId="3CAF6AF5"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transaction, the actual act of moving Bitcoin from one wallet to another.</w:t>
      </w:r>
    </w:p>
    <w:p w14:paraId="30A7025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 fee</w:t>
      </w:r>
    </w:p>
    <w:p w14:paraId="12125698" w14:textId="58A032C5"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Since the Bitcoin miners work to confirm your transactions, they won’t do this for free. Rather you pay a tiny amount of Bitcoin to them to help them continue to confirm. Therefore each time you move Bitcoin, it costs a tiny bit.</w:t>
      </w:r>
    </w:p>
    <w:p w14:paraId="6490D08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txid</w:t>
      </w:r>
    </w:p>
    <w:p w14:paraId="229C6D36" w14:textId="6D8E1DF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Transaction Id. This is a long string of numbers and letters that is the ID of a single transaction. It’s handy to kno</w:t>
      </w:r>
      <w:r>
        <w:rPr>
          <w:rFonts w:ascii="Helvetica Neue" w:eastAsia="Times New Roman" w:hAnsi="Helvetica Neue"/>
          <w:color w:val="333333"/>
          <w:sz w:val="21"/>
          <w:szCs w:val="21"/>
          <w:lang w:val="en-US"/>
        </w:rPr>
        <w:t>w as you can paste this into a B</w:t>
      </w:r>
      <w:r w:rsidRPr="004143BD">
        <w:rPr>
          <w:rFonts w:ascii="Helvetica Neue" w:eastAsia="Times New Roman" w:hAnsi="Helvetica Neue"/>
          <w:color w:val="333333"/>
          <w:sz w:val="21"/>
          <w:szCs w:val="21"/>
          <w:lang w:val="en-US"/>
        </w:rPr>
        <w:t>lockchain explorer and see what’s up with your transaction. It’s mainly used to see how many confirmations a transaction has.</w:t>
      </w:r>
    </w:p>
    <w:p w14:paraId="661683D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Wallet</w:t>
      </w:r>
    </w:p>
    <w:p w14:paraId="6300C9BA" w14:textId="27504EE8" w:rsidR="002B6C52" w:rsidRPr="004143BD" w:rsidRDefault="004143BD" w:rsidP="00193BAE">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The place where you store your Bitcoins. This can be quite confusing to new users, but a wallet is essentially just a Bitcoin address. A Bitcoin wallet can exist on a service such as </w:t>
      </w:r>
      <w:r w:rsidRPr="004143BD">
        <w:rPr>
          <w:rFonts w:ascii="Helvetica Neue" w:eastAsia="Times New Roman" w:hAnsi="Helvetica Neue"/>
          <w:color w:val="333333"/>
          <w:sz w:val="21"/>
          <w:szCs w:val="21"/>
          <w:lang w:val="en-US"/>
        </w:rPr>
        <w:lastRenderedPageBreak/>
        <w:t>LocalBitcoins, in an app on your phone or computer, or even on a piece of paper! As it’s just a series of numbers and letters it does not matter where it’s stored. It’s completely OK to use your LocalBitcoins account as your wallet when you’re still new. But when you start to accumu</w:t>
      </w:r>
      <w:r>
        <w:rPr>
          <w:rFonts w:ascii="Helvetica Neue" w:eastAsia="Times New Roman" w:hAnsi="Helvetica Neue"/>
          <w:color w:val="333333"/>
          <w:sz w:val="21"/>
          <w:szCs w:val="21"/>
          <w:lang w:val="en-US"/>
        </w:rPr>
        <w:t>late more and more Bitcoin you m</w:t>
      </w:r>
      <w:r w:rsidRPr="004143BD">
        <w:rPr>
          <w:rFonts w:ascii="Helvetica Neue" w:eastAsia="Times New Roman" w:hAnsi="Helvetica Neue"/>
          <w:color w:val="333333"/>
          <w:sz w:val="21"/>
          <w:szCs w:val="21"/>
          <w:lang w:val="en-US"/>
        </w:rPr>
        <w:t>ay want to think of different ways to store them.</w:t>
      </w:r>
    </w:p>
    <w:sectPr w:rsidR="002B6C52" w:rsidRPr="004143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20145" w14:textId="77777777" w:rsidR="00901E55" w:rsidRDefault="00901E55" w:rsidP="007D4E5F">
      <w:r>
        <w:separator/>
      </w:r>
    </w:p>
  </w:endnote>
  <w:endnote w:type="continuationSeparator" w:id="0">
    <w:p w14:paraId="31E0198F" w14:textId="77777777" w:rsidR="00901E55" w:rsidRDefault="00901E55" w:rsidP="007D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9091E" w14:textId="77777777" w:rsidR="00901E55" w:rsidRDefault="00901E55" w:rsidP="007D4E5F">
      <w:r>
        <w:separator/>
      </w:r>
    </w:p>
  </w:footnote>
  <w:footnote w:type="continuationSeparator" w:id="0">
    <w:p w14:paraId="0FCAE8FF" w14:textId="77777777" w:rsidR="00901E55" w:rsidRDefault="00901E55" w:rsidP="007D4E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97ED2"/>
    <w:multiLevelType w:val="hybridMultilevel"/>
    <w:tmpl w:val="65C005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7A52D34"/>
    <w:multiLevelType w:val="hybridMultilevel"/>
    <w:tmpl w:val="C1E64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AF900A0"/>
    <w:multiLevelType w:val="hybridMultilevel"/>
    <w:tmpl w:val="66BE15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4C18ED"/>
    <w:multiLevelType w:val="hybridMultilevel"/>
    <w:tmpl w:val="D19006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5F"/>
    <w:rsid w:val="00007E4F"/>
    <w:rsid w:val="0005055D"/>
    <w:rsid w:val="000B5F8C"/>
    <w:rsid w:val="00193BAE"/>
    <w:rsid w:val="001F630F"/>
    <w:rsid w:val="002263BE"/>
    <w:rsid w:val="002A51B5"/>
    <w:rsid w:val="002A77D6"/>
    <w:rsid w:val="002B6C52"/>
    <w:rsid w:val="00302FF1"/>
    <w:rsid w:val="00305917"/>
    <w:rsid w:val="00316145"/>
    <w:rsid w:val="004143BD"/>
    <w:rsid w:val="0045011F"/>
    <w:rsid w:val="00450A62"/>
    <w:rsid w:val="00505D6B"/>
    <w:rsid w:val="00531932"/>
    <w:rsid w:val="005A4A09"/>
    <w:rsid w:val="005B0653"/>
    <w:rsid w:val="005F605C"/>
    <w:rsid w:val="0061768F"/>
    <w:rsid w:val="00693141"/>
    <w:rsid w:val="006B5224"/>
    <w:rsid w:val="006D72CE"/>
    <w:rsid w:val="007C2755"/>
    <w:rsid w:val="007D4E5F"/>
    <w:rsid w:val="00830AA0"/>
    <w:rsid w:val="008357A7"/>
    <w:rsid w:val="00837262"/>
    <w:rsid w:val="00901925"/>
    <w:rsid w:val="00901E55"/>
    <w:rsid w:val="00903359"/>
    <w:rsid w:val="00906D7E"/>
    <w:rsid w:val="009E01D9"/>
    <w:rsid w:val="009E75E0"/>
    <w:rsid w:val="00A30703"/>
    <w:rsid w:val="00A714DB"/>
    <w:rsid w:val="00A871A5"/>
    <w:rsid w:val="00AB0DE9"/>
    <w:rsid w:val="00AE3E8F"/>
    <w:rsid w:val="00B15789"/>
    <w:rsid w:val="00B27C03"/>
    <w:rsid w:val="00B5696E"/>
    <w:rsid w:val="00BD7886"/>
    <w:rsid w:val="00C27DC6"/>
    <w:rsid w:val="00C81333"/>
    <w:rsid w:val="00C90554"/>
    <w:rsid w:val="00CC1643"/>
    <w:rsid w:val="00D36CA4"/>
    <w:rsid w:val="00D55B1D"/>
    <w:rsid w:val="00DB0E86"/>
    <w:rsid w:val="00DD2ECA"/>
    <w:rsid w:val="00DE4C78"/>
    <w:rsid w:val="00DF79E6"/>
    <w:rsid w:val="00E220E2"/>
    <w:rsid w:val="00E42268"/>
    <w:rsid w:val="00EA5BF5"/>
    <w:rsid w:val="00EC3E78"/>
    <w:rsid w:val="00F10E78"/>
    <w:rsid w:val="00F415BF"/>
    <w:rsid w:val="00FA4F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92AC"/>
  <w15:chartTrackingRefBased/>
  <w15:docId w15:val="{DD4A830E-57CC-4BDA-AA52-C4BE6F4F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143BD"/>
    <w:pPr>
      <w:spacing w:after="0" w:line="240" w:lineRule="auto"/>
    </w:pPr>
    <w:rPr>
      <w:rFonts w:ascii="Times New Roman" w:hAnsi="Times New Roman" w:cs="Times New Roman"/>
      <w:sz w:val="24"/>
      <w:szCs w:val="24"/>
      <w:lang w:val="de-DE" w:eastAsia="de-DE"/>
    </w:rPr>
  </w:style>
  <w:style w:type="paragraph" w:styleId="berschrift2">
    <w:name w:val="heading 2"/>
    <w:basedOn w:val="Standard"/>
    <w:link w:val="berschrift2Zchn"/>
    <w:uiPriority w:val="9"/>
    <w:qFormat/>
    <w:rsid w:val="004143BD"/>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rsid w:val="004143BD"/>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KopfzeileZchn">
    <w:name w:val="Kopfzeile Zchn"/>
    <w:basedOn w:val="Absatz-Standardschriftart"/>
    <w:link w:val="Kopfzeile"/>
    <w:uiPriority w:val="99"/>
    <w:rsid w:val="007D4E5F"/>
  </w:style>
  <w:style w:type="paragraph" w:styleId="Fuzeile">
    <w:name w:val="footer"/>
    <w:basedOn w:val="Standard"/>
    <w:link w:val="Fu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FuzeileZchn">
    <w:name w:val="Fußzeile Zchn"/>
    <w:basedOn w:val="Absatz-Standardschriftart"/>
    <w:link w:val="Fuzeile"/>
    <w:uiPriority w:val="99"/>
    <w:rsid w:val="007D4E5F"/>
  </w:style>
  <w:style w:type="character" w:styleId="Fett">
    <w:name w:val="Strong"/>
    <w:basedOn w:val="Absatz-Standardschriftart"/>
    <w:uiPriority w:val="22"/>
    <w:qFormat/>
    <w:rsid w:val="004143BD"/>
    <w:rPr>
      <w:b/>
      <w:bCs/>
    </w:rPr>
  </w:style>
  <w:style w:type="character" w:customStyle="1" w:styleId="berschrift2Zchn">
    <w:name w:val="Überschrift 2 Zchn"/>
    <w:basedOn w:val="Absatz-Standardschriftart"/>
    <w:link w:val="berschrift2"/>
    <w:uiPriority w:val="9"/>
    <w:rsid w:val="004143BD"/>
    <w:rPr>
      <w:rFonts w:ascii="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4143BD"/>
    <w:rPr>
      <w:rFonts w:ascii="Times New Roman" w:hAnsi="Times New Roman" w:cs="Times New Roman"/>
      <w:b/>
      <w:bCs/>
      <w:sz w:val="27"/>
      <w:szCs w:val="27"/>
      <w:lang w:val="de-DE" w:eastAsia="de-DE"/>
    </w:rPr>
  </w:style>
  <w:style w:type="paragraph" w:styleId="StandardWeb">
    <w:name w:val="Normal (Web)"/>
    <w:basedOn w:val="Standard"/>
    <w:uiPriority w:val="99"/>
    <w:semiHidden/>
    <w:unhideWhenUsed/>
    <w:rsid w:val="005A4A09"/>
    <w:pPr>
      <w:spacing w:before="100" w:beforeAutospacing="1" w:after="100" w:afterAutospacing="1"/>
    </w:pPr>
  </w:style>
  <w:style w:type="character" w:styleId="Link">
    <w:name w:val="Hyperlink"/>
    <w:basedOn w:val="Absatz-Standardschriftart"/>
    <w:uiPriority w:val="99"/>
    <w:semiHidden/>
    <w:unhideWhenUsed/>
    <w:rsid w:val="005A4A09"/>
    <w:rPr>
      <w:color w:val="0000FF"/>
      <w:u w:val="single"/>
    </w:rPr>
  </w:style>
  <w:style w:type="paragraph" w:styleId="Listenabsatz">
    <w:name w:val="List Paragraph"/>
    <w:basedOn w:val="Standard"/>
    <w:uiPriority w:val="34"/>
    <w:qFormat/>
    <w:rsid w:val="00B56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5934">
      <w:bodyDiv w:val="1"/>
      <w:marLeft w:val="0"/>
      <w:marRight w:val="0"/>
      <w:marTop w:val="0"/>
      <w:marBottom w:val="0"/>
      <w:divBdr>
        <w:top w:val="none" w:sz="0" w:space="0" w:color="auto"/>
        <w:left w:val="none" w:sz="0" w:space="0" w:color="auto"/>
        <w:bottom w:val="none" w:sz="0" w:space="0" w:color="auto"/>
        <w:right w:val="none" w:sz="0" w:space="0" w:color="auto"/>
      </w:divBdr>
      <w:divsChild>
        <w:div w:id="1637375364">
          <w:marLeft w:val="0"/>
          <w:marRight w:val="0"/>
          <w:marTop w:val="0"/>
          <w:marBottom w:val="0"/>
          <w:divBdr>
            <w:top w:val="none" w:sz="0" w:space="0" w:color="auto"/>
            <w:left w:val="none" w:sz="0" w:space="0" w:color="auto"/>
            <w:bottom w:val="none" w:sz="0" w:space="0" w:color="auto"/>
            <w:right w:val="none" w:sz="0" w:space="0" w:color="auto"/>
          </w:divBdr>
        </w:div>
        <w:div w:id="994259889">
          <w:marLeft w:val="0"/>
          <w:marRight w:val="0"/>
          <w:marTop w:val="0"/>
          <w:marBottom w:val="0"/>
          <w:divBdr>
            <w:top w:val="none" w:sz="0" w:space="0" w:color="auto"/>
            <w:left w:val="none" w:sz="0" w:space="0" w:color="auto"/>
            <w:bottom w:val="none" w:sz="0" w:space="0" w:color="auto"/>
            <w:right w:val="none" w:sz="0" w:space="0" w:color="auto"/>
          </w:divBdr>
        </w:div>
        <w:div w:id="816535989">
          <w:marLeft w:val="0"/>
          <w:marRight w:val="0"/>
          <w:marTop w:val="0"/>
          <w:marBottom w:val="0"/>
          <w:divBdr>
            <w:top w:val="none" w:sz="0" w:space="0" w:color="auto"/>
            <w:left w:val="none" w:sz="0" w:space="0" w:color="auto"/>
            <w:bottom w:val="none" w:sz="0" w:space="0" w:color="auto"/>
            <w:right w:val="none" w:sz="0" w:space="0" w:color="auto"/>
          </w:divBdr>
        </w:div>
        <w:div w:id="506596106">
          <w:marLeft w:val="0"/>
          <w:marRight w:val="0"/>
          <w:marTop w:val="0"/>
          <w:marBottom w:val="0"/>
          <w:divBdr>
            <w:top w:val="none" w:sz="0" w:space="0" w:color="auto"/>
            <w:left w:val="none" w:sz="0" w:space="0" w:color="auto"/>
            <w:bottom w:val="none" w:sz="0" w:space="0" w:color="auto"/>
            <w:right w:val="none" w:sz="0" w:space="0" w:color="auto"/>
          </w:divBdr>
        </w:div>
        <w:div w:id="279143435">
          <w:marLeft w:val="0"/>
          <w:marRight w:val="0"/>
          <w:marTop w:val="0"/>
          <w:marBottom w:val="0"/>
          <w:divBdr>
            <w:top w:val="none" w:sz="0" w:space="0" w:color="auto"/>
            <w:left w:val="none" w:sz="0" w:space="0" w:color="auto"/>
            <w:bottom w:val="none" w:sz="0" w:space="0" w:color="auto"/>
            <w:right w:val="none" w:sz="0" w:space="0" w:color="auto"/>
          </w:divBdr>
        </w:div>
        <w:div w:id="667246477">
          <w:marLeft w:val="0"/>
          <w:marRight w:val="0"/>
          <w:marTop w:val="0"/>
          <w:marBottom w:val="0"/>
          <w:divBdr>
            <w:top w:val="none" w:sz="0" w:space="0" w:color="auto"/>
            <w:left w:val="none" w:sz="0" w:space="0" w:color="auto"/>
            <w:bottom w:val="none" w:sz="0" w:space="0" w:color="auto"/>
            <w:right w:val="none" w:sz="0" w:space="0" w:color="auto"/>
          </w:divBdr>
        </w:div>
        <w:div w:id="913853646">
          <w:marLeft w:val="0"/>
          <w:marRight w:val="0"/>
          <w:marTop w:val="0"/>
          <w:marBottom w:val="0"/>
          <w:divBdr>
            <w:top w:val="none" w:sz="0" w:space="0" w:color="auto"/>
            <w:left w:val="none" w:sz="0" w:space="0" w:color="auto"/>
            <w:bottom w:val="none" w:sz="0" w:space="0" w:color="auto"/>
            <w:right w:val="none" w:sz="0" w:space="0" w:color="auto"/>
          </w:divBdr>
        </w:div>
        <w:div w:id="637030982">
          <w:marLeft w:val="0"/>
          <w:marRight w:val="0"/>
          <w:marTop w:val="0"/>
          <w:marBottom w:val="0"/>
          <w:divBdr>
            <w:top w:val="none" w:sz="0" w:space="0" w:color="auto"/>
            <w:left w:val="none" w:sz="0" w:space="0" w:color="auto"/>
            <w:bottom w:val="none" w:sz="0" w:space="0" w:color="auto"/>
            <w:right w:val="none" w:sz="0" w:space="0" w:color="auto"/>
          </w:divBdr>
        </w:div>
        <w:div w:id="1442799380">
          <w:marLeft w:val="0"/>
          <w:marRight w:val="0"/>
          <w:marTop w:val="0"/>
          <w:marBottom w:val="0"/>
          <w:divBdr>
            <w:top w:val="none" w:sz="0" w:space="0" w:color="auto"/>
            <w:left w:val="none" w:sz="0" w:space="0" w:color="auto"/>
            <w:bottom w:val="none" w:sz="0" w:space="0" w:color="auto"/>
            <w:right w:val="none" w:sz="0" w:space="0" w:color="auto"/>
          </w:divBdr>
        </w:div>
        <w:div w:id="425417468">
          <w:marLeft w:val="0"/>
          <w:marRight w:val="0"/>
          <w:marTop w:val="0"/>
          <w:marBottom w:val="0"/>
          <w:divBdr>
            <w:top w:val="none" w:sz="0" w:space="0" w:color="auto"/>
            <w:left w:val="none" w:sz="0" w:space="0" w:color="auto"/>
            <w:bottom w:val="none" w:sz="0" w:space="0" w:color="auto"/>
            <w:right w:val="none" w:sz="0" w:space="0" w:color="auto"/>
          </w:divBdr>
        </w:div>
        <w:div w:id="386421462">
          <w:marLeft w:val="0"/>
          <w:marRight w:val="0"/>
          <w:marTop w:val="0"/>
          <w:marBottom w:val="0"/>
          <w:divBdr>
            <w:top w:val="none" w:sz="0" w:space="0" w:color="auto"/>
            <w:left w:val="none" w:sz="0" w:space="0" w:color="auto"/>
            <w:bottom w:val="none" w:sz="0" w:space="0" w:color="auto"/>
            <w:right w:val="none" w:sz="0" w:space="0" w:color="auto"/>
          </w:divBdr>
        </w:div>
        <w:div w:id="176579369">
          <w:marLeft w:val="0"/>
          <w:marRight w:val="0"/>
          <w:marTop w:val="0"/>
          <w:marBottom w:val="0"/>
          <w:divBdr>
            <w:top w:val="none" w:sz="0" w:space="0" w:color="auto"/>
            <w:left w:val="none" w:sz="0" w:space="0" w:color="auto"/>
            <w:bottom w:val="none" w:sz="0" w:space="0" w:color="auto"/>
            <w:right w:val="none" w:sz="0" w:space="0" w:color="auto"/>
          </w:divBdr>
        </w:div>
        <w:div w:id="970940437">
          <w:marLeft w:val="0"/>
          <w:marRight w:val="0"/>
          <w:marTop w:val="0"/>
          <w:marBottom w:val="0"/>
          <w:divBdr>
            <w:top w:val="none" w:sz="0" w:space="0" w:color="auto"/>
            <w:left w:val="none" w:sz="0" w:space="0" w:color="auto"/>
            <w:bottom w:val="none" w:sz="0" w:space="0" w:color="auto"/>
            <w:right w:val="none" w:sz="0" w:space="0" w:color="auto"/>
          </w:divBdr>
        </w:div>
        <w:div w:id="662048465">
          <w:marLeft w:val="0"/>
          <w:marRight w:val="0"/>
          <w:marTop w:val="0"/>
          <w:marBottom w:val="0"/>
          <w:divBdr>
            <w:top w:val="none" w:sz="0" w:space="0" w:color="auto"/>
            <w:left w:val="none" w:sz="0" w:space="0" w:color="auto"/>
            <w:bottom w:val="none" w:sz="0" w:space="0" w:color="auto"/>
            <w:right w:val="none" w:sz="0" w:space="0" w:color="auto"/>
          </w:divBdr>
        </w:div>
        <w:div w:id="2113552989">
          <w:marLeft w:val="0"/>
          <w:marRight w:val="0"/>
          <w:marTop w:val="0"/>
          <w:marBottom w:val="0"/>
          <w:divBdr>
            <w:top w:val="none" w:sz="0" w:space="0" w:color="auto"/>
            <w:left w:val="none" w:sz="0" w:space="0" w:color="auto"/>
            <w:bottom w:val="none" w:sz="0" w:space="0" w:color="auto"/>
            <w:right w:val="none" w:sz="0" w:space="0" w:color="auto"/>
          </w:divBdr>
        </w:div>
        <w:div w:id="190800187">
          <w:marLeft w:val="0"/>
          <w:marRight w:val="0"/>
          <w:marTop w:val="0"/>
          <w:marBottom w:val="0"/>
          <w:divBdr>
            <w:top w:val="none" w:sz="0" w:space="0" w:color="auto"/>
            <w:left w:val="none" w:sz="0" w:space="0" w:color="auto"/>
            <w:bottom w:val="none" w:sz="0" w:space="0" w:color="auto"/>
            <w:right w:val="none" w:sz="0" w:space="0" w:color="auto"/>
          </w:divBdr>
        </w:div>
        <w:div w:id="1145925721">
          <w:marLeft w:val="0"/>
          <w:marRight w:val="0"/>
          <w:marTop w:val="0"/>
          <w:marBottom w:val="0"/>
          <w:divBdr>
            <w:top w:val="none" w:sz="0" w:space="0" w:color="auto"/>
            <w:left w:val="none" w:sz="0" w:space="0" w:color="auto"/>
            <w:bottom w:val="none" w:sz="0" w:space="0" w:color="auto"/>
            <w:right w:val="none" w:sz="0" w:space="0" w:color="auto"/>
          </w:divBdr>
        </w:div>
        <w:div w:id="871771840">
          <w:marLeft w:val="0"/>
          <w:marRight w:val="0"/>
          <w:marTop w:val="0"/>
          <w:marBottom w:val="0"/>
          <w:divBdr>
            <w:top w:val="none" w:sz="0" w:space="0" w:color="auto"/>
            <w:left w:val="none" w:sz="0" w:space="0" w:color="auto"/>
            <w:bottom w:val="none" w:sz="0" w:space="0" w:color="auto"/>
            <w:right w:val="none" w:sz="0" w:space="0" w:color="auto"/>
          </w:divBdr>
        </w:div>
        <w:div w:id="479033922">
          <w:marLeft w:val="0"/>
          <w:marRight w:val="0"/>
          <w:marTop w:val="0"/>
          <w:marBottom w:val="0"/>
          <w:divBdr>
            <w:top w:val="none" w:sz="0" w:space="0" w:color="auto"/>
            <w:left w:val="none" w:sz="0" w:space="0" w:color="auto"/>
            <w:bottom w:val="none" w:sz="0" w:space="0" w:color="auto"/>
            <w:right w:val="none" w:sz="0" w:space="0" w:color="auto"/>
          </w:divBdr>
        </w:div>
        <w:div w:id="1850755599">
          <w:marLeft w:val="0"/>
          <w:marRight w:val="0"/>
          <w:marTop w:val="0"/>
          <w:marBottom w:val="0"/>
          <w:divBdr>
            <w:top w:val="none" w:sz="0" w:space="0" w:color="auto"/>
            <w:left w:val="none" w:sz="0" w:space="0" w:color="auto"/>
            <w:bottom w:val="none" w:sz="0" w:space="0" w:color="auto"/>
            <w:right w:val="none" w:sz="0" w:space="0" w:color="auto"/>
          </w:divBdr>
        </w:div>
        <w:div w:id="1339309569">
          <w:marLeft w:val="0"/>
          <w:marRight w:val="0"/>
          <w:marTop w:val="0"/>
          <w:marBottom w:val="0"/>
          <w:divBdr>
            <w:top w:val="none" w:sz="0" w:space="0" w:color="auto"/>
            <w:left w:val="none" w:sz="0" w:space="0" w:color="auto"/>
            <w:bottom w:val="none" w:sz="0" w:space="0" w:color="auto"/>
            <w:right w:val="none" w:sz="0" w:space="0" w:color="auto"/>
          </w:divBdr>
        </w:div>
        <w:div w:id="1491677171">
          <w:marLeft w:val="0"/>
          <w:marRight w:val="0"/>
          <w:marTop w:val="0"/>
          <w:marBottom w:val="0"/>
          <w:divBdr>
            <w:top w:val="none" w:sz="0" w:space="0" w:color="auto"/>
            <w:left w:val="none" w:sz="0" w:space="0" w:color="auto"/>
            <w:bottom w:val="none" w:sz="0" w:space="0" w:color="auto"/>
            <w:right w:val="none" w:sz="0" w:space="0" w:color="auto"/>
          </w:divBdr>
        </w:div>
        <w:div w:id="645546379">
          <w:marLeft w:val="0"/>
          <w:marRight w:val="0"/>
          <w:marTop w:val="0"/>
          <w:marBottom w:val="0"/>
          <w:divBdr>
            <w:top w:val="none" w:sz="0" w:space="0" w:color="auto"/>
            <w:left w:val="none" w:sz="0" w:space="0" w:color="auto"/>
            <w:bottom w:val="none" w:sz="0" w:space="0" w:color="auto"/>
            <w:right w:val="none" w:sz="0" w:space="0" w:color="auto"/>
          </w:divBdr>
        </w:div>
      </w:divsChild>
    </w:div>
    <w:div w:id="140352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nvestopedia.com/video/play/spread/" TargetMode="External"/><Relationship Id="rId8" Type="http://schemas.openxmlformats.org/officeDocument/2006/relationships/hyperlink" Target="http://www.investopedia.com/terms/l/liquidity.asp" TargetMode="External"/><Relationship Id="rId9" Type="http://schemas.openxmlformats.org/officeDocument/2006/relationships/hyperlink" Target="http://www.investopedia.com/terms/l/liquidasset.as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1513</Words>
  <Characters>9535</Characters>
  <Application>Microsoft Macintosh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Troller</dc:creator>
  <cp:keywords/>
  <dc:description/>
  <cp:lastModifiedBy>Gantenbein Michael (BWI-A16)</cp:lastModifiedBy>
  <cp:revision>21</cp:revision>
  <dcterms:created xsi:type="dcterms:W3CDTF">2017-11-07T10:27:00Z</dcterms:created>
  <dcterms:modified xsi:type="dcterms:W3CDTF">2017-12-18T12:12:00Z</dcterms:modified>
</cp:coreProperties>
</file>