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120" w:line="276" w:lineRule="auto"/>
      </w:pPr>
      <w:r>
        <w:rPr>
          <w:rFonts w:ascii="Arial" w:hAnsi="Arial"/>
        </w:rPr>
        <w:t xml:space="preserve">Desafío Cálculo Mental</w:t>
      </w:r>
    </w:p>
    <w:p>
      <w:pPr>
        <w:spacing w:after="280" w:line="276" w:lineRule="auto"/>
      </w:pPr>
      <w:r>
        <w:rPr>
          <w:rFonts w:ascii="Arial" w:hAnsi="Arial"/>
          <w:color w:val="555555"/>
        </w:rPr>
        <w:t xml:space="preserve">Informe de funcionalidades implementadas</w:t>
      </w:r>
    </w:p>
    <w:p>
      <w:pPr>
        <w:spacing w:after="160" w:line="276" w:lineRule="auto"/>
      </w:pPr>
      <w:r>
        <w:rPr>
          <w:rFonts w:ascii="Arial" w:hAnsi="Arial"/>
        </w:rPr>
        <w:t xml:space="preserve">La aplicación fue desarrollada como un juego móvil de cálculo mental. El objetivo es que el usuario practique operaciones matemáticas con distintos niveles de dificultad, responda bajo límite de tiempo y pueda revisar su desempeño al finalizar cada ronda.</w:t>
      </w:r>
    </w:p>
    <w:p>
      <w:pPr>
        <w:spacing w:after="160" w:line="276" w:lineRule="auto"/>
      </w:pPr>
      <w:r>
        <w:rPr>
          <w:rFonts w:ascii="Arial" w:hAnsi="Arial"/>
        </w:rPr>
        <w:t xml:space="preserve">El proyecto está pensado para funcionar sin servidor externo. Toda la información de configuración, historial y estadísticas queda guardada en el dispositivo, por lo que el usuario puede cerrar y volver a abrir la aplicación sin perder sus resultados.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Funcionamiento general</w:t>
      </w:r>
    </w:p>
    <w:p>
      <w:pPr>
        <w:spacing w:after="160" w:line="276" w:lineRule="auto"/>
      </w:pPr>
      <w:r>
        <w:rPr>
          <w:rFonts w:ascii="Arial" w:hAnsi="Arial"/>
        </w:rPr>
        <w:t xml:space="preserve">La primera pantalla permite configurar la ronda antes de empezar. Desde ahí se elige la dificultad, el modo de juego, la cantidad de preguntas y si se quiere activar la dificultad dinámica. También se puede activar o desactivar el sonido.</w:t>
      </w:r>
    </w:p>
    <w:p>
      <w:pPr>
        <w:spacing w:after="160" w:line="276" w:lineRule="auto"/>
      </w:pPr>
      <w:r>
        <w:rPr>
          <w:rFonts w:ascii="Arial" w:hAnsi="Arial"/>
        </w:rPr>
        <w:t xml:space="preserve">Durante la partida se muestra una operación, el avance de la ronda, el puntaje acumulado y el tiempo restante. Al iniciar o reiniciar una ronda aparece una cuenta regresiva 3, 2, 1 para que el comienzo sea claro. Después de cada respuesta, la interfaz muestra feedback visual y sonoro para indicar si fue correcta, incorrecta o si se agotó el tiempo.</w:t>
      </w:r>
    </w:p>
    <w:p>
      <w:pPr>
        <w:spacing w:after="160" w:line="276" w:lineRule="auto"/>
      </w:pPr>
      <w:r>
        <w:rPr>
          <w:rFonts w:ascii="Arial" w:hAnsi="Arial"/>
        </w:rPr>
        <w:t xml:space="preserve">Al terminar, la pantalla de resultado resume el puntaje, la precisión, las respuestas correctas, incorrectas, los timeout y el tiempo promedio. También se incluye el detalle de cada pregunta para poder revisar qué pasó en la ronda.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Modos de juego</w:t>
      </w:r>
    </w:p>
    <w:p>
      <w:pPr>
        <w:spacing w:after="160" w:line="276" w:lineRule="auto"/>
      </w:pPr>
      <w:r>
        <w:rPr>
          <w:rFonts w:ascii="Arial" w:hAnsi="Arial"/>
        </w:rPr>
        <w:t xml:space="preserve">La aplicación incluye cuatro formas de jugar. Cada modo usa la misma base de generación y validación de operaciones, pero cambia la manera en la que el usuario responde.</w:t>
      </w:r>
    </w:p>
    <w:tbl>
      <w:tblPr>
        <w:tblW w:w="936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single" w:sz="4" w:color="DADCE0"/>
          <w:insideV w:val="single" w:sz="4" w:color="DADCE0"/>
        </w:tblBorders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</w:rPr>
              <w:t xml:space="preserve">Modo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</w:rPr>
              <w:t xml:space="preserve">Descripción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Clásico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El usuario escribe directamente el resultado de la operación. El campo de respuesta queda enfocado para no tener que tocarlo en cada pregunta.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Verdadero / falso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Se muestra una operación con un resultado propuesto y el usuario decide si la igualdad es correcta.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Multiple choice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Se presentan cuatro opciones, una correcta y tres distractores cercanos al resultado real.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Contra reloj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El usuario responde operaciones continuas hasta fallar, quedarse sin tiempo por pregunta o agotar el tiempo total.</w:t>
            </w:r>
          </w:p>
        </w:tc>
      </w:tr>
    </w:tbl>
    <w:p>
      <w:pPr>
        <w:pStyle w:val="Heading1"/>
        <w:spacing w:after="160" w:line="276" w:lineRule="auto"/>
      </w:pPr>
      <w:r>
        <w:rPr>
          <w:rFonts w:ascii="Arial" w:hAnsi="Arial"/>
        </w:rPr>
        <w:t xml:space="preserve">Dificultades y operaciones</w:t>
      </w:r>
    </w:p>
    <w:p>
      <w:pPr>
        <w:spacing w:after="160" w:line="276" w:lineRule="auto"/>
      </w:pPr>
      <w:r>
        <w:rPr>
          <w:rFonts w:ascii="Arial" w:hAnsi="Arial"/>
        </w:rPr>
        <w:t xml:space="preserve">La dificultad fácil trabaja con sumas y restas simples. La dificultad media agrega multiplicaciones moderadas. La dificultad difícil usa números más grandes, multiplicaciones y divisiones exactas. En todos los casos las operaciones se generan de manera dinámica para que las rondas no sean repetitivas.</w:t>
      </w:r>
    </w:p>
    <w:p>
      <w:pPr>
        <w:spacing w:after="160" w:line="276" w:lineRule="auto"/>
      </w:pPr>
      <w:r>
        <w:rPr>
          <w:rFonts w:ascii="Arial" w:hAnsi="Arial"/>
        </w:rPr>
        <w:t xml:space="preserve">Cuando se activa la dificultad dinámica, el tiempo disponible se reduce gradualmente dentro de la ronda. Esto permite que la partida empiece accesible y se vuelva más exigente a medida que el usuario avanza.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Reglas de puntaje</w:t>
      </w:r>
    </w:p>
    <w:p>
      <w:pPr>
        <w:spacing w:after="160" w:line="276" w:lineRule="auto"/>
      </w:pPr>
      <w:r>
        <w:rPr>
          <w:rFonts w:ascii="Arial" w:hAnsi="Arial"/>
        </w:rPr>
        <w:t xml:space="preserve">El puntaje busca premiar tanto la exactitud como la rapidez. Una respuesta correcta dentro del primer 75% del tiempo disponible suma más puntos que una respuesta correcta más lenta. Los errores y las preguntas sin responder restan puntaje.</w:t>
      </w:r>
    </w:p>
    <w:tbl>
      <w:tblPr>
        <w:tblW w:w="936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single" w:sz="4" w:color="DADCE0"/>
          <w:insideV w:val="single" w:sz="4" w:color="DADCE0"/>
        </w:tblBorders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</w:rPr>
              <w:t xml:space="preserve">Evento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</w:rPr>
              <w:t xml:space="preserve">Puntos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Respuesta correcta rápida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+100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Respuesta correcta dentro del tiempo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+70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Respuesta incorrecta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-30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Timeout o sin respuesta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</w:rPr>
              <w:t xml:space="preserve">-50</w:t>
            </w:r>
          </w:p>
        </w:tc>
      </w:tr>
    </w:tbl>
    <w:p>
      <w:pPr>
        <w:pStyle w:val="Heading1"/>
        <w:spacing w:after="160" w:line="276" w:lineRule="auto"/>
      </w:pPr>
      <w:r>
        <w:rPr>
          <w:rFonts w:ascii="Arial" w:hAnsi="Arial"/>
        </w:rPr>
        <w:t xml:space="preserve">Historial y estadísticas</w:t>
      </w:r>
    </w:p>
    <w:p>
      <w:pPr>
        <w:spacing w:after="160" w:line="276" w:lineRule="auto"/>
      </w:pPr>
      <w:r>
        <w:rPr>
          <w:rFonts w:ascii="Arial" w:hAnsi="Arial"/>
        </w:rPr>
        <w:t xml:space="preserve">Cada ronda finalizada se guarda en el historial con fecha, modo, dificultad, puntaje, precisión y tiempo promedio. Desde la pantalla de historial se pueden revisar las partidas anteriores, los mejores puntajes y las estadísticas generales.</w:t>
      </w:r>
    </w:p>
    <w:p>
      <w:pPr>
        <w:spacing w:after="160" w:line="276" w:lineRule="auto"/>
      </w:pPr>
      <w:r>
        <w:rPr>
          <w:rFonts w:ascii="Arial" w:hAnsi="Arial"/>
        </w:rPr>
        <w:t xml:space="preserve">La sección de visualización resume la evolución de las últimas rondas de forma simple. En estadísticas avanzadas se muestran datos agregados como mejor puntaje, modo más usado, dificultad frecuente, racha correcta y gráficos de barras verticales para comparar partidas por modo y por dificultad.</w:t>
      </w:r>
    </w:p>
    <w:p>
      <w:pPr>
        <w:spacing w:after="160" w:line="276" w:lineRule="auto"/>
      </w:pPr>
      <w:r>
        <w:rPr>
          <w:rFonts w:ascii="Arial" w:hAnsi="Arial"/>
        </w:rPr>
        <w:t xml:space="preserve">El borrado de historial tiene una confirmación en pantalla para evitar eliminar datos por error. Al confirmar, la información se limpia localmente y la vista se actualiza.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Decisiones técnicas</w:t>
      </w:r>
    </w:p>
    <w:p>
      <w:pPr>
        <w:spacing w:after="160" w:line="276" w:lineRule="auto"/>
      </w:pPr>
      <w:r>
        <w:rPr>
          <w:rFonts w:ascii="Arial" w:hAnsi="Arial"/>
        </w:rPr>
        <w:t xml:space="preserve">Se usó Expo con React Native porque permite desarrollar una aplicación móvil rápidamente y probarla tanto en web como en un dispositivo. TypeScript ayuda a mantener ordenada la lógica del juego mediante tipos para dificultades, modos, operaciones, resultados y sesiones guardadas.</w:t>
      </w:r>
    </w:p>
    <w:p>
      <w:pPr>
        <w:spacing w:after="160" w:line="276" w:lineRule="auto"/>
      </w:pPr>
      <w:r>
        <w:rPr>
          <w:rFonts w:ascii="Arial" w:hAnsi="Arial"/>
        </w:rPr>
        <w:t xml:space="preserve">La lógica principal está separada en archivos dentro de src/game. El motor del juego se encarga de generar operaciones, calcular tiempos y aplicar las reglas de puntaje. La persistencia está aislada en un módulo propio y usa AsyncStorage con claves versionadas: mentalCalc.settings.v1 para la configuración y mentalCalc.sessions.v1 para las partidas guardadas.</w:t>
      </w:r>
    </w:p>
    <w:p>
      <w:pPr>
        <w:spacing w:after="160" w:line="276" w:lineRule="auto"/>
      </w:pPr>
      <w:r>
        <w:rPr>
          <w:rFonts w:ascii="Arial" w:hAnsi="Arial"/>
        </w:rPr>
        <w:t xml:space="preserve">La interfaz está en español y utiliza componentes de React Native. Las visualizaciones fueron realizadas con vistas nativas simples para evitar dependencias pesadas y mantener el proyecto fácil de revisar.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Pruebas realizadas</w:t>
      </w:r>
    </w:p>
    <w:p>
      <w:pPr>
        <w:spacing w:after="160" w:line="276" w:lineRule="auto"/>
      </w:pPr>
      <w:r>
        <w:rPr>
          <w:rFonts w:ascii="Arial" w:hAnsi="Arial"/>
        </w:rPr>
        <w:t xml:space="preserve">Se probaron manualmente los cuatro modos de juego, las tres dificultades, el inicio y reinicio de ronda con cuenta regresiva, el timeout por pregunta, el final del modo contra reloj, el cálculo de puntaje, el guardado del historial, las estadísticas y el borrado de datos.</w:t>
      </w:r>
    </w:p>
    <w:p>
      <w:pPr>
        <w:spacing w:after="160" w:line="276" w:lineRule="auto"/>
      </w:pPr>
      <w:r>
        <w:rPr>
          <w:rFonts w:ascii="Arial" w:hAnsi="Arial"/>
        </w:rPr>
        <w:t xml:space="preserve">También se verificó el proyecto con las herramientas de TypeScript y lint del entorno Expo para confirmar que no quedaran errores de compilación ni problemas detectados por el analizador.</w:t>
      </w:r>
    </w:p>
    <w:p>
      <w:pPr>
        <w:pStyle w:val="Heading1"/>
        <w:spacing w:after="160" w:line="276" w:lineRule="auto"/>
      </w:pPr>
      <w:r>
        <w:rPr>
          <w:rFonts w:ascii="Arial" w:hAnsi="Arial"/>
        </w:rPr>
        <w:t xml:space="preserve">Imágenes del funcionamiento</w:t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Pantalla de inicio y configuración de la ronda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1" name="Pantalla de inicio y configuración de la ronda" descr="Pantalla de inicio y configuración de la ron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antalla de inicio y configuración de la ronda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Cuenta regresiva antes de comenzar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2" name="Cuenta regresiva antes de comenzar" descr="Cuenta regresiva antes de comenz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Cuenta regresiva antes de comenzar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Modo clásico con ingreso numérico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3" name="Modo clásico con ingreso numérico" descr="Modo clásico con ingreso numéric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Modo clásico con ingreso numérico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Modo verdadero / falso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4" name="Modo verdadero / falso" descr="Modo verdadero / fal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Modo verdadero / fals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Modo multiple choice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5" name="Modo multiple choice" descr="Modo multiple cho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Modo multiple choi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Modo contra reloj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6" name="Modo contra reloj" descr="Modo contra reloj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Modo contra reloj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Resultado de una ronda con detalle de respuestas</w:t>
      </w:r>
    </w:p>
    <w:p>
      <w:pPr>
        <w:spacing w:before="40" w:after="240" w:line="276" w:lineRule="auto"/>
      </w:pPr>
      <w:r>
        <w:drawing>
          <wp:inline distT="0" distB="0" distL="0" distR="0">
            <wp:extent cx="5029200" cy="15474462"/>
            <wp:docPr id="7" name="Resultado de una ronda con detalle de respuestas" descr="Resultado de una ronda con detalle de respuest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Resultado de una ronda con detalle de respuesta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Historial y estadísticas de partidas</w:t>
      </w:r>
    </w:p>
    <w:p>
      <w:pPr>
        <w:spacing w:before="40" w:after="240" w:line="276" w:lineRule="auto"/>
      </w:pPr>
      <w:r>
        <w:drawing>
          <wp:inline distT="0" distB="0" distL="0" distR="0">
            <wp:extent cx="2240280" cy="6779087"/>
            <wp:docPr id="8" name="Historial y estadísticas de partidas" descr="Historial y estadísticas de partid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Historial y estadísticas de partida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677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 w:line="276" w:lineRule="auto"/>
      </w:pPr>
      <w:r>
        <w:rPr>
          <w:rFonts w:ascii="Arial" w:hAnsi="Arial"/>
          <w:b/>
        </w:rPr>
        <w:t xml:space="preserve">Confirmación para borrar el historial</w:t>
      </w:r>
    </w:p>
    <w:p>
      <w:pPr>
        <w:spacing w:before="40" w:after="240" w:line="276" w:lineRule="auto"/>
      </w:pPr>
      <w:r>
        <w:drawing>
          <wp:inline distT="0" distB="0" distL="0" distR="0">
            <wp:extent cx="2240280" cy="6779087"/>
            <wp:docPr id="9" name="Confirmación para borrar el historial" descr="Confirmación para borrar el histori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Confirmación para borrar el historial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677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tabs>
          <w:tab w:val="num" w:pos="720"/>
        </w:tabs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  <w:color w:val="000000"/>
    </w:rPr>
    <w:pPr>
      <w:spacing w:after="160" w:line="276" w:lineRule="auto"/>
    </w:pPr>
  </w:style>
  <w:style w:type="paragraph" w:styleId="Title">
    <w:name w:val="Title"/>
    <w:basedOn w:val="Normal"/>
    <w:rPr>
      <w:rFonts w:ascii="Arial" w:hAnsi="Arial"/>
      <w:b/>
      <w:color w:val="000000"/>
      <w:sz w:val="48"/>
    </w:rPr>
    <w:pPr>
      <w:spacing w:after="200" w:line="276" w:lineRule="auto"/>
    </w:pPr>
  </w:style>
  <w:style w:type="paragraph" w:styleId="Heading1">
    <w:name w:val="Heading 1"/>
    <w:basedOn w:val="Normal"/>
    <w:rPr>
      <w:rFonts w:ascii="Arial" w:hAnsi="Arial"/>
      <w:b/>
      <w:color w:val="000000"/>
      <w:sz w:val="32"/>
    </w:rPr>
    <w:pPr>
      <w:spacing w:before="360" w:after="160" w:line="276" w:lineRule="auto"/>
    </w:pPr>
  </w:style>
  <w:style w:type="paragraph" w:styleId="Heading2">
    <w:name w:val="Heading 2"/>
    <w:basedOn w:val="Normal"/>
    <w:rPr>
      <w:rFonts w:ascii="Arial" w:hAnsi="Arial"/>
      <w:b/>
      <w:color w:val="000000"/>
      <w:sz w:val="28"/>
    </w:rPr>
    <w:pPr>
      <w:spacing w:before="280" w:after="120" w:line="276" w:lineRule="auto"/>
    </w:pPr>
  </w:style>
  <w:style w:type="paragraph" w:styleId="Caption">
    <w:name w:val="Caption"/>
    <w:basedOn w:val="Normal"/>
    <w:rPr>
      <w:rFonts w:ascii="Arial" w:hAnsi="Arial"/>
      <w:b/>
      <w:color w:val="555555"/>
      <w:sz w:val="20"/>
    </w:rPr>
    <w:pPr>
      <w:spacing w:after="80" w:line="276" w:lineRule="auto"/>
    </w:pPr>
  </w:style>
</w:styles>
</file>

<file path=word/_rels/document.xml.rels><?xml version="1.0" encoding="UTF-8" standalone="yes"?>
<Relationships xmlns="http://schemas.openxmlformats.org/package/2006/relationships">
  <Relationship Id="rStyle" Type="http://schemas.openxmlformats.org/officeDocument/2006/relationships/styles" Target="styles.xml"/>
  <Relationship Id="rNumbering" Type="http://schemas.openxmlformats.org/officeDocument/2006/relationships/numbering" Target="numbering.xml"/>
  <Relationship Id="rId1" Type="http://schemas.openxmlformats.org/officeDocument/2006/relationships/image" Target="media/01-inicio.png"/><Relationship Id="rId2" Type="http://schemas.openxmlformats.org/officeDocument/2006/relationships/image" Target="media/02-countdown.png"/><Relationship Id="rId3" Type="http://schemas.openxmlformats.org/officeDocument/2006/relationships/image" Target="media/03-modo-clasico.png"/><Relationship Id="rId4" Type="http://schemas.openxmlformats.org/officeDocument/2006/relationships/image" Target="media/04-modo-verdadero-falso.png"/><Relationship Id="rId5" Type="http://schemas.openxmlformats.org/officeDocument/2006/relationships/image" Target="media/05-modo-multiple-choice.png"/><Relationship Id="rId6" Type="http://schemas.openxmlformats.org/officeDocument/2006/relationships/image" Target="media/06-modo-contra-reloj.png"/><Relationship Id="rId7" Type="http://schemas.openxmlformats.org/officeDocument/2006/relationships/image" Target="media/08-resultado.png"/><Relationship Id="rId8" Type="http://schemas.openxmlformats.org/officeDocument/2006/relationships/image" Target="media/09-historial.png"/><Relationship Id="rId9" Type="http://schemas.openxmlformats.org/officeDocument/2006/relationships/image" Target="media/10-borrar-historial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Desafío Cálculo Mental</dc:title>
  <dc:creator>Juan Vanore</dc:creator>
  <cp:lastModifiedBy>Juan Vanore</cp:lastModifiedBy>
  <dcterms:created xsi:type="dcterms:W3CDTF">2026-05-20T12:00:00Z</dcterms:created>
  <dcterms:modified xsi:type="dcterms:W3CDTF">2026-05-20T12:00:00Z</dcterms:modified>
</cp:coreProperties>
</file>