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IUT de Calais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GEII — Parcours Electronique et Systèmes Embarqués — IUT de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BUT3 GEII — Parcours Electronique et Systèmes Embarqués</w:t>
      </w:r>
      <w:r>
        <w:rPr>
          <w:rFonts w:ascii="Calibri" w:cs="Calibri" w:eastAsia="Calibri" w:hAnsi="Calibri"/>
          <w:b w:val="false"/>
          <w:bCs w:val="false"/>
          <w:color w:val="2C3E50"/>
          <w:sz w:val="21"/>
          <w:szCs w:val="21"/>
        </w:rPr>
        <w:t xml:space="preserve">, 3ème année, à l'IUT de Calais.</w:t>
      </w:r>
    </w:p>
    <w:p>
      <w:pPr>
        <w:spacing w:after="180"/>
        <w:jc w:val="both"/>
      </w:pPr>
      <w:r>
        <w:rPr>
          <w:rFonts w:ascii="Calibri" w:cs="Calibri" w:eastAsia="Calibri" w:hAnsi="Calibri"/>
          <w:b w:val="false"/>
          <w:bCs w:val="false"/>
          <w:color w:val="2C3E50"/>
          <w:sz w:val="21"/>
          <w:szCs w:val="21"/>
        </w:rPr>
        <w:t xml:space="preserve">Mon BTS CIEL, option B Électronique et Réseaux, m'a permis d'acquérir une base solide en électronique embarquée : conception et simulation de circuits sous </w:t>
      </w:r>
      <w:r>
        <w:rPr>
          <w:rFonts w:ascii="Calibri" w:cs="Calibri" w:eastAsia="Calibri" w:hAnsi="Calibri"/>
          <w:b/>
          <w:bCs/>
          <w:color w:val="2C3E50"/>
          <w:sz w:val="21"/>
          <w:szCs w:val="21"/>
        </w:rPr>
        <w:t xml:space="preserve">Arduino IDE et Proteus</w:t>
      </w:r>
      <w:r>
        <w:rPr>
          <w:rFonts w:ascii="Calibri" w:cs="Calibri" w:eastAsia="Calibri" w:hAnsi="Calibri"/>
          <w:b w:val="false"/>
          <w:bCs w:val="false"/>
          <w:color w:val="2C3E50"/>
          <w:sz w:val="21"/>
          <w:szCs w:val="21"/>
        </w:rPr>
        <w:t xml:space="preserve">, utilisation d'équipements de mesure (oscilloscope, multimètre), ainsi que la programmation de microcontrôleurs. J'ai également approfondi les réseaux informatiques — adressage IP, VLANs, routage sur Switch Cisco CLI — une compétence essentielle dans les systèmes embarqués communicants actuels.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dans un contexte professionnel : mise en service et configuration de matériel réseau, gestion de parc, diagnostic de pannes. Cette expérience a renforcé ma rigueur et mon goût pour la résolution de problèmes techniques concrets.</w:t>
      </w:r>
    </w:p>
    <w:p>
      <w:pPr>
        <w:spacing w:after="180"/>
        <w:jc w:val="both"/>
      </w:pPr>
      <w:r>
        <w:rPr>
          <w:rFonts w:ascii="Calibri" w:cs="Calibri" w:eastAsia="Calibri" w:hAnsi="Calibri"/>
          <w:b w:val="false"/>
          <w:bCs w:val="false"/>
          <w:color w:val="2C3E50"/>
          <w:sz w:val="21"/>
          <w:szCs w:val="21"/>
        </w:rPr>
        <w:t xml:space="preserve">L'admission en dernière année du parcours Electronique et Systèmes Embarqués me permettrait de finaliser une formation complète, à la croisée de l'électronique et de l'informatique, en vue d'une insertion professionnelle ou d'une poursuite d'études en école d'ingénieurs.</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l'IUT de Calais constitue le cadre idéal pour poursuivre mon projet professionnel dans les systèmes embarqués,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2026-06-30T15:44:01.350Z</dcterms:created>
  <dcterms:modified xsi:type="dcterms:W3CDTF">2026-06-30T15:44:01.350Z</dcterms:modified>
</cp:coreProperties>
</file>

<file path=docProps/custom.xml><?xml version="1.0" encoding="utf-8"?>
<Properties xmlns="http://schemas.openxmlformats.org/officeDocument/2006/custom-properties" xmlns:vt="http://schemas.openxmlformats.org/officeDocument/2006/docPropsVTypes"/>
</file>