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2C3E50"/>
          <w:sz w:val="34"/>
          <w:szCs w:val="34"/>
        </w:rPr>
        <w:t xml:space="preserve">AIT AMIR Youssouf</w:t>
      </w:r>
    </w:p>
    <w:p>
      <w:pPr>
        <w:spacing w:after="200"/>
        <w:jc w:val="center"/>
      </w:pPr>
      <w:r>
        <w:rPr>
          <w:color w:val="808080"/>
          <w:sz w:val="21"/>
          <w:szCs w:val="21"/>
        </w:rPr>
        <w:t xml:space="preserve">Curriculum Vitae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rPr>
                <w:sz w:val="20"/>
                <w:szCs w:val="20"/>
              </w:rPr>
              <w:t xml:space="preserve">07 80 75 07 19</w:t>
            </w:r>
          </w:p>
          <w:p>
            <w:r>
              <w:rPr>
                <w:sz w:val="20"/>
                <w:szCs w:val="20"/>
              </w:rPr>
              <w:t xml:space="preserve">youssouf.tzvn@gmail.com</w:t>
            </w:r>
          </w:p>
        </w:tc>
        <w:tc>
          <w:tcPr>
            <w:tcW w:type="pct" w:w="50%"/>
          </w:tcPr>
          <w:p>
            <w:pPr>
              <w:jc w:val="right"/>
            </w:pPr>
            <w:r>
              <w:rPr>
                <w:sz w:val="20"/>
                <w:szCs w:val="20"/>
              </w:rPr>
              <w:t xml:space="preserve">La Madeleine (59)</w:t>
            </w:r>
          </w:p>
          <w:p>
            <w:pPr>
              <w:jc w:val="right"/>
            </w:pPr>
            <w:r>
              <w:rPr>
                <w:sz w:val="20"/>
                <w:szCs w:val="20"/>
              </w:rPr>
              <w:t xml:space="preserve">Nationalité Française</w:t>
            </w:r>
          </w:p>
        </w:tc>
      </w:tr>
    </w:tbl>
    <w:p>
      <w:pPr>
        <w:spacing w:after="160"/>
      </w:pP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FORMATION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BTS Cybersécurité informatique et Electronique — Option B : Électronique et Réseaux</w:t>
      </w:r>
      <w:r>
        <w:rPr>
          <w:i/>
          <w:iCs/>
          <w:color w:val="808080"/>
          <w:sz w:val="19"/>
          <w:szCs w:val="19"/>
        </w:rPr>
        <w:t xml:space="preserve">	2024 – 2026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LGT Baggio,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Formation exigeant rigueur, méthode et respect des procédures</w:t>
      </w:r>
    </w:p>
    <w:p>
      <w:pPr>
        <w:spacing w:after="20"/>
        <w:ind w:left="403"/>
      </w:pPr>
      <w:r>
        <w:rPr>
          <w:sz w:val="20"/>
          <w:szCs w:val="20"/>
        </w:rPr>
        <w:t xml:space="preserve">▸ Développement de l'autonomie, du travail en équipe et de la capacité d'analyse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informatiques : systèmes, réseaux et programmation (Zabbix, Wireshark, 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Installation de réseaux : VLAN, LAN, DNS, DHCP (Cisco Packet Tracer, PuTTY)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programmation : Python, C, SQL/MySQL, CLI, JS/PHP (VS Code)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en électronique : circuits, composants et systèmes embarqués (Node-RED, Arduino IDE)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bureautique / ticketing (Microsoft Office, Hubspot CRM)</w:t>
      </w:r>
    </w:p>
    <w:p>
      <w:pPr>
        <w:spacing w:after="20"/>
        <w:ind w:left="403"/>
      </w:pPr>
      <w:r>
        <w:rPr>
          <w:sz w:val="20"/>
          <w:szCs w:val="20"/>
        </w:rPr>
        <w:t xml:space="preserve">▸ Compétences DevOps / Déploiement CI/CD (Git, GitHub, Vercel)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BUT Sciences des Données — Réorientation</w:t>
      </w:r>
      <w:r>
        <w:rPr>
          <w:i/>
          <w:iCs/>
          <w:color w:val="808080"/>
          <w:sz w:val="19"/>
          <w:szCs w:val="19"/>
        </w:rPr>
        <w:t xml:space="preserve">	2023 – 2024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Université de Lille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Statistiques et probabilités : application des lois de probabilités à l'analyse de données</w:t>
      </w:r>
    </w:p>
    <w:p>
      <w:pPr>
        <w:spacing w:after="20"/>
        <w:ind w:left="403"/>
      </w:pPr>
      <w:r>
        <w:rPr>
          <w:sz w:val="20"/>
          <w:szCs w:val="20"/>
        </w:rPr>
        <w:t xml:space="preserve">▸ Informatique décisionnelle : SGBD et reporting (Microsoft SQL Server / Power BI)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Baccalauréat Général — Spécialités Mathématiques &amp; NSI</w:t>
      </w:r>
      <w:r>
        <w:rPr>
          <w:i/>
          <w:iCs/>
          <w:color w:val="808080"/>
          <w:sz w:val="19"/>
          <w:szCs w:val="19"/>
        </w:rPr>
        <w:t xml:space="preserve">	2022 – 2023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Lycée Faidherbe, Lille (59) — Admis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EXPÉRIENCE PROFESSIONNELLE</w:t>
      </w:r>
    </w:p>
    <w:p>
      <w:pPr>
        <w:tabs>
          <w:tab w:val="right" w:pos="9360"/>
        </w:tabs>
        <w:spacing w:after="0" w:before="140"/>
      </w:pPr>
      <w:r>
        <w:rPr>
          <w:b/>
          <w:bCs/>
          <w:sz w:val="21"/>
          <w:szCs w:val="21"/>
        </w:rPr>
        <w:t xml:space="preserve">Stage PFMP — Administration réseau &amp; cybersécurité</w:t>
      </w:r>
      <w:r>
        <w:rPr>
          <w:i/>
          <w:iCs/>
          <w:color w:val="808080"/>
          <w:sz w:val="19"/>
          <w:szCs w:val="19"/>
        </w:rPr>
        <w:t xml:space="preserve">	19/05 – 28/06/2025 · 6 semaines</w:t>
      </w:r>
    </w:p>
    <w:p>
      <w:pPr>
        <w:spacing w:after="40"/>
      </w:pPr>
      <w:r>
        <w:rPr>
          <w:i/>
          <w:iCs/>
          <w:color w:val="5B7A8C"/>
          <w:sz w:val="19"/>
          <w:szCs w:val="19"/>
        </w:rPr>
        <w:t xml:space="preserve">Konica Minolta Business Solutions France — Sainghin-en-Mélantois (59)</w:t>
      </w:r>
    </w:p>
    <w:p>
      <w:pPr>
        <w:spacing w:after="20"/>
        <w:ind w:left="403"/>
      </w:pPr>
      <w:r>
        <w:rPr>
          <w:sz w:val="20"/>
          <w:szCs w:val="20"/>
        </w:rPr>
        <w:t xml:space="preserve">▸ Écoute et adaptation aux besoins spécifiques du client pour proposer des solutions adaptées à son environnement</w:t>
      </w:r>
    </w:p>
    <w:p>
      <w:pPr>
        <w:spacing w:after="20"/>
        <w:ind w:left="403"/>
      </w:pPr>
      <w:r>
        <w:rPr>
          <w:sz w:val="20"/>
          <w:szCs w:val="20"/>
        </w:rPr>
        <w:t xml:space="preserve">▸ Automatisation Python de la sauvegarde des configs réseau (Cisco, HPE Aruba), avec chiffrement des accès</w:t>
      </w:r>
    </w:p>
    <w:p>
      <w:pPr>
        <w:spacing w:after="20"/>
        <w:ind w:left="403"/>
      </w:pPr>
      <w:r>
        <w:rPr>
          <w:sz w:val="20"/>
          <w:szCs w:val="20"/>
        </w:rPr>
        <w:t xml:space="preserve">▸ Renforcement de la sécurité du protocole de supervision réseau (SNMP) sur le site du client, avec compte-rendu.</w:t>
      </w:r>
    </w:p>
    <w:p>
      <w:pPr>
        <w:spacing w:after="20"/>
        <w:ind w:left="403"/>
      </w:pPr>
      <w:r>
        <w:rPr>
          <w:sz w:val="20"/>
          <w:szCs w:val="20"/>
        </w:rPr>
        <w:t xml:space="preserve">▸ Mise en place d'équipements réseau redondants et découverte du rôle des pare-feux en entreprise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QUALITÉS &amp; SAVOIR-ÊTRE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Rigueur &amp; organisation : </w:t>
      </w:r>
      <w:r>
        <w:rPr>
          <w:sz w:val="20"/>
          <w:szCs w:val="20"/>
        </w:rPr>
        <w:t xml:space="preserve">fiabilité dans l'exécution des tâches confiées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Réactivité : </w:t>
      </w:r>
      <w:r>
        <w:rPr>
          <w:sz w:val="20"/>
          <w:szCs w:val="20"/>
        </w:rPr>
        <w:t xml:space="preserve">capacité à gérer plusieurs tâches et à travailler sous rythme soutenu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Ponctualité &amp; fiabilité : </w:t>
      </w:r>
      <w:r>
        <w:rPr>
          <w:sz w:val="20"/>
          <w:szCs w:val="20"/>
        </w:rPr>
        <w:t xml:space="preserve">assiduité et respect des horaires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Polyvalence : </w:t>
      </w:r>
      <w:r>
        <w:rPr>
          <w:sz w:val="20"/>
          <w:szCs w:val="20"/>
        </w:rPr>
        <w:t xml:space="preserve">adaptation rapide à de nouvelles consignes et environnements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LANGUES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Anglais : </w:t>
      </w:r>
      <w:r>
        <w:rPr>
          <w:sz w:val="20"/>
          <w:szCs w:val="20"/>
        </w:rPr>
        <w:t xml:space="preserve">B1 certifié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Allemand : </w:t>
      </w:r>
      <w:r>
        <w:rPr>
          <w:sz w:val="20"/>
          <w:szCs w:val="20"/>
        </w:rPr>
        <w:t xml:space="preserve">A2+ certifié</w:t>
      </w:r>
    </w:p>
    <w:p>
      <w:pPr>
        <w:pBdr>
          <w:bottom w:val="single" w:color="BFBFBF" w:sz="4" w:space="4"/>
        </w:pBdr>
        <w:spacing w:after="100" w:before="260"/>
      </w:pPr>
      <w:r>
        <w:rPr>
          <w:b/>
          <w:bCs/>
          <w:color w:val="2C3E50"/>
          <w:sz w:val="22"/>
          <w:szCs w:val="22"/>
        </w:rPr>
        <w:t xml:space="preserve">CENTRES D'INTÉRÊT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Tennis en compétition   —   </w:t>
      </w:r>
      <w:r>
        <w:rPr>
          <w:sz w:val="20"/>
          <w:szCs w:val="20"/>
        </w:rPr>
        <w:t xml:space="preserve">10 ans de pratique, esprit de compétition et dépassement de soi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Passionné de cuisine</w:t>
      </w:r>
    </w:p>
    <w:p>
      <w:pPr>
        <w:spacing w:after="40"/>
      </w:pPr>
      <w:r>
        <w:rPr>
          <w:b/>
          <w:bCs/>
          <w:color w:val="2C3E50"/>
          <w:sz w:val="20"/>
          <w:szCs w:val="20"/>
        </w:rPr>
        <w:t xml:space="preserve">Veille informatique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2026-09-25T16:26:37.786Z</dcterms:created>
  <dcterms:modified xsi:type="dcterms:W3CDTF">2026-09-25T16:26:37.786Z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