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Immersion: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###Introduction###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AWS Accounts: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They are not allowed to give us access to internal accounts.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Get Access to an AWS account through TU Delft (re-immbursed)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For the first phase we will use re-usable accounts (3 days at a time)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 This would mean having to re-download zip files for training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 Wouldn't be a 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* Should use early in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* Avoid using for Testing, may be expensive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Current test accounts don't have a lot of limitations, easy to use for development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If we run into trouble with permission we should message Anastashia (She has access to Test accounts)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Today: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 through 2 workshops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- 3 Tier web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* Introduction to core concerps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* VPC: Perosnal part of the cloud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* resources inside subnets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* 2 instances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* Autoscalling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serverless web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* AWS Amplify, Amazon Cognito (Authentication), REST API, Lambda functions, DynamoDB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Workshop is 2 hours. Anastasia will be available throughout the day (excluding meetings)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###Presentation:###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Foundational Blocks Architected in a Secure/Sustainable way.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Things built on these blocks are your own responsibility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Each Region -&gt; Availability Zones -&gt; Data-Center clusters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Service availability differs from regions. Ireland has access to everything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Services are cattegorized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AWS Well-Architected: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List of best pracices on how workloads should be architected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Operational Excellence, Security, Reliable, Percomance Efficient, Cost Oprimization, Sustainability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Later in the procces these pillars will be evaluated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We need to put things in multiple Availability Zones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Lambda, by default, operates in multiple zones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AWS Compute: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Amazon EC2: Virtual Machines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Elastic Beanstalk: Deploys foundational elements we might need for a web applicaton. More managed way to deploy basic Architecture, It is a lttle limited in its capabilities. Can't launch serverless webapp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EC2 Autoscaling: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Lambda: Serverless functions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Fargate: Serverless Containers while being serverless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EKS: Takes care of control plane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Batch: Run big batch jobs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Orchastrators: Services used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EKS vs ECS: 2 different services that orchastrate containers. ECS is the orchastrator itself without CPU or memory, you need to find where to run the them. Multiple instances within a cluster. Use Fargate to have a serverless way to run containers without having to assign EC2 instances.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can also avoid using containers and use Lambda instead.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Services we should use: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labs will be similar to what we are creating (especially the second one)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do however need a broad understanding of the foundations of AWS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will create a services Diagram later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We will have to pick our own procesor (AMD, Intel, Amazon)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EBS - Standard File system. Services that reside in 1 availability zone.  File system storage attatched to EC2 instance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S3 - Object storage. Need to use S3 API  to store objects or static website hosting.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Relational, key-value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IAM - services allowing API calls to AWS services. Need IAM user/role with permissions.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Networking: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 VPC: logically isolated section of AWS cloud where you can launch AWS resources. You create a VPC within a region across Availability zones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subnets exist within an availability zones and within a VPC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 Cloudfront: content delivery network. Works with S3 to have static content delivered quickly to end-users.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###Hands on Part###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