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 Meeting May 19: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Kyon uploaded to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Distribution was a success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Issues on Gitlab went well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Issue organization was better this week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merge requests were discussed on Gitlab.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9:30 Monday we have out Spring planning with Charles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poorly: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Environment accidentally got deleted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is highly architectural, we need to think of interfaces and classes ahead of time rather than just programming. - Classes and Schema's need refactoring.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Scrum/Issue Board. Take into account what the issues are. Some things are requirements and others are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Organizational: What everyone is doing should be put in issues. Issues should be created after meetings. Issue board = source of truth.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Increased communication: some collaborators never contributed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weights to the issues. - We will start with a sprint poker on monday.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Github merge requests need more communication.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Repository organization needs to be better: associate branches to issues.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do: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 all issues that are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need to push all Github to Gitlab - Description includes what issues were addressed and what milestone.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CDK needs to be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something is done bring them to 'for review' instead of closing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Continue to do Gitlab comments on Github merge requests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