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55B" w:rsidRDefault="006C72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2856230</wp:posOffset>
            </wp:positionH>
            <wp:positionV relativeFrom="page">
              <wp:posOffset>449580</wp:posOffset>
            </wp:positionV>
            <wp:extent cx="1857375" cy="742950"/>
            <wp:effectExtent l="0" t="0" r="9525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254257">
      <w:pPr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Regulativ zur</w:t>
      </w:r>
      <w:r w:rsidR="00CB455B">
        <w:rPr>
          <w:rFonts w:ascii="Calibri" w:hAnsi="Calibri" w:cs="Calibri"/>
          <w:b/>
          <w:bCs/>
          <w:sz w:val="32"/>
          <w:szCs w:val="32"/>
        </w:rPr>
        <w:t xml:space="preserve"> Wiener </w:t>
      </w:r>
      <w:r>
        <w:rPr>
          <w:rFonts w:ascii="Calibri" w:hAnsi="Calibri" w:cs="Calibri"/>
          <w:b/>
          <w:bCs/>
          <w:sz w:val="32"/>
          <w:szCs w:val="32"/>
        </w:rPr>
        <w:t>Landesliga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INHALT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1.  Spieltermin</w:t>
      </w:r>
      <w:r w:rsidR="00254257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und Austragungsort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2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2.  Spieltische und Spielbälle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2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3.  Vereine und Anmeldung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2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4.  SpielerInnen und Mannschaftsmeldung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2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5.  Nichantritt eines Teams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3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6.  Team und Teamaufstellung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3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7.  Sportkleidung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4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8.  Spielmodus und Wertung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4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9.  Spielbericht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5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10. Anwesenheit der SpielerInnen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5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11. Nenngeld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5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12. Preise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6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13. Strafausschuss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6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tabs>
          <w:tab w:val="left" w:leader="dot" w:pos="8940"/>
        </w:tabs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14. Sanktionen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6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1/6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Stand </w:t>
      </w:r>
      <w:r w:rsidR="00254257">
        <w:rPr>
          <w:rFonts w:ascii="Calibri" w:hAnsi="Calibri" w:cs="Calibri"/>
        </w:rPr>
        <w:t>März 2018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B455B">
          <w:pgSz w:w="11900" w:h="16838"/>
          <w:pgMar w:top="1440" w:right="1400" w:bottom="453" w:left="1420" w:header="720" w:footer="720" w:gutter="0"/>
          <w:cols w:space="720" w:equalWidth="0">
            <w:col w:w="9080"/>
          </w:cols>
          <w:noEndnote/>
        </w:sectPr>
      </w:pPr>
    </w:p>
    <w:p w:rsidR="00CB455B" w:rsidRDefault="006C72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2856230</wp:posOffset>
            </wp:positionH>
            <wp:positionV relativeFrom="page">
              <wp:posOffset>449580</wp:posOffset>
            </wp:positionV>
            <wp:extent cx="1857375" cy="742950"/>
            <wp:effectExtent l="0" t="0" r="9525" b="0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numPr>
          <w:ilvl w:val="2"/>
          <w:numId w:val="1"/>
        </w:numPr>
        <w:tabs>
          <w:tab w:val="clear" w:pos="2160"/>
          <w:tab w:val="num" w:pos="724"/>
        </w:tabs>
        <w:overflowPunct w:val="0"/>
        <w:autoSpaceDE w:val="0"/>
        <w:autoSpaceDN w:val="0"/>
        <w:adjustRightInd w:val="0"/>
        <w:spacing w:after="0" w:line="239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Spieltermin und Austragungsort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Calibri" w:hAnsi="Calibri" w:cs="Calibri"/>
          <w:b/>
          <w:bCs/>
        </w:rPr>
      </w:pPr>
    </w:p>
    <w:p w:rsidR="00CB455B" w:rsidRDefault="00254257">
      <w:pPr>
        <w:widowControl w:val="0"/>
        <w:numPr>
          <w:ilvl w:val="0"/>
          <w:numId w:val="2"/>
        </w:numPr>
        <w:tabs>
          <w:tab w:val="clear" w:pos="720"/>
          <w:tab w:val="num" w:pos="335"/>
        </w:tabs>
        <w:overflowPunct w:val="0"/>
        <w:autoSpaceDE w:val="0"/>
        <w:autoSpaceDN w:val="0"/>
        <w:adjustRightInd w:val="0"/>
        <w:spacing w:after="0" w:line="234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Die Wiener Landesliga wird durch das Regulativ der Wiener Landesliga</w:t>
      </w:r>
      <w:r w:rsidR="00CB455B">
        <w:rPr>
          <w:rFonts w:ascii="Calibri" w:hAnsi="Calibri" w:cs="Calibri"/>
        </w:rPr>
        <w:t xml:space="preserve"> bzw. durch das TFB Wien-Regulativ geregelt.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1"/>
          <w:numId w:val="2"/>
        </w:numPr>
        <w:tabs>
          <w:tab w:val="clear" w:pos="1440"/>
          <w:tab w:val="num" w:pos="344"/>
        </w:tabs>
        <w:overflowPunct w:val="0"/>
        <w:autoSpaceDE w:val="0"/>
        <w:autoSpaceDN w:val="0"/>
        <w:adjustRightInd w:val="0"/>
        <w:spacing w:after="0" w:line="239" w:lineRule="auto"/>
        <w:ind w:left="344" w:hanging="29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Spieltermin</w:t>
      </w:r>
      <w:r w:rsidR="00254257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und Austragungsort werden rechtzeitig vom TFB Wien bekanntgegeben.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50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2"/>
          <w:numId w:val="2"/>
        </w:numPr>
        <w:tabs>
          <w:tab w:val="clear" w:pos="2160"/>
          <w:tab w:val="num" w:pos="724"/>
        </w:tabs>
        <w:overflowPunct w:val="0"/>
        <w:autoSpaceDE w:val="0"/>
        <w:autoSpaceDN w:val="0"/>
        <w:adjustRightInd w:val="0"/>
        <w:spacing w:after="0" w:line="239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Spieltische und Spielbälle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254257">
      <w:pPr>
        <w:widowControl w:val="0"/>
        <w:numPr>
          <w:ilvl w:val="0"/>
          <w:numId w:val="3"/>
        </w:numPr>
        <w:tabs>
          <w:tab w:val="clear" w:pos="720"/>
          <w:tab w:val="num" w:pos="304"/>
        </w:tabs>
        <w:overflowPunct w:val="0"/>
        <w:autoSpaceDE w:val="0"/>
        <w:autoSpaceDN w:val="0"/>
        <w:adjustRightInd w:val="0"/>
        <w:spacing w:after="0" w:line="239" w:lineRule="auto"/>
        <w:ind w:left="304" w:hanging="30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Für die Wiener Landesliga sind alle von der ITSF lizenzierten Turniertische zugelassen.</w:t>
      </w:r>
      <w:r w:rsidR="00CB45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(Official und Recognized)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B455B" w:rsidRDefault="00254257">
      <w:pPr>
        <w:widowControl w:val="0"/>
        <w:numPr>
          <w:ilvl w:val="0"/>
          <w:numId w:val="3"/>
        </w:numPr>
        <w:tabs>
          <w:tab w:val="clear" w:pos="720"/>
          <w:tab w:val="num" w:pos="304"/>
        </w:tabs>
        <w:overflowPunct w:val="0"/>
        <w:autoSpaceDE w:val="0"/>
        <w:autoSpaceDN w:val="0"/>
        <w:adjustRightInd w:val="0"/>
        <w:spacing w:after="0" w:line="239" w:lineRule="auto"/>
        <w:ind w:left="304" w:hanging="30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Gespielt wird mit den</w:t>
      </w:r>
      <w:r w:rsidR="00CB455B">
        <w:rPr>
          <w:rFonts w:ascii="Calibri" w:hAnsi="Calibri" w:cs="Calibri"/>
        </w:rPr>
        <w:t xml:space="preserve"> aktuellen, offiziellen ITSF</w:t>
      </w:r>
      <w:r w:rsidR="003260AE">
        <w:rPr>
          <w:rFonts w:ascii="Calibri" w:hAnsi="Calibri" w:cs="Calibri"/>
        </w:rPr>
        <w:t xml:space="preserve"> Bällen (sofern Verfügbar)</w:t>
      </w:r>
      <w:r w:rsidR="00CB455B">
        <w:rPr>
          <w:rFonts w:ascii="Calibri" w:hAnsi="Calibri" w:cs="Calibri"/>
        </w:rPr>
        <w:t xml:space="preserve">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numPr>
          <w:ilvl w:val="1"/>
          <w:numId w:val="4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40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Vereine und Anmeldung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3" w:lineRule="exact"/>
        <w:rPr>
          <w:rFonts w:ascii="Calibri" w:hAnsi="Calibri" w:cs="Calibri"/>
          <w:b/>
          <w:bCs/>
        </w:rPr>
      </w:pPr>
    </w:p>
    <w:p w:rsidR="00CB455B" w:rsidRDefault="003260AE">
      <w:pPr>
        <w:widowControl w:val="0"/>
        <w:numPr>
          <w:ilvl w:val="0"/>
          <w:numId w:val="5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34" w:lineRule="auto"/>
        <w:ind w:left="4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Für die</w:t>
      </w:r>
      <w:r w:rsidR="00CB455B">
        <w:rPr>
          <w:rFonts w:ascii="Calibri" w:hAnsi="Calibri" w:cs="Calibri"/>
        </w:rPr>
        <w:t xml:space="preserve"> Wiener </w:t>
      </w:r>
      <w:r>
        <w:rPr>
          <w:rFonts w:ascii="Calibri" w:hAnsi="Calibri" w:cs="Calibri"/>
        </w:rPr>
        <w:t>Landesliga</w:t>
      </w:r>
      <w:r w:rsidR="00CB455B">
        <w:rPr>
          <w:rFonts w:ascii="Calibri" w:hAnsi="Calibri" w:cs="Calibri"/>
        </w:rPr>
        <w:t xml:space="preserve"> sind ausschließlich Wiener Vereine teilnahmeberechtigt, welche beim TFB Wien gemeldet sind.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Calibri" w:hAnsi="Calibri" w:cs="Calibri"/>
        </w:rPr>
      </w:pPr>
    </w:p>
    <w:p w:rsidR="00CB455B" w:rsidRPr="003260AE" w:rsidRDefault="003260AE" w:rsidP="003260AE">
      <w:pPr>
        <w:widowControl w:val="0"/>
        <w:numPr>
          <w:ilvl w:val="0"/>
          <w:numId w:val="5"/>
        </w:numPr>
        <w:tabs>
          <w:tab w:val="clear" w:pos="720"/>
          <w:tab w:val="num" w:pos="378"/>
        </w:tabs>
        <w:overflowPunct w:val="0"/>
        <w:autoSpaceDE w:val="0"/>
        <w:autoSpaceDN w:val="0"/>
        <w:adjustRightInd w:val="0"/>
        <w:spacing w:after="0" w:line="251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Seit</w:t>
      </w:r>
      <w:r w:rsidR="00CB455B">
        <w:rPr>
          <w:rFonts w:ascii="Calibri" w:hAnsi="Calibri" w:cs="Calibri"/>
        </w:rPr>
        <w:t xml:space="preserve"> 2017 sind ausschließlich ordent</w:t>
      </w:r>
      <w:r>
        <w:rPr>
          <w:rFonts w:ascii="Calibri" w:hAnsi="Calibri" w:cs="Calibri"/>
        </w:rPr>
        <w:t>liche Mitglieder des TFB Wien an der Wiener Landesliga</w:t>
      </w:r>
      <w:r w:rsidR="00CB455B">
        <w:rPr>
          <w:rFonts w:ascii="Calibri" w:hAnsi="Calibri" w:cs="Calibri"/>
        </w:rPr>
        <w:t xml:space="preserve"> teilnahmeberechtigt. </w:t>
      </w:r>
      <w:r w:rsidR="00CB455B">
        <w:rPr>
          <w:rFonts w:ascii="Calibri" w:hAnsi="Calibri" w:cs="Calibri"/>
          <w:b/>
          <w:bCs/>
        </w:rPr>
        <w:t>Der TFB Wie</w:t>
      </w:r>
      <w:r>
        <w:rPr>
          <w:rFonts w:ascii="Calibri" w:hAnsi="Calibri" w:cs="Calibri"/>
          <w:b/>
          <w:bCs/>
        </w:rPr>
        <w:t>n un</w:t>
      </w:r>
      <w:r w:rsidR="00CB455B">
        <w:rPr>
          <w:rFonts w:ascii="Calibri" w:hAnsi="Calibri" w:cs="Calibri"/>
          <w:b/>
          <w:bCs/>
        </w:rPr>
        <w:t>terscheidet zwische</w:t>
      </w:r>
      <w:r>
        <w:rPr>
          <w:rFonts w:ascii="Calibri" w:hAnsi="Calibri" w:cs="Calibri"/>
          <w:b/>
          <w:bCs/>
        </w:rPr>
        <w:t>n „ordentlichen“ und „außerordentlichen</w:t>
      </w:r>
      <w:r w:rsidR="00CB455B">
        <w:rPr>
          <w:rFonts w:ascii="Calibri" w:hAnsi="Calibri" w:cs="Calibri"/>
          <w:b/>
          <w:bCs/>
        </w:rPr>
        <w:t>“</w:t>
      </w:r>
      <w:r w:rsidR="00CB455B">
        <w:rPr>
          <w:rFonts w:ascii="Calibri" w:hAnsi="Calibri" w:cs="Calibri"/>
        </w:rPr>
        <w:t xml:space="preserve"> </w:t>
      </w:r>
      <w:r w:rsidR="00CB455B" w:rsidRPr="003260AE">
        <w:rPr>
          <w:rFonts w:ascii="Calibri" w:hAnsi="Calibri" w:cs="Calibri"/>
        </w:rPr>
        <w:t>Mitgliedern (s. TFB Wien Regulativ Punkt 3.2).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numPr>
          <w:ilvl w:val="0"/>
          <w:numId w:val="6"/>
        </w:numPr>
        <w:tabs>
          <w:tab w:val="clear" w:pos="720"/>
          <w:tab w:val="num" w:pos="392"/>
        </w:tabs>
        <w:overflowPunct w:val="0"/>
        <w:autoSpaceDE w:val="0"/>
        <w:autoSpaceDN w:val="0"/>
        <w:adjustRightInd w:val="0"/>
        <w:spacing w:after="0" w:line="234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Die Meldung eines Teams zu</w:t>
      </w:r>
      <w:r w:rsidR="003260AE">
        <w:rPr>
          <w:rFonts w:ascii="Calibri" w:hAnsi="Calibri" w:cs="Calibri"/>
        </w:rPr>
        <w:t>r Teilnahme an der Wiener Landesliga</w:t>
      </w:r>
      <w:r>
        <w:rPr>
          <w:rFonts w:ascii="Calibri" w:hAnsi="Calibri" w:cs="Calibri"/>
        </w:rPr>
        <w:t xml:space="preserve"> muss im angegebenen Anmeldezeitraum erfolgen.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Calibri" w:hAnsi="Calibri" w:cs="Calibri"/>
        </w:rPr>
      </w:pPr>
    </w:p>
    <w:p w:rsidR="00CB455B" w:rsidRDefault="003260AE">
      <w:pPr>
        <w:widowControl w:val="0"/>
        <w:numPr>
          <w:ilvl w:val="0"/>
          <w:numId w:val="6"/>
        </w:numPr>
        <w:tabs>
          <w:tab w:val="clear" w:pos="720"/>
          <w:tab w:val="num" w:pos="349"/>
        </w:tabs>
        <w:overflowPunct w:val="0"/>
        <w:autoSpaceDE w:val="0"/>
        <w:autoSpaceDN w:val="0"/>
        <w:adjustRightInd w:val="0"/>
        <w:spacing w:after="0" w:line="234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Die Anmeldephase für die Wiener Landesliga</w:t>
      </w:r>
      <w:r w:rsidR="00CB455B">
        <w:rPr>
          <w:rFonts w:ascii="Calibri" w:hAnsi="Calibri" w:cs="Calibri"/>
        </w:rPr>
        <w:t xml:space="preserve"> endet maximal 3</w:t>
      </w:r>
      <w:r>
        <w:rPr>
          <w:rFonts w:ascii="Calibri" w:hAnsi="Calibri" w:cs="Calibri"/>
        </w:rPr>
        <w:t xml:space="preserve"> Tage vor der Wiener Landesliga.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0"/>
          <w:numId w:val="6"/>
        </w:numPr>
        <w:tabs>
          <w:tab w:val="clear" w:pos="720"/>
          <w:tab w:val="num" w:pos="407"/>
        </w:tabs>
        <w:overflowPunct w:val="0"/>
        <w:autoSpaceDE w:val="0"/>
        <w:autoSpaceDN w:val="0"/>
        <w:adjustRightInd w:val="0"/>
        <w:spacing w:after="0" w:line="260" w:lineRule="auto"/>
        <w:ind w:left="4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Der Teamkapitän des jeweiligen Teams ist verpflichtet, innerhalb des vom TFB Wien vorgegebenen Anmeldezeitraumes alle </w:t>
      </w:r>
      <w:r w:rsidR="003260AE">
        <w:rPr>
          <w:rFonts w:ascii="Calibri" w:hAnsi="Calibri" w:cs="Calibri"/>
        </w:rPr>
        <w:t xml:space="preserve">vereinsexternen </w:t>
      </w:r>
      <w:r>
        <w:rPr>
          <w:rFonts w:ascii="Calibri" w:hAnsi="Calibri" w:cs="Calibri"/>
        </w:rPr>
        <w:t>SpielerInnen seines Teams mit Vor- und Nachname anzumelden</w:t>
      </w:r>
      <w:r w:rsidR="003260AE">
        <w:rPr>
          <w:rFonts w:ascii="Calibri" w:hAnsi="Calibri" w:cs="Calibri"/>
        </w:rPr>
        <w:t>, sowie den gewünschten Heimtisch bekannt zu geben</w:t>
      </w:r>
      <w:r>
        <w:rPr>
          <w:rFonts w:ascii="Calibri" w:hAnsi="Calibri" w:cs="Calibri"/>
        </w:rPr>
        <w:t xml:space="preserve">. Die Anmeldung erfolgt via E-Mail an folgende E-Mail-Adresse: </w:t>
      </w:r>
      <w:hyperlink r:id="rId6" w:history="1">
        <w:r>
          <w:rPr>
            <w:rFonts w:ascii="Calibri" w:hAnsi="Calibri" w:cs="Calibri"/>
            <w:color w:val="0000FF"/>
          </w:rPr>
          <w:t xml:space="preserve"> </w:t>
        </w:r>
        <w:r>
          <w:rPr>
            <w:rFonts w:ascii="Calibri" w:hAnsi="Calibri" w:cs="Calibri"/>
            <w:color w:val="0000FF"/>
            <w:u w:val="single"/>
          </w:rPr>
          <w:t>office@tischfussball.wien</w:t>
        </w:r>
      </w:hyperlink>
      <w:r>
        <w:rPr>
          <w:rFonts w:ascii="Calibri" w:hAnsi="Calibri" w:cs="Calibri"/>
        </w:rPr>
        <w:t>.</w:t>
      </w:r>
      <w:r>
        <w:rPr>
          <w:rFonts w:ascii="Calibri" w:hAnsi="Calibri" w:cs="Calibri"/>
          <w:color w:val="0000FF"/>
        </w:rPr>
        <w:t xml:space="preserve">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0"/>
          <w:numId w:val="6"/>
        </w:numPr>
        <w:tabs>
          <w:tab w:val="clear" w:pos="720"/>
          <w:tab w:val="num" w:pos="304"/>
        </w:tabs>
        <w:overflowPunct w:val="0"/>
        <w:autoSpaceDE w:val="0"/>
        <w:autoSpaceDN w:val="0"/>
        <w:adjustRightInd w:val="0"/>
        <w:spacing w:after="0" w:line="240" w:lineRule="auto"/>
        <w:ind w:left="304" w:hanging="30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Eine Anmeldung nach Ablauf der Anmeldefrist ist nicht möglich.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numPr>
          <w:ilvl w:val="1"/>
          <w:numId w:val="7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40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SpielerInnen und Mannschaftsmeldung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  <w:b/>
          <w:bCs/>
        </w:rPr>
      </w:pPr>
    </w:p>
    <w:p w:rsidR="00CB455B" w:rsidRDefault="00CB455B">
      <w:pPr>
        <w:widowControl w:val="0"/>
        <w:numPr>
          <w:ilvl w:val="0"/>
          <w:numId w:val="8"/>
        </w:numPr>
        <w:tabs>
          <w:tab w:val="clear" w:pos="720"/>
          <w:tab w:val="num" w:pos="311"/>
        </w:tabs>
        <w:overflowPunct w:val="0"/>
        <w:autoSpaceDE w:val="0"/>
        <w:autoSpaceDN w:val="0"/>
        <w:adjustRightInd w:val="0"/>
        <w:spacing w:after="0" w:line="233" w:lineRule="auto"/>
        <w:ind w:left="4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Teilnahmeberechtigt sind pro Team </w:t>
      </w:r>
      <w:r w:rsidR="003260AE">
        <w:rPr>
          <w:rFonts w:ascii="Calibri" w:hAnsi="Calibri" w:cs="Calibri"/>
        </w:rPr>
        <w:t>alle</w:t>
      </w:r>
      <w:r>
        <w:rPr>
          <w:rFonts w:ascii="Calibri" w:hAnsi="Calibri" w:cs="Calibri"/>
        </w:rPr>
        <w:t xml:space="preserve"> aktive</w:t>
      </w:r>
      <w:r w:rsidR="003260AE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SpielerInnen, welche im teilnehmenden Verein gemeldet sind. </w:t>
      </w:r>
      <w:r w:rsidR="003260AE">
        <w:rPr>
          <w:rFonts w:ascii="Calibri" w:hAnsi="Calibri" w:cs="Calibri"/>
        </w:rPr>
        <w:t>Außerdem kann jedes Team bis zu 2 vereinsexterne Spieler anmelden. Diese Spieler dürfen im selben Spieljahr in keinem anderen Team der Landesliga mitspielen.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2/6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Stand </w:t>
      </w:r>
      <w:r w:rsidR="003260AE">
        <w:rPr>
          <w:rFonts w:ascii="Calibri" w:hAnsi="Calibri" w:cs="Calibri"/>
        </w:rPr>
        <w:t>März 2018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B455B">
          <w:pgSz w:w="11900" w:h="16838"/>
          <w:pgMar w:top="1440" w:right="1400" w:bottom="453" w:left="1416" w:header="720" w:footer="720" w:gutter="0"/>
          <w:cols w:space="720" w:equalWidth="0">
            <w:col w:w="9084"/>
          </w:cols>
          <w:noEndnote/>
        </w:sectPr>
      </w:pPr>
    </w:p>
    <w:p w:rsidR="00CB455B" w:rsidRDefault="006C72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2856230</wp:posOffset>
            </wp:positionH>
            <wp:positionV relativeFrom="page">
              <wp:posOffset>449580</wp:posOffset>
            </wp:positionV>
            <wp:extent cx="1857375" cy="742950"/>
            <wp:effectExtent l="0" t="0" r="9525" b="0"/>
            <wp:wrapNone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overflowPunct w:val="0"/>
        <w:autoSpaceDE w:val="0"/>
        <w:autoSpaceDN w:val="0"/>
        <w:adjustRightInd w:val="0"/>
        <w:spacing w:after="0" w:line="260" w:lineRule="auto"/>
        <w:ind w:left="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[2] Spielberechtigt sind ausschließlich jene SpielerInnen, die aktuell Mitglied in einem beim TFB Wien gemeldeten Verein sind. Der Teamkapitän muss die SpielerInnen informieren, dass der/die betreff</w:t>
      </w:r>
      <w:r w:rsidR="003260AE">
        <w:rPr>
          <w:rFonts w:ascii="Calibri" w:hAnsi="Calibri" w:cs="Calibri"/>
        </w:rPr>
        <w:t>ende SpielerIn beim TFB Wien zur Wiener Landesliga</w:t>
      </w:r>
      <w:r>
        <w:rPr>
          <w:rFonts w:ascii="Calibri" w:hAnsi="Calibri" w:cs="Calibri"/>
        </w:rPr>
        <w:t xml:space="preserve"> angemeldet wurde.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numPr>
          <w:ilvl w:val="1"/>
          <w:numId w:val="9"/>
        </w:numPr>
        <w:tabs>
          <w:tab w:val="clear" w:pos="1440"/>
          <w:tab w:val="num" w:pos="428"/>
        </w:tabs>
        <w:overflowPunct w:val="0"/>
        <w:autoSpaceDE w:val="0"/>
        <w:autoSpaceDN w:val="0"/>
        <w:adjustRightInd w:val="0"/>
        <w:spacing w:after="0" w:line="234" w:lineRule="auto"/>
        <w:ind w:left="4" w:right="20" w:firstLine="4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Die Mannschaft muss dem TFB Wien im angegebenen Anmeldezeitraum vom jeweiligen Teamkapitän </w:t>
      </w:r>
      <w:r w:rsidR="002E037E">
        <w:rPr>
          <w:rFonts w:ascii="Calibri" w:hAnsi="Calibri" w:cs="Calibri"/>
        </w:rPr>
        <w:t>ang</w:t>
      </w:r>
      <w:r>
        <w:rPr>
          <w:rFonts w:ascii="Calibri" w:hAnsi="Calibri" w:cs="Calibri"/>
        </w:rPr>
        <w:t xml:space="preserve">emeldet werden.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1"/>
          <w:numId w:val="9"/>
        </w:numPr>
        <w:tabs>
          <w:tab w:val="clear" w:pos="1440"/>
          <w:tab w:val="num" w:pos="344"/>
        </w:tabs>
        <w:overflowPunct w:val="0"/>
        <w:autoSpaceDE w:val="0"/>
        <w:autoSpaceDN w:val="0"/>
        <w:adjustRightInd w:val="0"/>
        <w:spacing w:after="0" w:line="239" w:lineRule="auto"/>
        <w:ind w:left="344" w:hanging="29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 Verein darf nur ein Team antreten.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Calibri" w:hAnsi="Calibri" w:cs="Calibri"/>
        </w:rPr>
      </w:pPr>
    </w:p>
    <w:p w:rsidR="00CB455B" w:rsidRDefault="002E037E">
      <w:pPr>
        <w:widowControl w:val="0"/>
        <w:numPr>
          <w:ilvl w:val="0"/>
          <w:numId w:val="10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spacing w:after="0" w:line="234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Jedes für die Wiener Landesliga</w:t>
      </w:r>
      <w:r w:rsidR="00CB45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gemeldete Team muss an allen Spieltagen aus mindestens 6, maximal jedoch 9</w:t>
      </w:r>
      <w:r w:rsidR="00CB45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SpielerInnen bestehen</w:t>
      </w:r>
      <w:r w:rsidR="00CB455B">
        <w:rPr>
          <w:rFonts w:ascii="Calibri" w:hAnsi="Calibri" w:cs="Calibri"/>
        </w:rPr>
        <w:t xml:space="preserve">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numPr>
          <w:ilvl w:val="1"/>
          <w:numId w:val="11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39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Nichtantritt eines Teams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Calibri" w:hAnsi="Calibri" w:cs="Calibri"/>
          <w:b/>
          <w:bCs/>
        </w:rPr>
      </w:pPr>
    </w:p>
    <w:p w:rsidR="00CB455B" w:rsidRDefault="00CB455B">
      <w:pPr>
        <w:widowControl w:val="0"/>
        <w:numPr>
          <w:ilvl w:val="0"/>
          <w:numId w:val="12"/>
        </w:numPr>
        <w:tabs>
          <w:tab w:val="clear" w:pos="720"/>
          <w:tab w:val="num" w:pos="301"/>
        </w:tabs>
        <w:overflowPunct w:val="0"/>
        <w:autoSpaceDE w:val="0"/>
        <w:autoSpaceDN w:val="0"/>
        <w:adjustRightInd w:val="0"/>
        <w:spacing w:after="0" w:line="234" w:lineRule="auto"/>
        <w:ind w:left="4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Sollte ein Te</w:t>
      </w:r>
      <w:r w:rsidR="002E037E">
        <w:rPr>
          <w:rFonts w:ascii="Calibri" w:hAnsi="Calibri" w:cs="Calibri"/>
        </w:rPr>
        <w:t>am am Spieltag mit weniger als 6 SpielerInnen</w:t>
      </w:r>
      <w:r>
        <w:rPr>
          <w:rFonts w:ascii="Calibri" w:hAnsi="Calibri" w:cs="Calibri"/>
        </w:rPr>
        <w:t xml:space="preserve"> antreten, wertet der TFB Wien dies als einen Nichtantritt.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0"/>
          <w:numId w:val="12"/>
        </w:numPr>
        <w:tabs>
          <w:tab w:val="clear" w:pos="720"/>
          <w:tab w:val="num" w:pos="402"/>
        </w:tabs>
        <w:overflowPunct w:val="0"/>
        <w:autoSpaceDE w:val="0"/>
        <w:autoSpaceDN w:val="0"/>
        <w:adjustRightInd w:val="0"/>
        <w:spacing w:after="0" w:line="233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Sollte ein Team am Spieltag nicht anwesend sein, so ist dies mit einem Nichtantritt gleichzusetzen.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0"/>
          <w:numId w:val="12"/>
        </w:numPr>
        <w:tabs>
          <w:tab w:val="clear" w:pos="720"/>
          <w:tab w:val="num" w:pos="304"/>
        </w:tabs>
        <w:overflowPunct w:val="0"/>
        <w:autoSpaceDE w:val="0"/>
        <w:autoSpaceDN w:val="0"/>
        <w:adjustRightInd w:val="0"/>
        <w:spacing w:after="0" w:line="240" w:lineRule="auto"/>
        <w:ind w:left="304" w:hanging="30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Der TFB Wien behält sich vor, im Falle eines Nichtantrittes das Nenngeld einzubehalten.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49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1"/>
          <w:numId w:val="12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40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Team und Teamaufstellung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numPr>
          <w:ilvl w:val="0"/>
          <w:numId w:val="13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34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Jedes teilnehmende Team benötigt einen Teamkapitän, welcher für den reibungslosen Ablauf der Begegnungen und Spiele Sorge zu tragen hat.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0"/>
          <w:numId w:val="13"/>
        </w:numPr>
        <w:tabs>
          <w:tab w:val="clear" w:pos="720"/>
          <w:tab w:val="num" w:pos="323"/>
        </w:tabs>
        <w:overflowPunct w:val="0"/>
        <w:autoSpaceDE w:val="0"/>
        <w:autoSpaceDN w:val="0"/>
        <w:adjustRightInd w:val="0"/>
        <w:spacing w:after="0" w:line="251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Der Teamkapitän ist verpflichtet, die Aufstellung zur jeweiligen Begegnung zeitgerecht auf dem dafür vorgesehenen Formular einzutragen und dem Teamkapitän des gegnerischen Teams bekannt zu geben.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83" w:lineRule="exact"/>
        <w:rPr>
          <w:rFonts w:ascii="Calibri" w:hAnsi="Calibri" w:cs="Calibri"/>
        </w:rPr>
      </w:pPr>
    </w:p>
    <w:p w:rsidR="002E037E" w:rsidRPr="002E037E" w:rsidRDefault="00CB455B" w:rsidP="002E037E">
      <w:pPr>
        <w:widowControl w:val="0"/>
        <w:numPr>
          <w:ilvl w:val="0"/>
          <w:numId w:val="13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34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Die eingetragenen Teamaufstellungen dürfen nach Bekanntmachung nachträglich nicht verändert werden. </w:t>
      </w:r>
    </w:p>
    <w:p w:rsidR="002E037E" w:rsidRPr="002E037E" w:rsidRDefault="002E037E" w:rsidP="002E03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"/>
        <w:jc w:val="both"/>
        <w:rPr>
          <w:rFonts w:ascii="Times New Roman" w:hAnsi="Times New Roman" w:cs="Times New Roman"/>
          <w:sz w:val="24"/>
          <w:szCs w:val="24"/>
        </w:rPr>
      </w:pPr>
    </w:p>
    <w:p w:rsidR="002E037E" w:rsidRDefault="002E037E">
      <w:pPr>
        <w:widowControl w:val="0"/>
        <w:numPr>
          <w:ilvl w:val="0"/>
          <w:numId w:val="13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34" w:lineRule="auto"/>
        <w:ind w:left="4" w:right="20" w:hanging="4"/>
        <w:jc w:val="both"/>
        <w:rPr>
          <w:rFonts w:ascii="Calibri" w:hAnsi="Calibri" w:cs="Calibri"/>
        </w:rPr>
      </w:pPr>
      <w:r w:rsidRPr="002E037E">
        <w:rPr>
          <w:rFonts w:ascii="Calibri" w:hAnsi="Calibri" w:cs="Calibri"/>
        </w:rPr>
        <w:t>Pro Team müssen mindestens 6</w:t>
      </w:r>
      <w:r>
        <w:rPr>
          <w:rFonts w:ascii="Calibri" w:hAnsi="Calibri" w:cs="Calibri"/>
        </w:rPr>
        <w:t xml:space="preserve"> spielberechtigte SpielerInnen anwesend</w:t>
      </w:r>
      <w:r w:rsidRPr="002E037E">
        <w:rPr>
          <w:rFonts w:ascii="Calibri" w:hAnsi="Calibri" w:cs="Calibri"/>
        </w:rPr>
        <w:t xml:space="preserve"> sein.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39" w:lineRule="exact"/>
        <w:rPr>
          <w:rFonts w:ascii="Calibri" w:hAnsi="Calibri" w:cs="Calibri"/>
        </w:rPr>
      </w:pPr>
    </w:p>
    <w:p w:rsidR="002E037E" w:rsidRDefault="002E037E" w:rsidP="002E037E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2E037E" w:rsidRDefault="002E037E" w:rsidP="002E03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"/>
        <w:jc w:val="both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3/6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Stand </w:t>
      </w:r>
      <w:r w:rsidR="002E037E">
        <w:rPr>
          <w:rFonts w:ascii="Calibri" w:hAnsi="Calibri" w:cs="Calibri"/>
        </w:rPr>
        <w:t>März 2018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B455B">
          <w:pgSz w:w="11900" w:h="16838"/>
          <w:pgMar w:top="1440" w:right="1400" w:bottom="453" w:left="1416" w:header="720" w:footer="720" w:gutter="0"/>
          <w:cols w:space="720" w:equalWidth="0">
            <w:col w:w="9084"/>
          </w:cols>
          <w:noEndnote/>
        </w:sectPr>
      </w:pPr>
    </w:p>
    <w:p w:rsidR="00CB455B" w:rsidRDefault="006C72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page4"/>
      <w:bookmarkEnd w:id="2"/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2856230</wp:posOffset>
            </wp:positionH>
            <wp:positionV relativeFrom="page">
              <wp:posOffset>449580</wp:posOffset>
            </wp:positionV>
            <wp:extent cx="1857375" cy="742950"/>
            <wp:effectExtent l="0" t="0" r="9525" b="0"/>
            <wp:wrapNone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numPr>
          <w:ilvl w:val="1"/>
          <w:numId w:val="14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39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Sportkleidung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Calibri" w:hAnsi="Calibri" w:cs="Calibri"/>
          <w:b/>
          <w:bCs/>
        </w:rPr>
      </w:pPr>
    </w:p>
    <w:p w:rsidR="00CB455B" w:rsidRDefault="00CB455B">
      <w:pPr>
        <w:widowControl w:val="0"/>
        <w:numPr>
          <w:ilvl w:val="0"/>
          <w:numId w:val="15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60" w:lineRule="auto"/>
        <w:ind w:left="4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Die SpielerInnen der teilnehmenden Teams sind </w:t>
      </w:r>
      <w:r w:rsidR="00D666AF">
        <w:rPr>
          <w:rFonts w:ascii="Calibri" w:hAnsi="Calibri" w:cs="Calibri"/>
        </w:rPr>
        <w:t>nicht verpflichtet</w:t>
      </w:r>
      <w:r>
        <w:rPr>
          <w:rFonts w:ascii="Calibri" w:hAnsi="Calibri" w:cs="Calibri"/>
        </w:rPr>
        <w:t xml:space="preserve"> Sportkleidung zu tragen</w:t>
      </w:r>
      <w:r w:rsidR="00D666AF">
        <w:rPr>
          <w:rFonts w:ascii="Calibri" w:hAnsi="Calibri" w:cs="Calibri"/>
        </w:rPr>
        <w:t>, jedoch ist dies erwünscht</w:t>
      </w:r>
      <w:r>
        <w:rPr>
          <w:rFonts w:ascii="Calibri" w:hAnsi="Calibri" w:cs="Calibri"/>
        </w:rPr>
        <w:t xml:space="preserve">. Das Tragen anstößiger oder sexuell freizügiger Kleidung wird </w:t>
      </w:r>
      <w:r w:rsidR="00D666AF">
        <w:rPr>
          <w:rFonts w:ascii="Calibri" w:hAnsi="Calibri" w:cs="Calibri"/>
        </w:rPr>
        <w:t xml:space="preserve">jedoch </w:t>
      </w:r>
      <w:r>
        <w:rPr>
          <w:rFonts w:ascii="Calibri" w:hAnsi="Calibri" w:cs="Calibri"/>
        </w:rPr>
        <w:t>nicht toleriert und führt zu</w:t>
      </w:r>
      <w:r w:rsidR="00D666AF">
        <w:rPr>
          <w:rFonts w:ascii="Calibri" w:hAnsi="Calibri" w:cs="Calibri"/>
        </w:rPr>
        <w:t>m Ausschluss des Teams von der</w:t>
      </w:r>
      <w:r>
        <w:rPr>
          <w:rFonts w:ascii="Calibri" w:hAnsi="Calibri" w:cs="Calibri"/>
        </w:rPr>
        <w:t xml:space="preserve"> Wiener </w:t>
      </w:r>
      <w:r w:rsidR="00D666AF">
        <w:rPr>
          <w:rFonts w:ascii="Calibri" w:hAnsi="Calibri" w:cs="Calibri"/>
        </w:rPr>
        <w:t>Landesliga</w:t>
      </w:r>
      <w:r>
        <w:rPr>
          <w:rFonts w:ascii="Calibri" w:hAnsi="Calibri" w:cs="Calibri"/>
        </w:rPr>
        <w:t xml:space="preserve"> durch den TFB Wien. Ein Ausschluss aufgrund der Kleiderordnung wird mit einem Nicht-Antritt gleichgesetzt (s. Punkt 5).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26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1"/>
          <w:numId w:val="15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39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Spielmodus und Wertung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numPr>
          <w:ilvl w:val="0"/>
          <w:numId w:val="16"/>
        </w:numPr>
        <w:tabs>
          <w:tab w:val="clear" w:pos="720"/>
          <w:tab w:val="num" w:pos="323"/>
        </w:tabs>
        <w:overflowPunct w:val="0"/>
        <w:autoSpaceDE w:val="0"/>
        <w:autoSpaceDN w:val="0"/>
        <w:adjustRightInd w:val="0"/>
        <w:spacing w:after="0" w:line="233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Je nach A</w:t>
      </w:r>
      <w:r w:rsidR="00D666AF">
        <w:rPr>
          <w:rFonts w:ascii="Calibri" w:hAnsi="Calibri" w:cs="Calibri"/>
        </w:rPr>
        <w:t>nzahl der teilnehmenden Teams an der Wiener Landesliga</w:t>
      </w:r>
      <w:r>
        <w:rPr>
          <w:rFonts w:ascii="Calibri" w:hAnsi="Calibri" w:cs="Calibri"/>
        </w:rPr>
        <w:t xml:space="preserve"> behält sich der TFB Wien vor, den Modus anzupassen.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5" w:lineRule="exact"/>
        <w:rPr>
          <w:rFonts w:ascii="Calibri" w:hAnsi="Calibri" w:cs="Calibri"/>
        </w:rPr>
      </w:pPr>
    </w:p>
    <w:p w:rsidR="00CB455B" w:rsidRDefault="00D666AF">
      <w:pPr>
        <w:widowControl w:val="0"/>
        <w:numPr>
          <w:ilvl w:val="0"/>
          <w:numId w:val="16"/>
        </w:numPr>
        <w:tabs>
          <w:tab w:val="clear" w:pos="720"/>
          <w:tab w:val="num" w:pos="313"/>
        </w:tabs>
        <w:overflowPunct w:val="0"/>
        <w:autoSpaceDE w:val="0"/>
        <w:autoSpaceDN w:val="0"/>
        <w:adjustRightInd w:val="0"/>
        <w:spacing w:after="0" w:line="260" w:lineRule="auto"/>
        <w:ind w:left="4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Bei bis zu 4 teilnehmenden Teams spielt je </w:t>
      </w:r>
      <w:r w:rsidR="00CB455B">
        <w:rPr>
          <w:rFonts w:ascii="Calibri" w:hAnsi="Calibri" w:cs="Calibri"/>
        </w:rPr>
        <w:t>Qualifikationsrunde</w:t>
      </w:r>
      <w:r>
        <w:rPr>
          <w:rFonts w:ascii="Calibri" w:hAnsi="Calibri" w:cs="Calibri"/>
        </w:rPr>
        <w:t xml:space="preserve"> jedes Team gegen jedes (Hin- und Rückrunde). Alle</w:t>
      </w:r>
      <w:r w:rsidR="00CB455B">
        <w:rPr>
          <w:rFonts w:ascii="Calibri" w:hAnsi="Calibri" w:cs="Calibri"/>
        </w:rPr>
        <w:t xml:space="preserve"> Teams </w:t>
      </w:r>
      <w:r>
        <w:rPr>
          <w:rFonts w:ascii="Calibri" w:hAnsi="Calibri" w:cs="Calibri"/>
        </w:rPr>
        <w:t>qualifizierten sich fürs Masters.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71" w:lineRule="exact"/>
        <w:rPr>
          <w:rFonts w:ascii="Calibri" w:hAnsi="Calibri" w:cs="Calibri"/>
        </w:rPr>
      </w:pPr>
    </w:p>
    <w:p w:rsidR="00CB455B" w:rsidRDefault="00D666AF" w:rsidP="00D666AF">
      <w:pPr>
        <w:widowControl w:val="0"/>
        <w:numPr>
          <w:ilvl w:val="0"/>
          <w:numId w:val="16"/>
        </w:numPr>
        <w:tabs>
          <w:tab w:val="clear" w:pos="720"/>
          <w:tab w:val="num" w:pos="335"/>
        </w:tabs>
        <w:overflowPunct w:val="0"/>
        <w:autoSpaceDE w:val="0"/>
        <w:autoSpaceDN w:val="0"/>
        <w:adjustRightInd w:val="0"/>
        <w:spacing w:after="0" w:line="282" w:lineRule="exact"/>
        <w:ind w:left="4" w:hanging="4"/>
        <w:jc w:val="both"/>
        <w:rPr>
          <w:rFonts w:ascii="Calibri" w:hAnsi="Calibri" w:cs="Calibri"/>
        </w:rPr>
      </w:pPr>
      <w:r w:rsidRPr="00D666AF">
        <w:rPr>
          <w:rFonts w:ascii="Calibri" w:hAnsi="Calibri" w:cs="Calibri"/>
        </w:rPr>
        <w:t>Ab 5</w:t>
      </w:r>
      <w:r w:rsidR="00CB455B" w:rsidRPr="00D666AF">
        <w:rPr>
          <w:rFonts w:ascii="Calibri" w:hAnsi="Calibri" w:cs="Calibri"/>
        </w:rPr>
        <w:t xml:space="preserve"> teilnehmenden Teams wird </w:t>
      </w:r>
      <w:r w:rsidRPr="00D666AF">
        <w:rPr>
          <w:rFonts w:ascii="Calibri" w:hAnsi="Calibri" w:cs="Calibri"/>
        </w:rPr>
        <w:t xml:space="preserve">nur </w:t>
      </w:r>
      <w:r w:rsidR="00CB455B" w:rsidRPr="00D666AF">
        <w:rPr>
          <w:rFonts w:ascii="Calibri" w:hAnsi="Calibri" w:cs="Calibri"/>
        </w:rPr>
        <w:t>eine Gruppenphase</w:t>
      </w:r>
      <w:r>
        <w:rPr>
          <w:rFonts w:ascii="Calibri" w:hAnsi="Calibri" w:cs="Calibri"/>
        </w:rPr>
        <w:t>,</w:t>
      </w:r>
      <w:r w:rsidR="00CB455B" w:rsidRPr="00D666AF">
        <w:rPr>
          <w:rFonts w:ascii="Calibri" w:hAnsi="Calibri" w:cs="Calibri"/>
        </w:rPr>
        <w:t xml:space="preserve"> (</w:t>
      </w:r>
      <w:r w:rsidRPr="00D666AF">
        <w:rPr>
          <w:rFonts w:ascii="Calibri" w:hAnsi="Calibri" w:cs="Calibri"/>
        </w:rPr>
        <w:t>aufgeteilt auf beide Qualifikationsrunden</w:t>
      </w:r>
      <w:r>
        <w:rPr>
          <w:rFonts w:ascii="Calibri" w:hAnsi="Calibri" w:cs="Calibri"/>
        </w:rPr>
        <w:t>) ohne Rückrunde</w:t>
      </w:r>
      <w:r w:rsidRPr="00D666AF">
        <w:rPr>
          <w:rFonts w:ascii="Calibri" w:hAnsi="Calibri" w:cs="Calibri"/>
        </w:rPr>
        <w:t xml:space="preserve"> gespielt; die besten 4 Teams </w:t>
      </w:r>
      <w:r>
        <w:rPr>
          <w:rFonts w:ascii="Calibri" w:hAnsi="Calibri" w:cs="Calibri"/>
        </w:rPr>
        <w:t>qualifizieren sich fürs Masters</w:t>
      </w:r>
    </w:p>
    <w:p w:rsidR="00D666AF" w:rsidRPr="00D666AF" w:rsidRDefault="00D666AF" w:rsidP="00D666AF">
      <w:pPr>
        <w:widowControl w:val="0"/>
        <w:overflowPunct w:val="0"/>
        <w:autoSpaceDE w:val="0"/>
        <w:autoSpaceDN w:val="0"/>
        <w:adjustRightInd w:val="0"/>
        <w:spacing w:after="0" w:line="282" w:lineRule="exact"/>
        <w:jc w:val="both"/>
        <w:rPr>
          <w:rFonts w:ascii="Calibri" w:hAnsi="Calibri" w:cs="Calibri"/>
        </w:rPr>
      </w:pPr>
    </w:p>
    <w:p w:rsidR="008962EF" w:rsidRDefault="00BC6176" w:rsidP="008962EF">
      <w:pPr>
        <w:widowControl w:val="0"/>
        <w:numPr>
          <w:ilvl w:val="0"/>
          <w:numId w:val="16"/>
        </w:numPr>
        <w:tabs>
          <w:tab w:val="clear" w:pos="720"/>
          <w:tab w:val="num" w:pos="301"/>
        </w:tabs>
        <w:overflowPunct w:val="0"/>
        <w:autoSpaceDE w:val="0"/>
        <w:autoSpaceDN w:val="0"/>
        <w:adjustRightInd w:val="0"/>
        <w:spacing w:after="0" w:line="283" w:lineRule="exact"/>
        <w:ind w:left="4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Der genaue Ablauf einer Begegnung</w:t>
      </w:r>
      <w:r w:rsidR="00CB455B" w:rsidRPr="00BC617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wird an den aktuellen ECL Modus der ITSF angepasst. Alle Informationen werden den angemeldeten Teams im Voraus zugeschickt.</w:t>
      </w:r>
    </w:p>
    <w:p w:rsidR="008962EF" w:rsidRPr="008962EF" w:rsidRDefault="008962EF" w:rsidP="008962EF">
      <w:pPr>
        <w:widowControl w:val="0"/>
        <w:overflowPunct w:val="0"/>
        <w:autoSpaceDE w:val="0"/>
        <w:autoSpaceDN w:val="0"/>
        <w:adjustRightInd w:val="0"/>
        <w:spacing w:after="0" w:line="283" w:lineRule="exact"/>
        <w:jc w:val="both"/>
        <w:rPr>
          <w:rFonts w:ascii="Calibri" w:hAnsi="Calibri" w:cs="Calibri"/>
        </w:rPr>
      </w:pPr>
    </w:p>
    <w:p w:rsidR="00CB455B" w:rsidRPr="008962EF" w:rsidRDefault="006C723C" w:rsidP="008962EF">
      <w:pPr>
        <w:widowControl w:val="0"/>
        <w:numPr>
          <w:ilvl w:val="0"/>
          <w:numId w:val="16"/>
        </w:numPr>
        <w:tabs>
          <w:tab w:val="clear" w:pos="720"/>
          <w:tab w:val="num" w:pos="301"/>
        </w:tabs>
        <w:overflowPunct w:val="0"/>
        <w:autoSpaceDE w:val="0"/>
        <w:autoSpaceDN w:val="0"/>
        <w:adjustRightInd w:val="0"/>
        <w:spacing w:after="0" w:line="283" w:lineRule="exact"/>
        <w:ind w:left="4" w:hanging="4"/>
        <w:jc w:val="both"/>
        <w:rPr>
          <w:rFonts w:ascii="Calibri" w:hAnsi="Calibri" w:cs="Calibri"/>
        </w:rPr>
      </w:pPr>
      <w:bookmarkStart w:id="3" w:name="page5"/>
      <w:bookmarkEnd w:id="3"/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2856230</wp:posOffset>
            </wp:positionH>
            <wp:positionV relativeFrom="page">
              <wp:posOffset>449580</wp:posOffset>
            </wp:positionV>
            <wp:extent cx="1857375" cy="742950"/>
            <wp:effectExtent l="0" t="0" r="9525" b="0"/>
            <wp:wrapNone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962EF">
        <w:rPr>
          <w:rFonts w:ascii="Calibri" w:hAnsi="Calibri" w:cs="Calibri"/>
        </w:rPr>
        <w:t>In der Qualifikation wird ein Sieg</w:t>
      </w:r>
      <w:r w:rsidR="00CB455B" w:rsidRPr="008962EF">
        <w:rPr>
          <w:rFonts w:ascii="Calibri" w:hAnsi="Calibri" w:cs="Calibri"/>
        </w:rPr>
        <w:t xml:space="preserve"> mit 2 Punkten, ein Unentschieden mit 1 Punkt und eine Niederlage mit 0 Punkten gewertet.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Calibri" w:hAnsi="Calibri" w:cs="Calibri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4/6</w:t>
      </w: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4"/>
          <w:szCs w:val="24"/>
        </w:rPr>
        <w:sectPr w:rsidR="008962EF">
          <w:pgSz w:w="11900" w:h="16838"/>
          <w:pgMar w:top="1440" w:right="1400" w:bottom="453" w:left="1416" w:header="720" w:footer="720" w:gutter="0"/>
          <w:cols w:space="720" w:equalWidth="0">
            <w:col w:w="9084"/>
          </w:cols>
          <w:noEndnote/>
        </w:sectPr>
      </w:pPr>
      <w:r>
        <w:rPr>
          <w:rFonts w:ascii="Calibri" w:hAnsi="Calibri" w:cs="Calibri"/>
        </w:rPr>
        <w:t>Stand März 2018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50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1"/>
          <w:numId w:val="17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39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Spielbericht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 w:rsidP="008962EF">
      <w:pPr>
        <w:widowControl w:val="0"/>
        <w:numPr>
          <w:ilvl w:val="0"/>
          <w:numId w:val="18"/>
        </w:numPr>
        <w:tabs>
          <w:tab w:val="clear" w:pos="720"/>
          <w:tab w:val="num" w:pos="409"/>
        </w:tabs>
        <w:overflowPunct w:val="0"/>
        <w:autoSpaceDE w:val="0"/>
        <w:autoSpaceDN w:val="0"/>
        <w:adjustRightInd w:val="0"/>
        <w:spacing w:after="0" w:line="294" w:lineRule="exact"/>
        <w:ind w:left="4" w:right="20" w:hanging="4"/>
        <w:jc w:val="both"/>
        <w:rPr>
          <w:rFonts w:ascii="Calibri" w:hAnsi="Calibri" w:cs="Calibri"/>
        </w:rPr>
      </w:pPr>
      <w:r w:rsidRPr="008962EF">
        <w:rPr>
          <w:rFonts w:ascii="Calibri" w:hAnsi="Calibri" w:cs="Calibri"/>
        </w:rPr>
        <w:t xml:space="preserve">Jede Begegnung wird auf einem Spielbericht handschriftlich festgehalten. </w:t>
      </w:r>
    </w:p>
    <w:p w:rsidR="008962EF" w:rsidRPr="008962EF" w:rsidRDefault="008962EF" w:rsidP="008962EF">
      <w:pPr>
        <w:widowControl w:val="0"/>
        <w:overflowPunct w:val="0"/>
        <w:autoSpaceDE w:val="0"/>
        <w:autoSpaceDN w:val="0"/>
        <w:adjustRightInd w:val="0"/>
        <w:spacing w:after="0" w:line="294" w:lineRule="exact"/>
        <w:ind w:left="4" w:right="20"/>
        <w:jc w:val="both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0"/>
          <w:numId w:val="18"/>
        </w:numPr>
        <w:tabs>
          <w:tab w:val="clear" w:pos="720"/>
          <w:tab w:val="num" w:pos="330"/>
        </w:tabs>
        <w:overflowPunct w:val="0"/>
        <w:autoSpaceDE w:val="0"/>
        <w:autoSpaceDN w:val="0"/>
        <w:adjustRightInd w:val="0"/>
        <w:spacing w:after="0" w:line="234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Der Kapitän der Heimmannschaft ist für die korrekte Übertragung der Spielergebnisse und die Übermittlung des Endergebnisses an den TFB Wien verantwortlich.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0"/>
          <w:numId w:val="18"/>
        </w:numPr>
        <w:tabs>
          <w:tab w:val="clear" w:pos="720"/>
          <w:tab w:val="num" w:pos="304"/>
        </w:tabs>
        <w:overflowPunct w:val="0"/>
        <w:autoSpaceDE w:val="0"/>
        <w:autoSpaceDN w:val="0"/>
        <w:adjustRightInd w:val="0"/>
        <w:spacing w:after="0" w:line="240" w:lineRule="auto"/>
        <w:ind w:left="304" w:hanging="30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Der Spielbericht ist nur gültig mit der Unterzeichnung des Kapitäns des gegnerischen Teams.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numPr>
          <w:ilvl w:val="1"/>
          <w:numId w:val="19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40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Anwesenheit der SpielerInnen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3" w:lineRule="exact"/>
        <w:rPr>
          <w:rFonts w:ascii="Calibri" w:hAnsi="Calibri" w:cs="Calibri"/>
          <w:b/>
          <w:bCs/>
        </w:rPr>
      </w:pPr>
    </w:p>
    <w:p w:rsidR="00CB455B" w:rsidRDefault="00CB455B">
      <w:pPr>
        <w:widowControl w:val="0"/>
        <w:numPr>
          <w:ilvl w:val="0"/>
          <w:numId w:val="20"/>
        </w:numPr>
        <w:tabs>
          <w:tab w:val="clear" w:pos="720"/>
          <w:tab w:val="num" w:pos="383"/>
        </w:tabs>
        <w:overflowPunct w:val="0"/>
        <w:autoSpaceDE w:val="0"/>
        <w:autoSpaceDN w:val="0"/>
        <w:adjustRightInd w:val="0"/>
        <w:spacing w:after="0" w:line="233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Zur Startuhrzeit der jeweiligen Begegnung müssen alle SpielerInnen, die am Spielbericht aufgelistet sind, anwesend sein.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50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1"/>
          <w:numId w:val="20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40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Nenngeld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8962EF">
      <w:pPr>
        <w:widowControl w:val="0"/>
        <w:numPr>
          <w:ilvl w:val="0"/>
          <w:numId w:val="21"/>
        </w:numPr>
        <w:tabs>
          <w:tab w:val="clear" w:pos="720"/>
          <w:tab w:val="num" w:pos="342"/>
        </w:tabs>
        <w:overflowPunct w:val="0"/>
        <w:autoSpaceDE w:val="0"/>
        <w:autoSpaceDN w:val="0"/>
        <w:adjustRightInd w:val="0"/>
        <w:spacing w:after="0" w:line="234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Ein eventuelles</w:t>
      </w:r>
      <w:r w:rsidR="00CB455B">
        <w:rPr>
          <w:rFonts w:ascii="Calibri" w:hAnsi="Calibri" w:cs="Calibri"/>
        </w:rPr>
        <w:t xml:space="preserve"> Nenngeld zur Teilnahme am </w:t>
      </w:r>
      <w:r>
        <w:rPr>
          <w:rFonts w:ascii="Calibri" w:hAnsi="Calibri" w:cs="Calibri"/>
        </w:rPr>
        <w:t>der Wiener Landesliga</w:t>
      </w:r>
      <w:r w:rsidR="00CB455B">
        <w:rPr>
          <w:rFonts w:ascii="Calibri" w:hAnsi="Calibri" w:cs="Calibri"/>
        </w:rPr>
        <w:t xml:space="preserve"> wird vom TFB Wien vorgegeben und ist fristgerecht zu bezahlen.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Calibri" w:hAnsi="Calibri" w:cs="Calibri"/>
        </w:rPr>
      </w:pPr>
    </w:p>
    <w:p w:rsidR="00CB455B" w:rsidRDefault="006C723C" w:rsidP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4" w:name="page6"/>
      <w:bookmarkEnd w:id="4"/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2856230</wp:posOffset>
            </wp:positionH>
            <wp:positionV relativeFrom="page">
              <wp:posOffset>449580</wp:posOffset>
            </wp:positionV>
            <wp:extent cx="1857375" cy="742950"/>
            <wp:effectExtent l="0" t="0" r="9525" b="0"/>
            <wp:wrapNone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962EF">
        <w:rPr>
          <w:rFonts w:ascii="Calibri" w:hAnsi="Calibri" w:cs="Calibri"/>
        </w:rPr>
        <w:t>[2</w:t>
      </w:r>
      <w:r w:rsidR="00CB455B">
        <w:rPr>
          <w:rFonts w:ascii="Calibri" w:hAnsi="Calibri" w:cs="Calibri"/>
        </w:rPr>
        <w:t>] Bei Disqualifikation eines Teams behält sich der TFB Wien vor, das bezahlte Nenngeld nicht zurückzuerstatten.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numPr>
          <w:ilvl w:val="1"/>
          <w:numId w:val="22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39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Preise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  <w:b/>
          <w:bCs/>
        </w:rPr>
      </w:pPr>
    </w:p>
    <w:p w:rsidR="00CB455B" w:rsidRDefault="00CB455B">
      <w:pPr>
        <w:widowControl w:val="0"/>
        <w:numPr>
          <w:ilvl w:val="0"/>
          <w:numId w:val="23"/>
        </w:numPr>
        <w:tabs>
          <w:tab w:val="clear" w:pos="720"/>
          <w:tab w:val="num" w:pos="304"/>
        </w:tabs>
        <w:overflowPunct w:val="0"/>
        <w:autoSpaceDE w:val="0"/>
        <w:autoSpaceDN w:val="0"/>
        <w:adjustRightInd w:val="0"/>
        <w:spacing w:after="0" w:line="239" w:lineRule="auto"/>
        <w:ind w:left="304" w:hanging="30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Es wird kein Preisgeld ausbezahlt.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41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0"/>
          <w:numId w:val="23"/>
        </w:numPr>
        <w:tabs>
          <w:tab w:val="clear" w:pos="720"/>
          <w:tab w:val="num" w:pos="304"/>
        </w:tabs>
        <w:overflowPunct w:val="0"/>
        <w:autoSpaceDE w:val="0"/>
        <w:autoSpaceDN w:val="0"/>
        <w:adjustRightInd w:val="0"/>
        <w:spacing w:after="0" w:line="239" w:lineRule="auto"/>
        <w:ind w:left="304" w:hanging="30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Der Erstplatz</w:t>
      </w:r>
      <w:r w:rsidR="008962EF">
        <w:rPr>
          <w:rFonts w:ascii="Calibri" w:hAnsi="Calibri" w:cs="Calibri"/>
        </w:rPr>
        <w:t>ierte erhält einen Wanderpokal.</w:t>
      </w:r>
      <w:r>
        <w:rPr>
          <w:rFonts w:ascii="Calibri" w:hAnsi="Calibri" w:cs="Calibri"/>
        </w:rPr>
        <w:t xml:space="preserve">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50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1"/>
          <w:numId w:val="23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39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Strafausschuss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numPr>
          <w:ilvl w:val="0"/>
          <w:numId w:val="24"/>
        </w:numPr>
        <w:tabs>
          <w:tab w:val="clear" w:pos="720"/>
          <w:tab w:val="num" w:pos="304"/>
        </w:tabs>
        <w:overflowPunct w:val="0"/>
        <w:autoSpaceDE w:val="0"/>
        <w:autoSpaceDN w:val="0"/>
        <w:adjustRightInd w:val="0"/>
        <w:spacing w:after="0" w:line="239" w:lineRule="auto"/>
        <w:ind w:left="304" w:hanging="30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Der TFB Wien stellt einen Strafausschuss.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0"/>
          <w:numId w:val="24"/>
        </w:numPr>
        <w:tabs>
          <w:tab w:val="clear" w:pos="720"/>
          <w:tab w:val="num" w:pos="392"/>
        </w:tabs>
        <w:overflowPunct w:val="0"/>
        <w:autoSpaceDE w:val="0"/>
        <w:autoSpaceDN w:val="0"/>
        <w:adjustRightInd w:val="0"/>
        <w:spacing w:after="0" w:line="234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Der Strafausschuss für den Wiener Vereinscup besteht aus mindestens drei (neutralen) Mitgliedern des Vorstandes des TFB Wien bzw. drei vom TFB Wien bestimmten neutralen Personen.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0"/>
          <w:numId w:val="24"/>
        </w:numPr>
        <w:tabs>
          <w:tab w:val="clear" w:pos="720"/>
          <w:tab w:val="num" w:pos="347"/>
        </w:tabs>
        <w:overflowPunct w:val="0"/>
        <w:autoSpaceDE w:val="0"/>
        <w:autoSpaceDN w:val="0"/>
        <w:adjustRightInd w:val="0"/>
        <w:spacing w:after="0" w:line="234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Sollte es bei einer Begegnung zu Streitigkeiten kommen, behält der TFB Wien sich vor, den Strafausschuss einzuberufen.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8764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5/6</w:t>
      </w: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 w:rsidP="008962EF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4"/>
          <w:szCs w:val="24"/>
        </w:rPr>
        <w:sectPr w:rsidR="008962EF">
          <w:pgSz w:w="11900" w:h="16838"/>
          <w:pgMar w:top="1440" w:right="1400" w:bottom="453" w:left="1416" w:header="720" w:footer="720" w:gutter="0"/>
          <w:cols w:space="720" w:equalWidth="0">
            <w:col w:w="9084"/>
          </w:cols>
          <w:noEndnote/>
        </w:sectPr>
      </w:pPr>
      <w:r>
        <w:rPr>
          <w:rFonts w:ascii="Calibri" w:hAnsi="Calibri" w:cs="Calibri"/>
        </w:rPr>
        <w:t>Stand März 2018</w:t>
      </w:r>
    </w:p>
    <w:p w:rsidR="008962EF" w:rsidRDefault="008962EF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numPr>
          <w:ilvl w:val="1"/>
          <w:numId w:val="25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40" w:lineRule="auto"/>
        <w:ind w:left="724" w:hanging="36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Sanktionen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3" w:lineRule="exact"/>
        <w:rPr>
          <w:rFonts w:ascii="Calibri" w:hAnsi="Calibri" w:cs="Calibri"/>
          <w:b/>
          <w:bCs/>
        </w:rPr>
      </w:pPr>
    </w:p>
    <w:p w:rsidR="00CB455B" w:rsidRDefault="00CB455B">
      <w:pPr>
        <w:widowControl w:val="0"/>
        <w:numPr>
          <w:ilvl w:val="0"/>
          <w:numId w:val="26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spacing w:after="0" w:line="233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Bei Missachtung von Regeln oder bei unsportlichem Verhalten behält sich der TFB Wien vor, Konsequenzen (bis </w:t>
      </w:r>
      <w:r w:rsidR="008962EF">
        <w:rPr>
          <w:rFonts w:ascii="Calibri" w:hAnsi="Calibri" w:cs="Calibri"/>
        </w:rPr>
        <w:t>hin zum Ausschluss des Teams von der Wiener Landesliga</w:t>
      </w:r>
      <w:r>
        <w:rPr>
          <w:rFonts w:ascii="Calibri" w:hAnsi="Calibri" w:cs="Calibri"/>
        </w:rPr>
        <w:t xml:space="preserve">) zu ziehen.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94" w:lineRule="exact"/>
        <w:rPr>
          <w:rFonts w:ascii="Calibri" w:hAnsi="Calibri" w:cs="Calibri"/>
        </w:rPr>
      </w:pPr>
    </w:p>
    <w:p w:rsidR="00CB455B" w:rsidRDefault="00CB455B">
      <w:pPr>
        <w:widowControl w:val="0"/>
        <w:numPr>
          <w:ilvl w:val="0"/>
          <w:numId w:val="26"/>
        </w:numPr>
        <w:tabs>
          <w:tab w:val="clear" w:pos="720"/>
          <w:tab w:val="num" w:pos="342"/>
        </w:tabs>
        <w:overflowPunct w:val="0"/>
        <w:autoSpaceDE w:val="0"/>
        <w:autoSpaceDN w:val="0"/>
        <w:adjustRightInd w:val="0"/>
        <w:spacing w:after="0" w:line="234" w:lineRule="auto"/>
        <w:ind w:left="4" w:right="20" w:hanging="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Meldungen von unsportlichem Verhalten können vom TFB Wien an den TFBÖ Strafausschuss weitergeleitet werden. 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62EF" w:rsidRDefault="008962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6/6</w:t>
      </w:r>
    </w:p>
    <w:p w:rsidR="00CB455B" w:rsidRDefault="00CB455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B455B" w:rsidRDefault="00CB455B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Stand </w:t>
      </w:r>
      <w:r w:rsidR="008962EF">
        <w:rPr>
          <w:rFonts w:ascii="Calibri" w:hAnsi="Calibri" w:cs="Calibri"/>
        </w:rPr>
        <w:t>März 2018</w:t>
      </w:r>
    </w:p>
    <w:sectPr w:rsidR="00CB455B">
      <w:pgSz w:w="11900" w:h="16838"/>
      <w:pgMar w:top="1440" w:right="1400" w:bottom="453" w:left="1416" w:header="720" w:footer="720" w:gutter="0"/>
      <w:cols w:space="720" w:equalWidth="0">
        <w:col w:w="9084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AE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4"/>
    <w:multiLevelType w:val="hybridMultilevel"/>
    <w:tmpl w:val="0000305E"/>
    <w:lvl w:ilvl="0" w:tplc="0000440D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91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30A"/>
    <w:multiLevelType w:val="hybridMultilevel"/>
    <w:tmpl w:val="0000301C"/>
    <w:lvl w:ilvl="0" w:tplc="00000BDB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649"/>
    <w:multiLevelType w:val="hybridMultilevel"/>
    <w:tmpl w:val="00006DF1"/>
    <w:lvl w:ilvl="0" w:tplc="00005AF1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1A49"/>
    <w:multiLevelType w:val="hybridMultilevel"/>
    <w:tmpl w:val="00005F32"/>
    <w:lvl w:ilvl="0" w:tplc="00003BF6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A9E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2350"/>
    <w:multiLevelType w:val="hybridMultilevel"/>
    <w:tmpl w:val="000022EE"/>
    <w:lvl w:ilvl="0" w:tplc="00004B4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2EA6"/>
    <w:multiLevelType w:val="hybridMultilevel"/>
    <w:tmpl w:val="000012DB"/>
    <w:lvl w:ilvl="0" w:tplc="0000153C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E87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323B"/>
    <w:multiLevelType w:val="hybridMultilevel"/>
    <w:tmpl w:val="00002213"/>
    <w:lvl w:ilvl="0" w:tplc="0000260D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B89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366B"/>
    <w:multiLevelType w:val="hybridMultilevel"/>
    <w:tmpl w:val="000066C4"/>
    <w:lvl w:ilvl="0" w:tplc="0000423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390C"/>
    <w:multiLevelType w:val="hybridMultilevel"/>
    <w:tmpl w:val="00000F3E"/>
    <w:lvl w:ilvl="0" w:tplc="00000099">
      <w:start w:val="3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39B3"/>
    <w:multiLevelType w:val="hybridMultilevel"/>
    <w:tmpl w:val="00002D12"/>
    <w:lvl w:ilvl="0" w:tplc="0000074D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C8">
      <w:start w:val="3"/>
      <w:numFmt w:val="decimal"/>
      <w:lvlText w:val="[%2]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3D6C"/>
    <w:multiLevelType w:val="hybridMultilevel"/>
    <w:tmpl w:val="00002CD6"/>
    <w:lvl w:ilvl="0" w:tplc="000072A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952">
      <w:start w:val="2"/>
      <w:numFmt w:val="decimal"/>
      <w:lvlText w:val="[%2]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5F90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41BB"/>
    <w:multiLevelType w:val="hybridMultilevel"/>
    <w:tmpl w:val="000026E9"/>
    <w:lvl w:ilvl="0" w:tplc="000001E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BB3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004509"/>
    <w:multiLevelType w:val="hybridMultilevel"/>
    <w:tmpl w:val="00001238"/>
    <w:lvl w:ilvl="0" w:tplc="00003B25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E1F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00004944"/>
    <w:multiLevelType w:val="hybridMultilevel"/>
    <w:tmpl w:val="00002E40"/>
    <w:lvl w:ilvl="0" w:tplc="00001366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CD0">
      <w:start w:val="1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00004CAD"/>
    <w:multiLevelType w:val="hybridMultilevel"/>
    <w:tmpl w:val="0000314F"/>
    <w:lvl w:ilvl="0" w:tplc="00005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F2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00004D06"/>
    <w:multiLevelType w:val="hybridMultilevel"/>
    <w:tmpl w:val="00004DB7"/>
    <w:lvl w:ilvl="0" w:tplc="00001547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4D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>
    <w:nsid w:val="00005422"/>
    <w:multiLevelType w:val="hybridMultilevel"/>
    <w:tmpl w:val="00003EF6"/>
    <w:lvl w:ilvl="0" w:tplc="0000082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99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000056AE"/>
    <w:multiLevelType w:val="hybridMultilevel"/>
    <w:tmpl w:val="00000732"/>
    <w:lvl w:ilvl="0" w:tplc="00000120">
      <w:start w:val="10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59A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>
    <w:nsid w:val="00005878"/>
    <w:multiLevelType w:val="hybridMultilevel"/>
    <w:tmpl w:val="00006B36"/>
    <w:lvl w:ilvl="0" w:tplc="00005CFD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E12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>
    <w:nsid w:val="00006443"/>
    <w:multiLevelType w:val="hybridMultilevel"/>
    <w:tmpl w:val="000066BB"/>
    <w:lvl w:ilvl="0" w:tplc="0000428B">
      <w:start w:val="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A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>
    <w:nsid w:val="00006BFC"/>
    <w:multiLevelType w:val="hybridMultilevel"/>
    <w:tmpl w:val="00007F96"/>
    <w:lvl w:ilvl="0" w:tplc="00007FF5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E45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>
    <w:nsid w:val="00006E5D"/>
    <w:multiLevelType w:val="hybridMultilevel"/>
    <w:tmpl w:val="00001AD4"/>
    <w:lvl w:ilvl="0" w:tplc="000063CB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>
    <w:nsid w:val="0000701F"/>
    <w:multiLevelType w:val="hybridMultilevel"/>
    <w:tmpl w:val="00005D03"/>
    <w:lvl w:ilvl="0" w:tplc="00007A5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67D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>
    <w:nsid w:val="0000797D"/>
    <w:multiLevelType w:val="hybridMultilevel"/>
    <w:tmpl w:val="00005F49"/>
    <w:lvl w:ilvl="0" w:tplc="00000DDC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>
    <w:nsid w:val="00007EB7"/>
    <w:multiLevelType w:val="hybridMultilevel"/>
    <w:tmpl w:val="00006032"/>
    <w:lvl w:ilvl="0" w:tplc="00002C3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5A1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9"/>
  </w:num>
  <w:num w:numId="7">
    <w:abstractNumId w:val="1"/>
  </w:num>
  <w:num w:numId="8">
    <w:abstractNumId w:val="16"/>
  </w:num>
  <w:num w:numId="9">
    <w:abstractNumId w:val="10"/>
  </w:num>
  <w:num w:numId="10">
    <w:abstractNumId w:val="20"/>
  </w:num>
  <w:num w:numId="11">
    <w:abstractNumId w:val="23"/>
  </w:num>
  <w:num w:numId="12">
    <w:abstractNumId w:val="13"/>
  </w:num>
  <w:num w:numId="13">
    <w:abstractNumId w:val="22"/>
  </w:num>
  <w:num w:numId="14">
    <w:abstractNumId w:val="21"/>
  </w:num>
  <w:num w:numId="15">
    <w:abstractNumId w:val="7"/>
  </w:num>
  <w:num w:numId="16">
    <w:abstractNumId w:val="2"/>
  </w:num>
  <w:num w:numId="17">
    <w:abstractNumId w:val="18"/>
  </w:num>
  <w:num w:numId="18">
    <w:abstractNumId w:val="5"/>
  </w:num>
  <w:num w:numId="19">
    <w:abstractNumId w:val="19"/>
  </w:num>
  <w:num w:numId="20">
    <w:abstractNumId w:val="4"/>
  </w:num>
  <w:num w:numId="21">
    <w:abstractNumId w:val="24"/>
  </w:num>
  <w:num w:numId="22">
    <w:abstractNumId w:val="15"/>
  </w:num>
  <w:num w:numId="23">
    <w:abstractNumId w:val="14"/>
  </w:num>
  <w:num w:numId="24">
    <w:abstractNumId w:val="8"/>
  </w:num>
  <w:num w:numId="25">
    <w:abstractNumId w:val="25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54257"/>
    <w:rsid w:val="00254257"/>
    <w:rsid w:val="00286885"/>
    <w:rsid w:val="002E037E"/>
    <w:rsid w:val="003260AE"/>
    <w:rsid w:val="006C723C"/>
    <w:rsid w:val="008962EF"/>
    <w:rsid w:val="00BC6176"/>
    <w:rsid w:val="00CB455B"/>
    <w:rsid w:val="00D6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cstheme="minorBidi"/>
    </w:rPr>
  </w:style>
  <w:style w:type="character" w:default="1" w:styleId="Absatz-Standardschriftart">
    <w:name w:val="Default Paragraph Font"/>
    <w:uiPriority w:val="1"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037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tischfussball.wi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904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Kovacs</dc:creator>
  <cp:keywords/>
  <dc:description/>
  <cp:lastModifiedBy>Andreas Kovacs</cp:lastModifiedBy>
  <cp:revision>2</cp:revision>
  <dcterms:created xsi:type="dcterms:W3CDTF">2018-11-21T16:18:00Z</dcterms:created>
  <dcterms:modified xsi:type="dcterms:W3CDTF">2018-11-21T16:18:00Z</dcterms:modified>
</cp:coreProperties>
</file>