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AA1" w:rsidRDefault="008B7004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2894330</wp:posOffset>
            </wp:positionH>
            <wp:positionV relativeFrom="page">
              <wp:posOffset>449580</wp:posOffset>
            </wp:positionV>
            <wp:extent cx="1788160" cy="715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71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0AA1" w:rsidRDefault="00C20AA1">
      <w:pPr>
        <w:spacing w:line="200" w:lineRule="exact"/>
        <w:rPr>
          <w:sz w:val="24"/>
          <w:szCs w:val="24"/>
        </w:rPr>
      </w:pPr>
    </w:p>
    <w:p w:rsidR="00C20AA1" w:rsidRDefault="00C20AA1">
      <w:pPr>
        <w:spacing w:line="200" w:lineRule="exact"/>
        <w:rPr>
          <w:sz w:val="24"/>
          <w:szCs w:val="24"/>
        </w:rPr>
      </w:pPr>
    </w:p>
    <w:p w:rsidR="00C20AA1" w:rsidRDefault="00C20AA1">
      <w:pPr>
        <w:spacing w:line="200" w:lineRule="exact"/>
        <w:rPr>
          <w:sz w:val="24"/>
          <w:szCs w:val="24"/>
        </w:rPr>
      </w:pPr>
    </w:p>
    <w:p w:rsidR="00C20AA1" w:rsidRDefault="00C20AA1">
      <w:pPr>
        <w:spacing w:line="200" w:lineRule="exact"/>
        <w:rPr>
          <w:sz w:val="24"/>
          <w:szCs w:val="24"/>
        </w:rPr>
      </w:pPr>
    </w:p>
    <w:p w:rsidR="00C20AA1" w:rsidRDefault="00C20AA1">
      <w:pPr>
        <w:spacing w:line="231" w:lineRule="exact"/>
        <w:rPr>
          <w:sz w:val="24"/>
          <w:szCs w:val="24"/>
        </w:rPr>
      </w:pPr>
    </w:p>
    <w:p w:rsidR="00C20AA1" w:rsidRDefault="008B7004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WIENER OLDSCHOOL-LIGA</w:t>
      </w:r>
    </w:p>
    <w:p w:rsidR="00C20AA1" w:rsidRDefault="00C20AA1">
      <w:pPr>
        <w:spacing w:line="200" w:lineRule="exact"/>
        <w:rPr>
          <w:sz w:val="24"/>
          <w:szCs w:val="24"/>
        </w:rPr>
      </w:pPr>
    </w:p>
    <w:p w:rsidR="00C20AA1" w:rsidRDefault="00C20AA1">
      <w:pPr>
        <w:spacing w:line="200" w:lineRule="exact"/>
        <w:rPr>
          <w:sz w:val="24"/>
          <w:szCs w:val="24"/>
        </w:rPr>
      </w:pPr>
    </w:p>
    <w:p w:rsidR="00C20AA1" w:rsidRDefault="00C20AA1">
      <w:pPr>
        <w:rPr>
          <w:sz w:val="20"/>
          <w:szCs w:val="20"/>
        </w:rPr>
      </w:pPr>
    </w:p>
    <w:p w:rsidR="00C20AA1" w:rsidRDefault="00C20AA1">
      <w:pPr>
        <w:spacing w:line="240" w:lineRule="exact"/>
        <w:rPr>
          <w:sz w:val="24"/>
          <w:szCs w:val="24"/>
        </w:rPr>
      </w:pPr>
    </w:p>
    <w:p w:rsidR="00C20AA1" w:rsidRDefault="008B700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TeilnehmerInnen pro Team: </w:t>
      </w:r>
      <w:r>
        <w:rPr>
          <w:rFonts w:ascii="Calibri" w:eastAsia="Calibri" w:hAnsi="Calibri" w:cs="Calibri"/>
        </w:rPr>
        <w:t>mind. 4, max. 10</w:t>
      </w:r>
    </w:p>
    <w:p w:rsidR="00C20AA1" w:rsidRDefault="00C20AA1">
      <w:pPr>
        <w:spacing w:line="310" w:lineRule="exact"/>
        <w:rPr>
          <w:sz w:val="24"/>
          <w:szCs w:val="24"/>
        </w:rPr>
      </w:pPr>
    </w:p>
    <w:p w:rsidR="00C20AA1" w:rsidRDefault="008B7004">
      <w:pPr>
        <w:spacing w:line="227" w:lineRule="auto"/>
        <w:ind w:right="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Vereinszugehörigeit: </w:t>
      </w:r>
      <w:r>
        <w:rPr>
          <w:rFonts w:ascii="Calibri" w:eastAsia="Calibri" w:hAnsi="Calibri" w:cs="Calibri"/>
        </w:rPr>
        <w:t xml:space="preserve">jede/r SpielerIn </w:t>
      </w:r>
      <w:r w:rsidR="004A2F79">
        <w:rPr>
          <w:rFonts w:ascii="Calibri" w:eastAsia="Calibri" w:hAnsi="Calibri" w:cs="Calibri"/>
        </w:rPr>
        <w:t>kann</w:t>
      </w:r>
      <w:r>
        <w:rPr>
          <w:rFonts w:ascii="Calibri" w:eastAsia="Calibri" w:hAnsi="Calibri" w:cs="Calibri"/>
        </w:rPr>
        <w:t xml:space="preserve"> in einem Verein gemeldet sein, aber nicht zwingend</w:t>
      </w:r>
      <w:r w:rsidR="004A2F79">
        <w:rPr>
          <w:rFonts w:ascii="Calibri" w:eastAsia="Calibri" w:hAnsi="Calibri" w:cs="Calibri"/>
        </w:rPr>
        <w:t>.</w:t>
      </w:r>
    </w:p>
    <w:p w:rsidR="00C20AA1" w:rsidRDefault="00C20AA1">
      <w:pPr>
        <w:spacing w:line="311" w:lineRule="exact"/>
        <w:rPr>
          <w:sz w:val="24"/>
          <w:szCs w:val="24"/>
        </w:rPr>
      </w:pPr>
    </w:p>
    <w:p w:rsidR="00C20AA1" w:rsidRDefault="008B7004">
      <w:pPr>
        <w:spacing w:line="227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Modus: </w:t>
      </w:r>
      <w:r>
        <w:rPr>
          <w:rFonts w:ascii="Calibri" w:eastAsia="Calibri" w:hAnsi="Calibri" w:cs="Calibri"/>
        </w:rPr>
        <w:t>3 x Offenes Doppel, 2 x Offenes Einzel; jede/r SpielerIn darf max. 2x spielen (das selbe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Doppel ist nicht möglich)</w:t>
      </w:r>
    </w:p>
    <w:p w:rsidR="00C20AA1" w:rsidRDefault="00C20AA1">
      <w:pPr>
        <w:spacing w:line="310" w:lineRule="exact"/>
        <w:rPr>
          <w:sz w:val="24"/>
          <w:szCs w:val="24"/>
        </w:rPr>
      </w:pPr>
    </w:p>
    <w:p w:rsidR="004A2F79" w:rsidRDefault="004A2F79" w:rsidP="004A2F79">
      <w:pPr>
        <w:spacing w:line="227" w:lineRule="auto"/>
        <w:ind w:right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Spieltermine: </w:t>
      </w:r>
      <w:r>
        <w:rPr>
          <w:rFonts w:ascii="Calibri" w:eastAsia="Calibri" w:hAnsi="Calibri" w:cs="Calibri"/>
        </w:rPr>
        <w:t>1x/Monat (Montag-Sonntag); Termine werden vom TFB Wien vorgegeben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und werden den Teamkapitänen zu Beginn der Saison bekanntgegeben.</w:t>
      </w:r>
    </w:p>
    <w:p w:rsidR="004A2F79" w:rsidRDefault="004A2F79" w:rsidP="004A2F79">
      <w:pPr>
        <w:spacing w:line="310" w:lineRule="exact"/>
        <w:rPr>
          <w:sz w:val="24"/>
          <w:szCs w:val="24"/>
        </w:rPr>
      </w:pPr>
    </w:p>
    <w:p w:rsidR="004A2F79" w:rsidRDefault="004A2F79" w:rsidP="004A2F79">
      <w:pPr>
        <w:spacing w:line="226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Spielort: </w:t>
      </w:r>
      <w:r>
        <w:rPr>
          <w:rFonts w:ascii="Calibri" w:eastAsia="Calibri" w:hAnsi="Calibri" w:cs="Calibri"/>
        </w:rPr>
        <w:t>Wien und nicht zwingend ein Vereinslokal! Voraussetzung: mind. 1 aktueller Garlando-Turniertisch</w:t>
      </w:r>
    </w:p>
    <w:p w:rsidR="004A2F79" w:rsidRDefault="004A2F79" w:rsidP="004A2F79">
      <w:pPr>
        <w:spacing w:line="310" w:lineRule="exact"/>
        <w:rPr>
          <w:sz w:val="24"/>
          <w:szCs w:val="24"/>
        </w:rPr>
      </w:pPr>
    </w:p>
    <w:p w:rsidR="004A2F79" w:rsidRDefault="004A2F79" w:rsidP="004A2F79">
      <w:pPr>
        <w:spacing w:line="22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Spielbericht: </w:t>
      </w:r>
      <w:r>
        <w:rPr>
          <w:rFonts w:ascii="Calibri" w:eastAsia="Calibri" w:hAnsi="Calibri" w:cs="Calibri"/>
        </w:rPr>
        <w:t>wird an jeweilige Teamkapitäne per Mail ausgesendet &amp; auf der TFB Wien-Homepage</w:t>
      </w:r>
      <w:r>
        <w:rPr>
          <w:rFonts w:ascii="Calibri" w:eastAsia="Calibri" w:hAnsi="Calibri" w:cs="Calibri"/>
          <w:b/>
          <w:bCs/>
        </w:rPr>
        <w:t xml:space="preserve"> </w:t>
      </w:r>
      <w:hyperlink r:id="rId7">
        <w:r>
          <w:rPr>
            <w:rFonts w:ascii="Calibri" w:eastAsia="Calibri" w:hAnsi="Calibri" w:cs="Calibri"/>
          </w:rPr>
          <w:t>(</w:t>
        </w:r>
        <w:r>
          <w:rPr>
            <w:rFonts w:ascii="Calibri" w:eastAsia="Calibri" w:hAnsi="Calibri" w:cs="Calibri"/>
            <w:color w:val="0000FF"/>
            <w:u w:val="single"/>
          </w:rPr>
          <w:t>www.tischfussball.wien</w:t>
        </w:r>
        <w:r>
          <w:rPr>
            <w:rFonts w:ascii="Calibri" w:eastAsia="Calibri" w:hAnsi="Calibri" w:cs="Calibri"/>
          </w:rPr>
          <w:t xml:space="preserve">) </w:t>
        </w:r>
      </w:hyperlink>
      <w:r>
        <w:rPr>
          <w:rFonts w:ascii="Calibri" w:eastAsia="Calibri" w:hAnsi="Calibri" w:cs="Calibri"/>
        </w:rPr>
        <w:t>zum Download angeboten</w:t>
      </w:r>
    </w:p>
    <w:p w:rsidR="004A2F79" w:rsidRDefault="004A2F79" w:rsidP="004A2F79">
      <w:pPr>
        <w:spacing w:line="259" w:lineRule="exact"/>
        <w:rPr>
          <w:sz w:val="24"/>
          <w:szCs w:val="24"/>
        </w:rPr>
      </w:pPr>
    </w:p>
    <w:p w:rsidR="004A2F79" w:rsidRDefault="004A2F79" w:rsidP="004A2F7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Startgebühr: € 50,</w:t>
      </w:r>
      <w:r>
        <w:rPr>
          <w:rFonts w:ascii="Calibri" w:eastAsia="Calibri" w:hAnsi="Calibri" w:cs="Calibri"/>
        </w:rPr>
        <w:t>- pro Team</w:t>
      </w:r>
    </w:p>
    <w:p w:rsidR="004A2F79" w:rsidRDefault="004A2F79" w:rsidP="004A2F79">
      <w:pPr>
        <w:spacing w:line="222" w:lineRule="exact"/>
        <w:rPr>
          <w:sz w:val="24"/>
          <w:szCs w:val="24"/>
        </w:rPr>
      </w:pPr>
    </w:p>
    <w:p w:rsidR="004A2F79" w:rsidRDefault="004A2F79" w:rsidP="004A2F7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Preisgeld: </w:t>
      </w:r>
      <w:r>
        <w:rPr>
          <w:rFonts w:ascii="Calibri" w:eastAsia="Calibri" w:hAnsi="Calibri" w:cs="Calibri"/>
        </w:rPr>
        <w:t>ausgespielt werden 60 % an die Plätze 1-2 &amp; Pokale</w:t>
      </w:r>
    </w:p>
    <w:p w:rsidR="00C20AA1" w:rsidRDefault="00C20AA1">
      <w:pPr>
        <w:spacing w:line="310" w:lineRule="exact"/>
        <w:rPr>
          <w:sz w:val="24"/>
          <w:szCs w:val="24"/>
        </w:rPr>
      </w:pPr>
    </w:p>
    <w:p w:rsidR="00C20AA1" w:rsidRDefault="008B7004">
      <w:pPr>
        <w:spacing w:line="255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SpielerInnen-Nachmeldung: </w:t>
      </w:r>
      <w:r>
        <w:rPr>
          <w:rFonts w:ascii="Calibri" w:eastAsia="Calibri" w:hAnsi="Calibri" w:cs="Calibri"/>
        </w:rPr>
        <w:t>SpielerInnen, welche in einem Team neu- bzw. nachgemeldet werden,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sind ab dem Zeitpunkt ihrer Meldung spielberechtigt (kein Aussetzen). Diese Regelung gilt jedoch nur für jene SpielerInnen, welche noch nicht in einem anderen Team der Wiener Oldschool-Liga gemeldet sind; für SpielerInnen, welche Team wechseln möchten, gilt die Transferzeit des TFB Wien.</w:t>
      </w:r>
    </w:p>
    <w:p w:rsidR="00C20AA1" w:rsidRDefault="00C20AA1">
      <w:pPr>
        <w:spacing w:line="200" w:lineRule="exact"/>
        <w:rPr>
          <w:sz w:val="24"/>
          <w:szCs w:val="24"/>
        </w:rPr>
      </w:pPr>
    </w:p>
    <w:p w:rsidR="00C20AA1" w:rsidRDefault="00C20AA1">
      <w:pPr>
        <w:spacing w:line="200" w:lineRule="exact"/>
        <w:rPr>
          <w:sz w:val="24"/>
          <w:szCs w:val="24"/>
        </w:rPr>
      </w:pPr>
    </w:p>
    <w:p w:rsidR="00C20AA1" w:rsidRDefault="00C20AA1">
      <w:pPr>
        <w:spacing w:line="333" w:lineRule="exact"/>
        <w:rPr>
          <w:sz w:val="24"/>
          <w:szCs w:val="24"/>
        </w:rPr>
      </w:pPr>
    </w:p>
    <w:p w:rsidR="00C20AA1" w:rsidRDefault="008B7004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Es gilt das Regulativ der Wiener </w:t>
      </w:r>
      <w:r w:rsidR="00B03FE2">
        <w:rPr>
          <w:rFonts w:ascii="Calibri" w:eastAsia="Calibri" w:hAnsi="Calibri" w:cs="Calibri"/>
          <w:b/>
          <w:bCs/>
        </w:rPr>
        <w:t>Team</w:t>
      </w:r>
      <w:r>
        <w:rPr>
          <w:rFonts w:ascii="Calibri" w:eastAsia="Calibri" w:hAnsi="Calibri" w:cs="Calibri"/>
          <w:b/>
          <w:bCs/>
        </w:rPr>
        <w:t>liga!</w:t>
      </w:r>
    </w:p>
    <w:sectPr w:rsidR="00C20AA1" w:rsidSect="00C20AA1">
      <w:footerReference w:type="default" r:id="rId8"/>
      <w:pgSz w:w="11900" w:h="16838"/>
      <w:pgMar w:top="1440" w:right="1406" w:bottom="1440" w:left="1420" w:header="0" w:footer="0" w:gutter="0"/>
      <w:cols w:space="720" w:equalWidth="0">
        <w:col w:w="908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955" w:rsidRDefault="00596955" w:rsidP="004B04D5">
      <w:r>
        <w:separator/>
      </w:r>
    </w:p>
  </w:endnote>
  <w:endnote w:type="continuationSeparator" w:id="0">
    <w:p w:rsidR="00596955" w:rsidRDefault="00596955" w:rsidP="004B0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04D5" w:rsidRDefault="004B04D5">
    <w:pPr>
      <w:pStyle w:val="Fuzeile"/>
    </w:pPr>
    <w:r>
      <w:t>Stand Jänner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955" w:rsidRDefault="00596955" w:rsidP="004B04D5">
      <w:r>
        <w:separator/>
      </w:r>
    </w:p>
  </w:footnote>
  <w:footnote w:type="continuationSeparator" w:id="0">
    <w:p w:rsidR="00596955" w:rsidRDefault="00596955" w:rsidP="004B04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20AA1"/>
    <w:rsid w:val="00400115"/>
    <w:rsid w:val="004A2F79"/>
    <w:rsid w:val="004B04D5"/>
    <w:rsid w:val="00596955"/>
    <w:rsid w:val="008B7004"/>
    <w:rsid w:val="00B03FE2"/>
    <w:rsid w:val="00C20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0A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4B04D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B04D5"/>
  </w:style>
  <w:style w:type="paragraph" w:styleId="Fuzeile">
    <w:name w:val="footer"/>
    <w:basedOn w:val="Standard"/>
    <w:link w:val="FuzeileZchn"/>
    <w:uiPriority w:val="99"/>
    <w:semiHidden/>
    <w:unhideWhenUsed/>
    <w:rsid w:val="004B04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B04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tischfussball.wi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Andreas Kovacs</cp:lastModifiedBy>
  <cp:revision>4</cp:revision>
  <dcterms:created xsi:type="dcterms:W3CDTF">2018-01-28T12:39:00Z</dcterms:created>
  <dcterms:modified xsi:type="dcterms:W3CDTF">2018-02-07T16:25:00Z</dcterms:modified>
</cp:coreProperties>
</file>