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43A7" w14:textId="1E423935" w:rsidR="00D52806" w:rsidRDefault="00D52806" w:rsidP="00D52806">
      <w:r>
        <w:t>The technical visualization represents regional education funding data through a time series analysis where multiple lines track financial progression across several years. This chart type is characterized by its multi-line layout which utilizes a continuous Cartesian coordinate system where the Y-axis represents funding in continuous currency values and the X-axis tracks ordinal time intervals in fiscal years. It uses distinct color</w:t>
      </w:r>
      <w:r w:rsidR="008332A8">
        <w:t xml:space="preserve">s </w:t>
      </w:r>
      <w:r>
        <w:t xml:space="preserve">to differentiate between the five geographic regions which helps in distinguishing overlapping data points over the timeline. The labeling is technical and detailed including specific data point markers and end-of-line labels that provide precise tracking points for experts who need to monitor granular shifts. While this format aligns well with continuous interval data the high density of lines can often create a cluttered look where the crossing of different </w:t>
      </w:r>
      <w:r w:rsidR="00507B1B">
        <w:t>regions’ p</w:t>
      </w:r>
      <w:r>
        <w:t>aths makes it difficult for non-expert policymakers to quickly pinpoint individual regional trends at a glance.</w:t>
      </w:r>
    </w:p>
    <w:p w14:paraId="74813F4C" w14:textId="77777777" w:rsidR="00D52806" w:rsidRDefault="00D52806" w:rsidP="00D52806">
      <w:r>
        <w:t>The simple visualization represents the data by focusing on a current year comparison of funding levels across all regions. Its key characteristics include a bar chart layout with a categorical structure that presents discrete values side by side for easy comparison. On this chart the Y-axis typically represents quantitative funding amounts while the X-axis represents nominal categories for each region. The labeling is direct and simple which prioritizes immediate value identification over long term historical tracking. This simple bar chart succeeds because it aligns perfectly with the discrete nature of regional categories and avoids the interpolation errors that often occur when people try to read specific values off a crowded line graph. Because of this straightforward layout policymakers can instantly see the relationship between quantitative data and regional names without having to navigate through the line crossing artifacts that often obscure specific comparisons in more complex charts.</w:t>
      </w:r>
    </w:p>
    <w:p w14:paraId="1D663A73" w14:textId="77777777" w:rsidR="00D52806" w:rsidRDefault="00D52806" w:rsidP="00D52806"/>
    <w:p w14:paraId="3F3D35F8" w14:textId="365B639E" w:rsidR="00D52806" w:rsidRDefault="00D52806" w:rsidP="00D52806">
      <w:r>
        <w:lastRenderedPageBreak/>
        <w:t>The story visualization represents the data by highlighting historical change and focusing specifically on the growth or decline in funding between two points in time. Its layout is a specialized change analysis that often uses slope or percentage structures with narrative labeling to emphasize the scale of funding shifts. While this chart is excellent for demonstrating the impact of previous policy decisions it can be slightly less intuitive for general audiences who may first need to understand the absolute funding totals. It excels at telling a specific narrative about regional progress but it requires more cognitive effort to interpret than a direct comparison of current amounts. This type of visualization is most effective when the primary goal is to show the delta or the percentage of change rather than the raw financial capacity of each individual region.</w:t>
      </w:r>
    </w:p>
    <w:p w14:paraId="4A455EC6" w14:textId="6B097219" w:rsidR="00D52806" w:rsidRDefault="00D52806" w:rsidP="00D52806">
      <w:r>
        <w:t>The simple bar chart is the most appropriate visualization for an audience of policymakers and education advocates because they often require rapid insights to drive resource allocation. These stakeholders generally need to identify funding gaps or successes immediately so they can build arguments or draft legislation. The bar chart offers a high signal to noise ratio and uses a familiar visual language that doesn't require a background in data analysis. Its straightforward layout ensures that the primary takeaway which is the funding disparity between regions is the first thing the viewer notices. By choosing this format you reduce the cognitive load on the audience and allow them to focus on the policy implications of the data rather than the mechanics of the chart itself.</w:t>
      </w:r>
    </w:p>
    <w:p w14:paraId="78789053" w14:textId="64726A47" w:rsidR="00D52806" w:rsidRDefault="00247321" w:rsidP="00D52806">
      <w:r>
        <w:t xml:space="preserve">A </w:t>
      </w:r>
      <w:r w:rsidR="00D52806">
        <w:t xml:space="preserve">useful refinement would be to sort the regions in descending order by their funding values. Sorting the regions transforms the chart from a simple lookup tool into a ranked priority list which removes the manual search task for the user and directly supports the policymaker’s need for rapid resource allocation decisions. This ensures that the most critical data is organized </w:t>
      </w:r>
      <w:r w:rsidR="00D52806">
        <w:lastRenderedPageBreak/>
        <w:t>in a way that matches how the audience will actually use the information. You could also add brief text callouts or annotations to the regions that have seen the most drastic funding changes over the last few years. This would effectively combine the current status insights from the bar chart with the historical context found in the story visualization and give education advocates a more complete set of facts to support their policy recommendations without requiring them to switch between multiple different graphs.</w:t>
      </w:r>
    </w:p>
    <w:p w14:paraId="56D54C82" w14:textId="79D98E45" w:rsidR="008B1BFC" w:rsidRPr="00D52806" w:rsidRDefault="00D52806" w:rsidP="00D52806">
      <w:r>
        <w:t>A final refinement could involve adding tooltips or a simple table beneath the chart that includes the exact dollar amounts for each region. While the visual representation is best for quick insights having the hard numbers readily available ensures that advocates can cite specific figures in their reports and policy proposals with complete accuracy. These refinements collectively ensure that the visualization is not just a picture of data but a functional tool that meets the sophisticated needs of a professional public policy audience. By reducing the time</w:t>
      </w:r>
      <w:r>
        <w:t xml:space="preserve"> that</w:t>
      </w:r>
      <w:r>
        <w:t xml:space="preserve"> it takes to interpret the charts and highlighting the most important comparisons you make the data much more actionable for those who have the power to influence regional education funding.</w:t>
      </w:r>
    </w:p>
    <w:sectPr w:rsidR="008B1BFC" w:rsidRPr="00D52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658F"/>
    <w:multiLevelType w:val="multilevel"/>
    <w:tmpl w:val="EA1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F1E09"/>
    <w:multiLevelType w:val="hybridMultilevel"/>
    <w:tmpl w:val="055AC9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252619">
    <w:abstractNumId w:val="0"/>
  </w:num>
  <w:num w:numId="2" w16cid:durableId="2022734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33"/>
    <w:rsid w:val="000C7216"/>
    <w:rsid w:val="000C73BE"/>
    <w:rsid w:val="001411F1"/>
    <w:rsid w:val="00142B04"/>
    <w:rsid w:val="00247321"/>
    <w:rsid w:val="002D56B6"/>
    <w:rsid w:val="00333BCD"/>
    <w:rsid w:val="005028F5"/>
    <w:rsid w:val="00507B1B"/>
    <w:rsid w:val="00534BD5"/>
    <w:rsid w:val="00572C33"/>
    <w:rsid w:val="006A7313"/>
    <w:rsid w:val="00701A8A"/>
    <w:rsid w:val="00794F04"/>
    <w:rsid w:val="007B0233"/>
    <w:rsid w:val="00814AC7"/>
    <w:rsid w:val="008332A8"/>
    <w:rsid w:val="008B1BFC"/>
    <w:rsid w:val="0091591D"/>
    <w:rsid w:val="00957361"/>
    <w:rsid w:val="00A45042"/>
    <w:rsid w:val="00A82E21"/>
    <w:rsid w:val="00B32CE2"/>
    <w:rsid w:val="00B53CF0"/>
    <w:rsid w:val="00B56B84"/>
    <w:rsid w:val="00BC6B84"/>
    <w:rsid w:val="00C0069E"/>
    <w:rsid w:val="00C05F02"/>
    <w:rsid w:val="00C1013C"/>
    <w:rsid w:val="00C907B8"/>
    <w:rsid w:val="00CC315E"/>
    <w:rsid w:val="00CE156A"/>
    <w:rsid w:val="00D26C24"/>
    <w:rsid w:val="00D52806"/>
    <w:rsid w:val="00D77A46"/>
    <w:rsid w:val="00DF5C0E"/>
    <w:rsid w:val="00E31B31"/>
    <w:rsid w:val="00ED7676"/>
    <w:rsid w:val="00F65072"/>
    <w:rsid w:val="00F87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CECC"/>
  <w15:chartTrackingRefBased/>
  <w15:docId w15:val="{AFFD2E5F-5F0A-436E-864D-8E8458AA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CF0"/>
    <w:pPr>
      <w:spacing w:after="0" w:line="480" w:lineRule="auto"/>
      <w:ind w:firstLine="720"/>
      <w:contextualSpacing/>
    </w:pPr>
    <w:rPr>
      <w:rFonts w:ascii="Times New Roman" w:hAnsi="Times New Roman"/>
    </w:rPr>
  </w:style>
  <w:style w:type="paragraph" w:styleId="Heading1">
    <w:name w:val="heading 1"/>
    <w:basedOn w:val="Normal"/>
    <w:next w:val="Normal"/>
    <w:link w:val="Heading1Char"/>
    <w:uiPriority w:val="9"/>
    <w:qFormat/>
    <w:rsid w:val="007B0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33"/>
    <w:rPr>
      <w:rFonts w:eastAsiaTheme="majorEastAsia" w:cstheme="majorBidi"/>
      <w:color w:val="272727" w:themeColor="text1" w:themeTint="D8"/>
    </w:rPr>
  </w:style>
  <w:style w:type="paragraph" w:styleId="Title">
    <w:name w:val="Title"/>
    <w:basedOn w:val="Normal"/>
    <w:next w:val="Normal"/>
    <w:link w:val="TitleChar"/>
    <w:uiPriority w:val="10"/>
    <w:qFormat/>
    <w:rsid w:val="007B023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3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33"/>
    <w:pPr>
      <w:spacing w:before="160"/>
      <w:jc w:val="center"/>
    </w:pPr>
    <w:rPr>
      <w:i/>
      <w:iCs/>
      <w:color w:val="404040" w:themeColor="text1" w:themeTint="BF"/>
    </w:rPr>
  </w:style>
  <w:style w:type="character" w:customStyle="1" w:styleId="QuoteChar">
    <w:name w:val="Quote Char"/>
    <w:basedOn w:val="DefaultParagraphFont"/>
    <w:link w:val="Quote"/>
    <w:uiPriority w:val="29"/>
    <w:rsid w:val="007B0233"/>
    <w:rPr>
      <w:i/>
      <w:iCs/>
      <w:color w:val="404040" w:themeColor="text1" w:themeTint="BF"/>
    </w:rPr>
  </w:style>
  <w:style w:type="paragraph" w:styleId="ListParagraph">
    <w:name w:val="List Paragraph"/>
    <w:basedOn w:val="Normal"/>
    <w:uiPriority w:val="34"/>
    <w:qFormat/>
    <w:rsid w:val="007B0233"/>
    <w:pPr>
      <w:ind w:left="720"/>
    </w:pPr>
  </w:style>
  <w:style w:type="character" w:styleId="IntenseEmphasis">
    <w:name w:val="Intense Emphasis"/>
    <w:basedOn w:val="DefaultParagraphFont"/>
    <w:uiPriority w:val="21"/>
    <w:qFormat/>
    <w:rsid w:val="007B0233"/>
    <w:rPr>
      <w:i/>
      <w:iCs/>
      <w:color w:val="0F4761" w:themeColor="accent1" w:themeShade="BF"/>
    </w:rPr>
  </w:style>
  <w:style w:type="paragraph" w:styleId="IntenseQuote">
    <w:name w:val="Intense Quote"/>
    <w:basedOn w:val="Normal"/>
    <w:next w:val="Normal"/>
    <w:link w:val="IntenseQuoteChar"/>
    <w:uiPriority w:val="30"/>
    <w:qFormat/>
    <w:rsid w:val="007B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33"/>
    <w:rPr>
      <w:i/>
      <w:iCs/>
      <w:color w:val="0F4761" w:themeColor="accent1" w:themeShade="BF"/>
    </w:rPr>
  </w:style>
  <w:style w:type="character" w:styleId="IntenseReference">
    <w:name w:val="Intense Reference"/>
    <w:basedOn w:val="DefaultParagraphFont"/>
    <w:uiPriority w:val="32"/>
    <w:qFormat/>
    <w:rsid w:val="007B0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3641</TotalTime>
  <Pages>3</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Genz</dc:creator>
  <cp:keywords/>
  <dc:description/>
  <cp:lastModifiedBy>Tim Genz</cp:lastModifiedBy>
  <cp:revision>15</cp:revision>
  <dcterms:created xsi:type="dcterms:W3CDTF">2026-01-22T00:24:00Z</dcterms:created>
  <dcterms:modified xsi:type="dcterms:W3CDTF">2026-02-26T19:16:00Z</dcterms:modified>
</cp:coreProperties>
</file>