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3C11" w14:textId="1FDAE6CB" w:rsidR="00E675D6" w:rsidRDefault="00E675D6" w:rsidP="00E675D6">
      <w:r>
        <w:t>The analysis of public transportation data across King County, Spokane Transit Authority, and the City of Longview reveals significant differences in how these communities use transit services. By looking at the total annual ridership, it is clear that King County operates on a much larger scale than the other two areas. This is expected given the population density of the Seattle area, but the data shows that King County handles tens of millions of trips compared to the hundreds of thousands seen in Longview. This gap represents a major disparity in transit infrastructure and availability between large urban centers and smaller municipal areas.</w:t>
      </w:r>
    </w:p>
    <w:p w14:paraId="4362476B" w14:textId="2BD4BB03" w:rsidR="00E675D6" w:rsidRDefault="00E675D6" w:rsidP="00E675D6">
      <w:r>
        <w:t>A key trend emerged when comparing the average operating cost per trip across these three agencies. While King County has the highest total ridership, it also faces a complex cost structure due to the variety of modes it offers, such as rail and ferries. The data suggests that smaller agencies like the City of Longview may actually have higher costs per individual trip because they lack the same economies of scale found in larger systems. This pattern is relevant to the goals of a nonprofit because it highlights where funding may be less efficient and where residents might be underserved due to high operating expenses.</w:t>
      </w:r>
    </w:p>
    <w:p w14:paraId="2B7C8B2C" w14:textId="1B171D96" w:rsidR="00E675D6" w:rsidRDefault="00E675D6" w:rsidP="00E675D6">
      <w:r>
        <w:t>The visualizations created for this study support these conclusions by providing a direct comparison of scale and efficiency. The bar chart showing total ridership highlights the massive volume handled by the largest agency, while the cost efficiency plot identifies which regions are spending the most to move a single passenger. These charts make it easy for stakeholders to see that a one size fits all strategy will not work for these different neighborhoods. The scatterplot comparing ridership to population further proves that transit success is not just about how many people live in an area, but how well the service is utilized by that population.</w:t>
      </w:r>
    </w:p>
    <w:p w14:paraId="56D54C82" w14:textId="297DCB06" w:rsidR="008B1BFC" w:rsidRPr="002813ED" w:rsidRDefault="00E675D6" w:rsidP="00E675D6">
      <w:r>
        <w:t xml:space="preserve">These findings can inform the strategy of the nonprofit by identifying which neighborhoods require more advocacy for cost reduction and which ones need help expanding </w:t>
      </w:r>
      <w:r>
        <w:lastRenderedPageBreak/>
        <w:t>their capacity. For a smaller agency with high costs per trip, the organization might focus on suggesting more efficient route planning or smaller vehicles. For a high</w:t>
      </w:r>
      <w:r>
        <w:t>-</w:t>
      </w:r>
      <w:r>
        <w:t>volume area like King County, the strategy might shift toward maintaining service quality during peak hours. Using data to drive these decisions is essential for addressing real world challenges because it removes guesswork and ensures that limited resources are directed toward the areas with the greatest need.</w:t>
      </w:r>
    </w:p>
    <w:sectPr w:rsidR="008B1BFC" w:rsidRPr="00281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58F"/>
    <w:multiLevelType w:val="multilevel"/>
    <w:tmpl w:val="EA1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1E09"/>
    <w:multiLevelType w:val="hybridMultilevel"/>
    <w:tmpl w:val="055AC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252619">
    <w:abstractNumId w:val="0"/>
  </w:num>
  <w:num w:numId="2" w16cid:durableId="202273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3"/>
    <w:rsid w:val="000668FF"/>
    <w:rsid w:val="000C7216"/>
    <w:rsid w:val="000C73BE"/>
    <w:rsid w:val="001411F1"/>
    <w:rsid w:val="00142B04"/>
    <w:rsid w:val="00247321"/>
    <w:rsid w:val="002477B1"/>
    <w:rsid w:val="00271802"/>
    <w:rsid w:val="002813ED"/>
    <w:rsid w:val="002D56B6"/>
    <w:rsid w:val="003201B8"/>
    <w:rsid w:val="00333BCD"/>
    <w:rsid w:val="00437203"/>
    <w:rsid w:val="005028F5"/>
    <w:rsid w:val="00507B1B"/>
    <w:rsid w:val="00534BD5"/>
    <w:rsid w:val="00572C33"/>
    <w:rsid w:val="006A7313"/>
    <w:rsid w:val="00701A8A"/>
    <w:rsid w:val="00794F04"/>
    <w:rsid w:val="007B0233"/>
    <w:rsid w:val="00814AC7"/>
    <w:rsid w:val="008332A8"/>
    <w:rsid w:val="008B1BFC"/>
    <w:rsid w:val="0091591D"/>
    <w:rsid w:val="00957361"/>
    <w:rsid w:val="00A31B88"/>
    <w:rsid w:val="00A45042"/>
    <w:rsid w:val="00A82E21"/>
    <w:rsid w:val="00A900A6"/>
    <w:rsid w:val="00B32CE2"/>
    <w:rsid w:val="00B53CF0"/>
    <w:rsid w:val="00B56B84"/>
    <w:rsid w:val="00BC6279"/>
    <w:rsid w:val="00BC6B84"/>
    <w:rsid w:val="00C0069E"/>
    <w:rsid w:val="00C05F02"/>
    <w:rsid w:val="00C1013C"/>
    <w:rsid w:val="00C907B8"/>
    <w:rsid w:val="00CC315E"/>
    <w:rsid w:val="00CE156A"/>
    <w:rsid w:val="00D26C24"/>
    <w:rsid w:val="00D52806"/>
    <w:rsid w:val="00D77A46"/>
    <w:rsid w:val="00DF5C0E"/>
    <w:rsid w:val="00E31B31"/>
    <w:rsid w:val="00E4548C"/>
    <w:rsid w:val="00E675D6"/>
    <w:rsid w:val="00ED7676"/>
    <w:rsid w:val="00F65072"/>
    <w:rsid w:val="00F8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CECC"/>
  <w15:chartTrackingRefBased/>
  <w15:docId w15:val="{AFFD2E5F-5F0A-436E-864D-8E8458AA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F0"/>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7B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3"/>
    <w:rPr>
      <w:rFonts w:eastAsiaTheme="majorEastAsia" w:cstheme="majorBidi"/>
      <w:color w:val="272727" w:themeColor="text1" w:themeTint="D8"/>
    </w:rPr>
  </w:style>
  <w:style w:type="paragraph" w:styleId="Title">
    <w:name w:val="Title"/>
    <w:basedOn w:val="Normal"/>
    <w:next w:val="Normal"/>
    <w:link w:val="TitleChar"/>
    <w:uiPriority w:val="10"/>
    <w:qFormat/>
    <w:rsid w:val="007B023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233"/>
    <w:rPr>
      <w:i/>
      <w:iCs/>
      <w:color w:val="404040" w:themeColor="text1" w:themeTint="BF"/>
    </w:rPr>
  </w:style>
  <w:style w:type="paragraph" w:styleId="ListParagraph">
    <w:name w:val="List Paragraph"/>
    <w:basedOn w:val="Normal"/>
    <w:uiPriority w:val="34"/>
    <w:qFormat/>
    <w:rsid w:val="007B0233"/>
    <w:pPr>
      <w:ind w:left="720"/>
    </w:pPr>
  </w:style>
  <w:style w:type="character" w:styleId="IntenseEmphasis">
    <w:name w:val="Intense Emphasis"/>
    <w:basedOn w:val="DefaultParagraphFont"/>
    <w:uiPriority w:val="21"/>
    <w:qFormat/>
    <w:rsid w:val="007B0233"/>
    <w:rPr>
      <w:i/>
      <w:iCs/>
      <w:color w:val="0F4761" w:themeColor="accent1" w:themeShade="BF"/>
    </w:rPr>
  </w:style>
  <w:style w:type="paragraph" w:styleId="IntenseQuote">
    <w:name w:val="Intense Quote"/>
    <w:basedOn w:val="Normal"/>
    <w:next w:val="Normal"/>
    <w:link w:val="IntenseQuoteChar"/>
    <w:uiPriority w:val="30"/>
    <w:qFormat/>
    <w:rsid w:val="007B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33"/>
    <w:rPr>
      <w:i/>
      <w:iCs/>
      <w:color w:val="0F4761" w:themeColor="accent1" w:themeShade="BF"/>
    </w:rPr>
  </w:style>
  <w:style w:type="character" w:styleId="IntenseReference">
    <w:name w:val="Intense Reference"/>
    <w:basedOn w:val="DefaultParagraphFont"/>
    <w:uiPriority w:val="32"/>
    <w:qFormat/>
    <w:rsid w:val="007B0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3668</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Genz</dc:creator>
  <cp:keywords/>
  <dc:description/>
  <cp:lastModifiedBy>Tim Genz</cp:lastModifiedBy>
  <cp:revision>22</cp:revision>
  <dcterms:created xsi:type="dcterms:W3CDTF">2026-01-22T00:24:00Z</dcterms:created>
  <dcterms:modified xsi:type="dcterms:W3CDTF">2026-03-18T16:53:00Z</dcterms:modified>
</cp:coreProperties>
</file>