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5D" w:rsidRPr="00E14F21" w:rsidRDefault="00FD35B6" w:rsidP="00A14C19">
      <w:pPr>
        <w:spacing w:after="120"/>
        <w:ind w:firstLine="567"/>
      </w:pPr>
      <w:r>
        <w:rPr>
          <w:rFonts w:eastAsiaTheme="minorEastAsia"/>
        </w:rPr>
        <w:t xml:space="preserve"> </w:t>
      </w:r>
      <w:r w:rsidR="005214E2">
        <w:rPr>
          <w:rFonts w:eastAsiaTheme="minorEastAsia"/>
        </w:rPr>
        <w:t xml:space="preserve">Модифицируйте проект из предыдущего задания, выделив общие поведенческие модели среди классов в интерфейсы. Интерфейсов </w:t>
      </w:r>
      <w:proofErr w:type="gramStart"/>
      <w:r w:rsidR="005214E2">
        <w:rPr>
          <w:rFonts w:eastAsiaTheme="minorEastAsia"/>
        </w:rPr>
        <w:t>должно быть</w:t>
      </w:r>
      <w:proofErr w:type="gramEnd"/>
      <w:r w:rsidR="005214E2">
        <w:rPr>
          <w:rFonts w:eastAsiaTheme="minorEastAsia"/>
        </w:rPr>
        <w:t xml:space="preserve"> как м</w:t>
      </w:r>
      <w:bookmarkStart w:id="0" w:name="_GoBack"/>
      <w:bookmarkEnd w:id="0"/>
      <w:r w:rsidR="005214E2">
        <w:rPr>
          <w:rFonts w:eastAsiaTheme="minorEastAsia"/>
        </w:rPr>
        <w:t>инимум 2. Добавьте дополнительный кла</w:t>
      </w:r>
      <w:r w:rsidR="007C09D9">
        <w:rPr>
          <w:rFonts w:eastAsiaTheme="minorEastAsia"/>
        </w:rPr>
        <w:t>сс, не входящий в вашу иерархию</w:t>
      </w:r>
      <w:r w:rsidR="005214E2">
        <w:rPr>
          <w:rFonts w:eastAsiaTheme="minorEastAsia"/>
        </w:rPr>
        <w:t xml:space="preserve"> классов, который также реализует один из созданных интерфейсов.</w:t>
      </w:r>
    </w:p>
    <w:tbl>
      <w:tblPr>
        <w:tblStyle w:val="a7"/>
        <w:tblW w:w="0" w:type="auto"/>
        <w:tblInd w:w="648" w:type="dxa"/>
        <w:tblLook w:val="01E0" w:firstRow="1" w:lastRow="1" w:firstColumn="1" w:lastColumn="1" w:noHBand="0" w:noVBand="0"/>
      </w:tblPr>
      <w:tblGrid>
        <w:gridCol w:w="738"/>
        <w:gridCol w:w="8185"/>
      </w:tblGrid>
      <w:tr w:rsidR="0005405D" w:rsidTr="00A14C19">
        <w:tc>
          <w:tcPr>
            <w:tcW w:w="736" w:type="dxa"/>
          </w:tcPr>
          <w:p w:rsidR="0005405D" w:rsidRDefault="00A14C19" w:rsidP="00322DC0">
            <w:r>
              <w:t>Вар.</w:t>
            </w:r>
          </w:p>
        </w:tc>
        <w:tc>
          <w:tcPr>
            <w:tcW w:w="8187" w:type="dxa"/>
          </w:tcPr>
          <w:p w:rsidR="0005405D" w:rsidRDefault="0005405D" w:rsidP="00A14C19">
            <w:pPr>
              <w:ind w:left="37"/>
              <w:jc w:val="center"/>
            </w:pPr>
            <w:r>
              <w:t>Задание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0</w:t>
            </w:r>
          </w:p>
        </w:tc>
        <w:tc>
          <w:tcPr>
            <w:tcW w:w="8187" w:type="dxa"/>
          </w:tcPr>
          <w:p w:rsidR="0005405D" w:rsidRDefault="005214E2" w:rsidP="00A14C19">
            <w:pPr>
              <w:ind w:left="37"/>
            </w:pPr>
            <w:r>
              <w:t>Интерфейсы</w:t>
            </w:r>
            <w:r w:rsidRPr="005214E2">
              <w:t xml:space="preserve">: 1 </w:t>
            </w:r>
            <w:r>
              <w:t>– «Нажимаемое», описывающий способность быть нажатым и обрабатывать это действие. 2 – «Масштабируемое», описывающий способность менять свои размеры и положение на экране.</w:t>
            </w:r>
          </w:p>
          <w:p w:rsidR="00EF48FD" w:rsidRPr="00EF48FD" w:rsidRDefault="00EF48FD" w:rsidP="00A14C19">
            <w:pPr>
              <w:ind w:left="37"/>
            </w:pPr>
            <w:r>
              <w:t>Варианты дополнительного класса</w:t>
            </w:r>
            <w:r w:rsidRPr="00EF48FD">
              <w:t xml:space="preserve">: </w:t>
            </w:r>
            <w:r>
              <w:t>дверной звонок с интерфейсом «Нажимаемое», программное окно с интерфейсом «Масштабируемое».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1</w:t>
            </w:r>
          </w:p>
        </w:tc>
        <w:tc>
          <w:tcPr>
            <w:tcW w:w="8187" w:type="dxa"/>
          </w:tcPr>
          <w:p w:rsidR="005214E2" w:rsidRDefault="005214E2" w:rsidP="00A14C19">
            <w:pPr>
              <w:ind w:left="37"/>
            </w:pPr>
            <w:r>
              <w:t>Интерфейсы</w:t>
            </w:r>
            <w:r w:rsidRPr="005214E2">
              <w:t xml:space="preserve">: 1 – </w:t>
            </w:r>
            <w:r>
              <w:t>«Летающее», описывающий способность взлёта и посадки. 2 – «</w:t>
            </w:r>
            <w:r w:rsidR="00EF48FD">
              <w:t>Перевозящее</w:t>
            </w:r>
            <w:r>
              <w:t>»</w:t>
            </w:r>
            <w:r w:rsidR="00EF48FD">
              <w:t>, описывающий способность перевозки грузов.</w:t>
            </w:r>
          </w:p>
          <w:p w:rsidR="0005405D" w:rsidRPr="005214E2" w:rsidRDefault="00EF48FD" w:rsidP="00EF48FD">
            <w:pPr>
              <w:ind w:left="37"/>
            </w:pPr>
            <w:r>
              <w:t>Варианты дополнительного класса</w:t>
            </w:r>
            <w:r w:rsidRPr="00EF48FD">
              <w:t xml:space="preserve">: </w:t>
            </w:r>
            <w:r>
              <w:t>птица с интерфейсом «Летающее», поезд с интерфейсом «Перевозящее».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2</w:t>
            </w:r>
          </w:p>
        </w:tc>
        <w:tc>
          <w:tcPr>
            <w:tcW w:w="8187" w:type="dxa"/>
          </w:tcPr>
          <w:p w:rsidR="00EF48FD" w:rsidRPr="00EF48FD" w:rsidRDefault="00EF48FD" w:rsidP="007D13A1">
            <w:pPr>
              <w:ind w:left="37"/>
            </w:pPr>
            <w:r>
              <w:t>Интерфейсы: 1 – «Анимируемое», описывающий способность запуска и остановки анимации, 2 – «</w:t>
            </w:r>
            <w:proofErr w:type="spellStart"/>
            <w:r>
              <w:t>Текстурируемое</w:t>
            </w:r>
            <w:proofErr w:type="spellEnd"/>
            <w:r>
              <w:t>», описывающий способность менять свою текстуру</w:t>
            </w:r>
            <w:r w:rsidRPr="00EF48FD">
              <w:t>/</w:t>
            </w:r>
            <w:r>
              <w:t>цвет</w:t>
            </w:r>
            <w:r w:rsidRPr="00EF48FD">
              <w:t>.</w:t>
            </w:r>
          </w:p>
          <w:p w:rsidR="0005405D" w:rsidRPr="00A14C19" w:rsidRDefault="00EF48FD" w:rsidP="00784408">
            <w:pPr>
              <w:ind w:left="37"/>
            </w:pPr>
            <w:r>
              <w:t>Варианты дополнительного класса:</w:t>
            </w:r>
            <w:r w:rsidR="00784408">
              <w:t xml:space="preserve"> курсор мыши с интерфейсом «Анимируемое», стена с интерфейсом «</w:t>
            </w:r>
            <w:proofErr w:type="spellStart"/>
            <w:r w:rsidR="00784408">
              <w:t>Текстурируемое</w:t>
            </w:r>
            <w:proofErr w:type="spellEnd"/>
            <w:r w:rsidR="00784408">
              <w:t>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3</w:t>
            </w:r>
          </w:p>
        </w:tc>
        <w:tc>
          <w:tcPr>
            <w:tcW w:w="8187" w:type="dxa"/>
          </w:tcPr>
          <w:p w:rsidR="00784408" w:rsidRDefault="00784408" w:rsidP="00784408">
            <w:r>
              <w:t>Интерфейсы: 1 – «Атакуемое», описывающий способность подвергаться атакам и быть уничтоженным, 2 – «Меняющее уровень», описывающий способность повышения уровня и улучшения характеристик.</w:t>
            </w:r>
          </w:p>
          <w:p w:rsidR="00784408" w:rsidRDefault="00784408" w:rsidP="00A14C19">
            <w:pPr>
              <w:ind w:left="37"/>
            </w:pPr>
            <w:r>
              <w:t>Варианты дополнительного класса: постройка с интерфейсом «Атакуемое», экипировка с интерфейсом «Меняющее уровень».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4</w:t>
            </w:r>
          </w:p>
        </w:tc>
        <w:tc>
          <w:tcPr>
            <w:tcW w:w="8187" w:type="dxa"/>
          </w:tcPr>
          <w:p w:rsidR="00784408" w:rsidRDefault="00784408" w:rsidP="00673291">
            <w:pPr>
              <w:ind w:left="37"/>
            </w:pPr>
            <w:r>
              <w:t xml:space="preserve">Интерфейсы: 1 – «Заправляемое», описывающий способность наличия топлива и его дозаправки. 2 – </w:t>
            </w:r>
            <w:r w:rsidR="000E5D29">
              <w:t>«Продаваемое», описывающий способность быть проданным или купленным.</w:t>
            </w:r>
          </w:p>
          <w:p w:rsidR="000E5D29" w:rsidRPr="00673291" w:rsidRDefault="000E5D29" w:rsidP="00673291">
            <w:pPr>
              <w:ind w:left="37"/>
            </w:pPr>
            <w:r>
              <w:t>Варианты дополнительного класса: зажигалка с интерфейсом «Заправляемое», туалетная бумага с интерфейсом «Продаваемое».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5</w:t>
            </w:r>
          </w:p>
        </w:tc>
        <w:tc>
          <w:tcPr>
            <w:tcW w:w="8187" w:type="dxa"/>
          </w:tcPr>
          <w:p w:rsidR="000E5D29" w:rsidRDefault="000E5D29" w:rsidP="00964929">
            <w:pPr>
              <w:ind w:left="37"/>
            </w:pPr>
            <w:r>
              <w:t>Интерфейсы: 1 – «Получающее зарплату», описывающий способность получения зарплаты и её повышения. 2 – «Распределяемое», описывающий способность перемещения между отделами и проектами.</w:t>
            </w:r>
          </w:p>
          <w:p w:rsidR="0005405D" w:rsidRDefault="000E5D29" w:rsidP="00964929">
            <w:pPr>
              <w:ind w:left="37"/>
            </w:pPr>
            <w:r>
              <w:t>Варианты дополнительного класса: массажист с интерфейсом «Получающее зарплату», принтер с интерфейсом «Распределяемое».</w:t>
            </w:r>
            <w:r w:rsidR="0005405D"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6</w:t>
            </w:r>
          </w:p>
        </w:tc>
        <w:tc>
          <w:tcPr>
            <w:tcW w:w="8187" w:type="dxa"/>
          </w:tcPr>
          <w:p w:rsidR="0036280C" w:rsidRDefault="000E5D29" w:rsidP="00866878">
            <w:pPr>
              <w:ind w:left="37"/>
            </w:pPr>
            <w:r>
              <w:t xml:space="preserve">Интерфейсы: 1 – </w:t>
            </w:r>
            <w:r w:rsidR="00866878">
              <w:t>«Коммуникативное», описывающий способность отправлять сообщения и совершать звонки. 2 – «</w:t>
            </w:r>
            <w:r w:rsidR="0036280C">
              <w:t>Блокируемое</w:t>
            </w:r>
            <w:r w:rsidR="00866878">
              <w:t>»</w:t>
            </w:r>
            <w:r w:rsidR="0036280C">
              <w:t xml:space="preserve">, описывающий способность блокироваться и </w:t>
            </w:r>
            <w:proofErr w:type="spellStart"/>
            <w:r w:rsidR="0036280C">
              <w:lastRenderedPageBreak/>
              <w:t>разблокироваться</w:t>
            </w:r>
            <w:proofErr w:type="spellEnd"/>
            <w:r w:rsidR="0036280C">
              <w:t>.</w:t>
            </w:r>
          </w:p>
          <w:p w:rsidR="000E5D29" w:rsidRPr="00866878" w:rsidRDefault="0036280C" w:rsidP="00866878">
            <w:pPr>
              <w:ind w:left="37"/>
            </w:pPr>
            <w:r>
              <w:t>Варианты дополнительного класса: робот с интерфейсом «Коммуникативное»,  веб-сайт с интерфейсом «Блокируемое».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lastRenderedPageBreak/>
              <w:t>7</w:t>
            </w:r>
          </w:p>
        </w:tc>
        <w:tc>
          <w:tcPr>
            <w:tcW w:w="8187" w:type="dxa"/>
          </w:tcPr>
          <w:p w:rsidR="00B003E9" w:rsidRDefault="00B003E9" w:rsidP="009209A2">
            <w:pPr>
              <w:ind w:left="37"/>
            </w:pPr>
            <w:r>
              <w:t>Интерфейсы: 1 – «</w:t>
            </w:r>
            <w:r w:rsidR="004460FF">
              <w:t>Проверяемое</w:t>
            </w:r>
            <w:r>
              <w:t>»</w:t>
            </w:r>
            <w:r w:rsidR="00556CA2">
              <w:t>, описывающий</w:t>
            </w:r>
            <w:r>
              <w:t xml:space="preserve"> способность действия быть</w:t>
            </w:r>
            <w:r w:rsidR="004460FF">
              <w:t xml:space="preserve"> зафиксированным или</w:t>
            </w:r>
            <w:r>
              <w:t xml:space="preserve"> отклонённым. 2 – </w:t>
            </w:r>
            <w:r w:rsidR="00556CA2">
              <w:t>«</w:t>
            </w:r>
            <w:r w:rsidR="009209A2">
              <w:t>Повторяемое</w:t>
            </w:r>
            <w:r w:rsidR="00556CA2">
              <w:t>», описывающий</w:t>
            </w:r>
            <w:r w:rsidR="009209A2">
              <w:t xml:space="preserve"> способность действия быть продублированным или назначенным выполняться по расписанию.</w:t>
            </w:r>
          </w:p>
          <w:p w:rsidR="009209A2" w:rsidRPr="009209A2" w:rsidRDefault="009209A2" w:rsidP="009209A2">
            <w:pPr>
              <w:ind w:left="37"/>
            </w:pPr>
            <w:r>
              <w:t xml:space="preserve">Варианты дополнительного класса: </w:t>
            </w:r>
            <w:r w:rsidR="00D5034E">
              <w:t>заявление с интерфейсом «Проверяемое», напоминание с интерфейсом «Повторяемое».</w:t>
            </w:r>
          </w:p>
        </w:tc>
      </w:tr>
    </w:tbl>
    <w:p w:rsidR="0036280C" w:rsidRDefault="0036280C" w:rsidP="0036280C">
      <w:pPr>
        <w:spacing w:after="120"/>
      </w:pPr>
    </w:p>
    <w:p w:rsidR="0036280C" w:rsidRDefault="0036280C" w:rsidP="0036280C">
      <w:pPr>
        <w:spacing w:after="120"/>
        <w:ind w:firstLine="567"/>
      </w:pPr>
      <w:r>
        <w:t>Создайте массив из элементов по интерфейсу. Добавьте в этот массив экземпляры разных классов с общим интерфейсом, в том числе и объект класса вне вашей иерархии классов.</w:t>
      </w:r>
    </w:p>
    <w:p w:rsidR="0036280C" w:rsidRPr="0036280C" w:rsidRDefault="0036280C" w:rsidP="0036280C">
      <w:pPr>
        <w:spacing w:after="120"/>
        <w:ind w:firstLine="567"/>
      </w:pPr>
      <w:r>
        <w:t xml:space="preserve">Разработайте метод, который будет принимать объект по интерфейсу. Продемонстрируйте работу метода с объектами из вашей иерархии, реализующими интерфейс, и с объектами дополнительного класса. </w:t>
      </w:r>
    </w:p>
    <w:sectPr w:rsidR="0036280C" w:rsidRPr="0036280C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0E5D29"/>
    <w:rsid w:val="001F607F"/>
    <w:rsid w:val="00325C20"/>
    <w:rsid w:val="00350E32"/>
    <w:rsid w:val="0036280C"/>
    <w:rsid w:val="003C1144"/>
    <w:rsid w:val="00401503"/>
    <w:rsid w:val="004460FF"/>
    <w:rsid w:val="0049697D"/>
    <w:rsid w:val="004B3FCC"/>
    <w:rsid w:val="004D0B56"/>
    <w:rsid w:val="005214E2"/>
    <w:rsid w:val="00553E32"/>
    <w:rsid w:val="00556CA2"/>
    <w:rsid w:val="005611FF"/>
    <w:rsid w:val="0058477A"/>
    <w:rsid w:val="00673291"/>
    <w:rsid w:val="006F4150"/>
    <w:rsid w:val="0073152B"/>
    <w:rsid w:val="00784408"/>
    <w:rsid w:val="007C09D9"/>
    <w:rsid w:val="007D13A1"/>
    <w:rsid w:val="00816CD4"/>
    <w:rsid w:val="00866878"/>
    <w:rsid w:val="009209A2"/>
    <w:rsid w:val="009302D8"/>
    <w:rsid w:val="00964929"/>
    <w:rsid w:val="00980A1F"/>
    <w:rsid w:val="00A14C19"/>
    <w:rsid w:val="00B003E9"/>
    <w:rsid w:val="00B04972"/>
    <w:rsid w:val="00B13743"/>
    <w:rsid w:val="00B4279C"/>
    <w:rsid w:val="00B62E3C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08DF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10</cp:revision>
  <cp:lastPrinted>2017-09-25T15:15:00Z</cp:lastPrinted>
  <dcterms:created xsi:type="dcterms:W3CDTF">2017-09-20T08:22:00Z</dcterms:created>
  <dcterms:modified xsi:type="dcterms:W3CDTF">2018-12-03T22:01:00Z</dcterms:modified>
</cp:coreProperties>
</file>