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77A68EF4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</w:t>
      </w:r>
      <w:r w:rsidR="00FB0EF1">
        <w:rPr>
          <w:b/>
          <w:bCs/>
          <w:sz w:val="44"/>
          <w:szCs w:val="44"/>
        </w:rPr>
        <w:t xml:space="preserve"> </w:t>
      </w:r>
      <w:r w:rsidR="00C414D2">
        <w:rPr>
          <w:b/>
          <w:bCs/>
          <w:sz w:val="44"/>
          <w:szCs w:val="44"/>
        </w:rPr>
        <w:t>1</w:t>
      </w:r>
    </w:p>
    <w:p w14:paraId="5F017C4B" w14:textId="40B58D9B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proofErr w:type="gramEnd"/>
      <w:r w:rsidR="00C414D2">
        <w:rPr>
          <w:sz w:val="44"/>
          <w:szCs w:val="44"/>
        </w:rPr>
        <w:t xml:space="preserve"> Trực Quan với Python</w:t>
      </w:r>
    </w:p>
    <w:p w14:paraId="570A36B7" w14:textId="10064B5A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C414D2">
        <w:rPr>
          <w:sz w:val="44"/>
          <w:szCs w:val="44"/>
        </w:rPr>
        <w:t>6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 xml:space="preserve">Sinh viên thực </w:t>
      </w:r>
      <w:proofErr w:type="gramStart"/>
      <w:r>
        <w:rPr>
          <w:b/>
          <w:bCs/>
          <w:sz w:val="40"/>
          <w:szCs w:val="40"/>
        </w:rPr>
        <w:t>hiện :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7C61D0C0" w:rsidR="00B20259" w:rsidRPr="00C414D2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C414D2">
        <w:rPr>
          <w:sz w:val="44"/>
          <w:szCs w:val="44"/>
        </w:rPr>
        <w:t>Trần Văn Huy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221A5641" w14:textId="77777777" w:rsidR="00B20259" w:rsidRDefault="00B20259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57191195" w:history="1">
            <w:r>
              <w:rPr>
                <w:rStyle w:val="Hyperlink"/>
                <w:noProof/>
              </w:rPr>
              <w:t>MỤC TIÊU: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_Toc157191195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6BC172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0" w:anchor="_Toc157191196" w:history="1">
            <w:r w:rsidR="00B20259">
              <w:rPr>
                <w:rStyle w:val="Hyperlink"/>
                <w:noProof/>
              </w:rPr>
              <w:t>PHẦN 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_Toc157191196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E91758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1" w:anchor="_Toc157191197" w:history="1">
            <w:r w:rsidR="00B20259">
              <w:rPr>
                <w:rStyle w:val="Hyperlink"/>
                <w:noProof/>
              </w:rPr>
              <w:t>Bài 1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_Toc157191197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315826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2" w:anchor="_Toc157191198" w:history="1">
            <w:r w:rsidR="00B20259">
              <w:rPr>
                <w:rStyle w:val="Hyperlink"/>
                <w:noProof/>
              </w:rPr>
              <w:t>Bài 2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_Toc157191198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5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80F60BB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3" w:anchor="_Toc157191199" w:history="1">
            <w:r w:rsidR="00B20259">
              <w:rPr>
                <w:rStyle w:val="Hyperlink"/>
                <w:noProof/>
              </w:rPr>
              <w:t>PHẦN II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_Toc157191199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0FE9EE1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4" w:anchor="_Toc157191200" w:history="1">
            <w:r w:rsidR="00B20259">
              <w:rPr>
                <w:rStyle w:val="Hyperlink"/>
                <w:noProof/>
              </w:rPr>
              <w:t>Bài 3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_Toc157191200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321F960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5" w:anchor="_Toc157191201" w:history="1">
            <w:r w:rsidR="00B20259">
              <w:rPr>
                <w:rStyle w:val="Hyperlink"/>
                <w:noProof/>
              </w:rPr>
              <w:t>Bài 4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_Toc157191201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7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968B755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6" w:anchor="_Toc157191202" w:history="1">
            <w:r w:rsidR="00B20259">
              <w:rPr>
                <w:rStyle w:val="Hyperlink"/>
                <w:noProof/>
              </w:rPr>
              <w:t>Bài 5: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_Toc157191202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8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14E2174" w14:textId="77777777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65402B61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0" w:name="_Toc157191195"/>
      <w:r>
        <w:rPr>
          <w:rFonts w:ascii="Times New Roman" w:hAnsi="Times New Roman" w:cs="Times New Roman"/>
          <w:sz w:val="30"/>
          <w:szCs w:val="30"/>
        </w:rPr>
        <w:lastRenderedPageBreak/>
        <w:t>MỤC TIÊU:</w:t>
      </w:r>
      <w:bookmarkEnd w:id="0"/>
    </w:p>
    <w:p w14:paraId="3AF7F75B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1" w:name="_Toc157191196"/>
      <w:r>
        <w:rPr>
          <w:rFonts w:ascii="Times New Roman" w:hAnsi="Times New Roman" w:cs="Times New Roman"/>
          <w:sz w:val="30"/>
          <w:szCs w:val="30"/>
        </w:rPr>
        <w:t>PHẦN I</w:t>
      </w:r>
      <w:bookmarkEnd w:id="1"/>
    </w:p>
    <w:p w14:paraId="55D93A98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2" w:name="_Toc157191197"/>
      <w:r>
        <w:rPr>
          <w:rFonts w:cs="Times New Roman"/>
          <w:szCs w:val="30"/>
        </w:rPr>
        <w:t>Bài 1 (2 điểm)</w:t>
      </w:r>
      <w:bookmarkEnd w:id="2"/>
    </w:p>
    <w:p w14:paraId="64EF2F4F" w14:textId="15C965B1" w:rsidR="00C414D2" w:rsidRPr="00C414D2" w:rsidRDefault="00C414D2" w:rsidP="00C414D2">
      <w:r>
        <w:t>Vẽ biểu đồ đường để minh họa sự thay đổi của sản lượng</w:t>
      </w:r>
      <w:r>
        <w:t xml:space="preserve"> </w:t>
      </w:r>
      <w:r>
        <w:t>sản xuất hàng tháng của một nhà máy trong năm 2023. Thêm nhãn cho</w:t>
      </w:r>
      <w:r>
        <w:t xml:space="preserve"> </w:t>
      </w:r>
      <w:r>
        <w:t>trục x (tháng) và trục y (sản lượng sản xuất).</w:t>
      </w:r>
    </w:p>
    <w:p w14:paraId="50272286" w14:textId="77777777" w:rsidR="00B20259" w:rsidRDefault="00B20259" w:rsidP="00B20259">
      <w:r>
        <w:rPr>
          <w:b/>
          <w:bCs/>
        </w:rPr>
        <w:t>Bài làm:</w:t>
      </w:r>
    </w:p>
    <w:p w14:paraId="08644A65" w14:textId="626E52CB" w:rsidR="00B20259" w:rsidRDefault="00C414D2" w:rsidP="00B20259">
      <w:r>
        <w:rPr>
          <w:noProof/>
        </w:rPr>
        <w:drawing>
          <wp:inline distT="0" distB="0" distL="0" distR="0" wp14:anchorId="3D6B3234" wp14:editId="19C7FA8B">
            <wp:extent cx="5667375" cy="3187700"/>
            <wp:effectExtent l="0" t="0" r="9525" b="0"/>
            <wp:docPr id="1374405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536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D3ED" w14:textId="77777777" w:rsidR="00C414D2" w:rsidRDefault="00C414D2" w:rsidP="00C414D2">
      <w:r>
        <w:t xml:space="preserve">months = </w:t>
      </w:r>
      <w:proofErr w:type="gramStart"/>
      <w:r>
        <w:t>np.arange</w:t>
      </w:r>
      <w:proofErr w:type="gramEnd"/>
      <w:r>
        <w:t>(1, 13) # Từ tháng 1 đến tháng 12</w:t>
      </w:r>
    </w:p>
    <w:p w14:paraId="58DCCD2B" w14:textId="71B40802" w:rsidR="00C414D2" w:rsidRDefault="00C414D2" w:rsidP="00C414D2">
      <w:r>
        <w:t xml:space="preserve">production = </w:t>
      </w:r>
      <w:proofErr w:type="gramStart"/>
      <w:r>
        <w:t>np.random</w:t>
      </w:r>
      <w:proofErr w:type="gramEnd"/>
      <w:r>
        <w:t>.randint(1000,5000,size=12)</w:t>
      </w:r>
    </w:p>
    <w:p w14:paraId="3B71CE8F" w14:textId="3170A7DB" w:rsidR="00C414D2" w:rsidRDefault="00C414D2" w:rsidP="00C414D2">
      <w:pPr>
        <w:pStyle w:val="ListParagraph"/>
        <w:numPr>
          <w:ilvl w:val="0"/>
          <w:numId w:val="25"/>
        </w:numPr>
      </w:pPr>
      <w:r>
        <w:t>Dữ liệu của biều đồ gồm trục x và y</w:t>
      </w:r>
    </w:p>
    <w:p w14:paraId="56100D08" w14:textId="0D1565B6" w:rsidR="00C414D2" w:rsidRDefault="00C414D2" w:rsidP="00C414D2">
      <w:pPr>
        <w:rPr>
          <w:i/>
          <w:iCs/>
        </w:rPr>
      </w:pPr>
      <w:proofErr w:type="gramStart"/>
      <w:r w:rsidRPr="003A7DB7">
        <w:rPr>
          <w:b/>
          <w:bCs/>
        </w:rPr>
        <w:t>plt.plot</w:t>
      </w:r>
      <w:proofErr w:type="gramEnd"/>
      <w:r w:rsidRPr="00C414D2">
        <w:t>(months, production, color="b", linestyle="-", marker="o")</w:t>
      </w:r>
      <w:r>
        <w:t xml:space="preserve">: hàm vẽ biểu đồ </w:t>
      </w:r>
      <w:r w:rsidRPr="00C414D2">
        <w:rPr>
          <w:b/>
          <w:bCs/>
        </w:rPr>
        <w:t>đường</w:t>
      </w:r>
      <w:r>
        <w:t xml:space="preserve"> với cấu trúc </w:t>
      </w:r>
      <w:r>
        <w:rPr>
          <w:i/>
          <w:iCs/>
        </w:rPr>
        <w:t>plt.plot(“x”, “y,”,color=””, linestyle=””, marker=””,…)</w:t>
      </w:r>
    </w:p>
    <w:p w14:paraId="14544869" w14:textId="15A6E132" w:rsidR="00C414D2" w:rsidRDefault="00C414D2" w:rsidP="00C414D2">
      <w:proofErr w:type="gramStart"/>
      <w:r w:rsidRPr="003A7DB7">
        <w:rPr>
          <w:b/>
          <w:bCs/>
        </w:rPr>
        <w:t>plt.xlabel</w:t>
      </w:r>
      <w:proofErr w:type="gramEnd"/>
      <w:r w:rsidRPr="003A7DB7">
        <w:rPr>
          <w:b/>
          <w:bCs/>
        </w:rPr>
        <w:t>(</w:t>
      </w:r>
      <w:r w:rsidR="009E72F3" w:rsidRPr="003A7DB7">
        <w:rPr>
          <w:b/>
          <w:bCs/>
        </w:rPr>
        <w:t>)</w:t>
      </w:r>
      <w:r w:rsidRPr="003A7DB7">
        <w:rPr>
          <w:b/>
          <w:bCs/>
        </w:rPr>
        <w:t>:</w:t>
      </w:r>
      <w:r>
        <w:t xml:space="preserve"> thêm nhãn trục x</w:t>
      </w:r>
    </w:p>
    <w:p w14:paraId="006A8EEF" w14:textId="03A43FE2" w:rsidR="00C414D2" w:rsidRDefault="00C414D2" w:rsidP="00C414D2">
      <w:proofErr w:type="gramStart"/>
      <w:r w:rsidRPr="003A7DB7">
        <w:rPr>
          <w:b/>
          <w:bCs/>
        </w:rPr>
        <w:t>plt.ylabel</w:t>
      </w:r>
      <w:proofErr w:type="gramEnd"/>
      <w:r w:rsidRPr="003A7DB7">
        <w:rPr>
          <w:b/>
          <w:bCs/>
        </w:rPr>
        <w:t>()</w:t>
      </w:r>
      <w:r w:rsidRPr="003A7DB7">
        <w:rPr>
          <w:b/>
          <w:bCs/>
        </w:rPr>
        <w:t>:</w:t>
      </w:r>
      <w:r>
        <w:t xml:space="preserve"> thêm nhãn trục y</w:t>
      </w:r>
    </w:p>
    <w:p w14:paraId="5643E0A3" w14:textId="29C0A250" w:rsidR="00C414D2" w:rsidRDefault="00C414D2" w:rsidP="00C414D2">
      <w:proofErr w:type="gramStart"/>
      <w:r w:rsidRPr="003A7DB7">
        <w:rPr>
          <w:b/>
          <w:bCs/>
        </w:rPr>
        <w:t>plt.title</w:t>
      </w:r>
      <w:proofErr w:type="gramEnd"/>
      <w:r w:rsidRPr="003A7DB7">
        <w:rPr>
          <w:b/>
          <w:bCs/>
        </w:rPr>
        <w:t>()</w:t>
      </w:r>
      <w:r w:rsidR="009E72F3" w:rsidRPr="003A7DB7">
        <w:rPr>
          <w:b/>
          <w:bCs/>
        </w:rPr>
        <w:t>:</w:t>
      </w:r>
      <w:r w:rsidR="009E72F3">
        <w:t xml:space="preserve"> thêm tiêu đề cho đồ thị</w:t>
      </w:r>
    </w:p>
    <w:p w14:paraId="174AAC23" w14:textId="2F72CFEC" w:rsidR="009E72F3" w:rsidRDefault="009E72F3" w:rsidP="009E72F3">
      <w:proofErr w:type="gramStart"/>
      <w:r w:rsidRPr="003A7DB7">
        <w:rPr>
          <w:b/>
          <w:bCs/>
        </w:rPr>
        <w:t>plt.grid</w:t>
      </w:r>
      <w:proofErr w:type="gramEnd"/>
      <w:r w:rsidRPr="003A7DB7">
        <w:rPr>
          <w:b/>
          <w:bCs/>
        </w:rPr>
        <w:t>()</w:t>
      </w:r>
      <w:r w:rsidRPr="003A7DB7">
        <w:rPr>
          <w:b/>
          <w:bCs/>
        </w:rPr>
        <w:t>:</w:t>
      </w:r>
      <w:r>
        <w:t xml:space="preserve"> bật hoặc tắt lưới trên biểu đồ</w:t>
      </w:r>
    </w:p>
    <w:p w14:paraId="26BA7FA7" w14:textId="7995B351" w:rsidR="009E72F3" w:rsidRDefault="009E72F3" w:rsidP="009E72F3">
      <w:proofErr w:type="gramStart"/>
      <w:r w:rsidRPr="003A7DB7">
        <w:rPr>
          <w:b/>
          <w:bCs/>
        </w:rPr>
        <w:t>plt.xticks</w:t>
      </w:r>
      <w:proofErr w:type="gramEnd"/>
      <w:r w:rsidRPr="003A7DB7">
        <w:rPr>
          <w:b/>
          <w:bCs/>
        </w:rPr>
        <w:t>()</w:t>
      </w:r>
      <w:r w:rsidRPr="003A7DB7">
        <w:rPr>
          <w:b/>
          <w:bCs/>
        </w:rPr>
        <w:t>:</w:t>
      </w:r>
      <w:r>
        <w:t xml:space="preserve"> đặt vị trí nhãn và các tick trên biểu đồ</w:t>
      </w:r>
    </w:p>
    <w:p w14:paraId="5BBFE157" w14:textId="65D1C0D4" w:rsidR="009E72F3" w:rsidRDefault="009E72F3" w:rsidP="009E72F3">
      <w:proofErr w:type="gramStart"/>
      <w:r w:rsidRPr="003A7DB7">
        <w:rPr>
          <w:b/>
          <w:bCs/>
        </w:rPr>
        <w:t>plt.tight</w:t>
      </w:r>
      <w:proofErr w:type="gramEnd"/>
      <w:r w:rsidRPr="003A7DB7">
        <w:rPr>
          <w:b/>
          <w:bCs/>
        </w:rPr>
        <w:t>_layout()</w:t>
      </w:r>
      <w:r>
        <w:t>: tự động điều chỉnh kích thước biểu đồ để khiến cho đồ thị trông đẹp mắt</w:t>
      </w:r>
    </w:p>
    <w:p w14:paraId="7EB03829" w14:textId="40DCED6D" w:rsidR="009E72F3" w:rsidRPr="00C414D2" w:rsidRDefault="009E72F3" w:rsidP="009E72F3">
      <w:proofErr w:type="gramStart"/>
      <w:r w:rsidRPr="003A7DB7">
        <w:rPr>
          <w:b/>
          <w:bCs/>
        </w:rPr>
        <w:t>plt.show</w:t>
      </w:r>
      <w:proofErr w:type="gramEnd"/>
      <w:r>
        <w:t>: hiển thị biểu đồ</w:t>
      </w:r>
    </w:p>
    <w:p w14:paraId="0A86C4C2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3" w:name="_Toc157191198"/>
      <w:r>
        <w:rPr>
          <w:rFonts w:cs="Times New Roman"/>
          <w:szCs w:val="30"/>
        </w:rPr>
        <w:lastRenderedPageBreak/>
        <w:t>Bài 2 (2 điểm)</w:t>
      </w:r>
      <w:bookmarkEnd w:id="3"/>
    </w:p>
    <w:p w14:paraId="63DF5E98" w14:textId="4909FA8C" w:rsidR="00B20259" w:rsidRDefault="00B20259" w:rsidP="00B20259">
      <w:pPr>
        <w:rPr>
          <w:noProof/>
        </w:rPr>
      </w:pPr>
      <w:r>
        <w:rPr>
          <w:b/>
          <w:bCs/>
        </w:rPr>
        <w:t>Bài làm:</w:t>
      </w:r>
      <w:r>
        <w:rPr>
          <w:noProof/>
        </w:rPr>
        <w:t xml:space="preserve"> </w:t>
      </w:r>
    </w:p>
    <w:p w14:paraId="26CD0F17" w14:textId="7EEAE31E" w:rsidR="009E72F3" w:rsidRDefault="009E72F3" w:rsidP="00B20259">
      <w:pPr>
        <w:rPr>
          <w:b/>
          <w:bCs/>
        </w:rPr>
      </w:pPr>
      <w:r>
        <w:rPr>
          <w:noProof/>
        </w:rPr>
        <w:drawing>
          <wp:inline distT="0" distB="0" distL="0" distR="0" wp14:anchorId="1418047D" wp14:editId="640DA9ED">
            <wp:extent cx="5667375" cy="3187700"/>
            <wp:effectExtent l="0" t="0" r="9525" b="0"/>
            <wp:docPr id="63917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7013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D928" w14:textId="0C730494" w:rsidR="009E72F3" w:rsidRDefault="009E72F3" w:rsidP="00B20259">
      <w:r>
        <w:t xml:space="preserve">Tương tự như trên ta có dữ liệu </w:t>
      </w:r>
      <w:r>
        <w:rPr>
          <w:b/>
          <w:bCs/>
        </w:rPr>
        <w:t>x, y</w:t>
      </w:r>
      <w:r>
        <w:t xml:space="preserve"> là </w:t>
      </w:r>
      <w:r>
        <w:rPr>
          <w:b/>
          <w:bCs/>
        </w:rPr>
        <w:t>quarter, sales</w:t>
      </w:r>
    </w:p>
    <w:p w14:paraId="147F6A9B" w14:textId="08F40D30" w:rsidR="009E72F3" w:rsidRPr="009E72F3" w:rsidRDefault="009E72F3" w:rsidP="00B20259">
      <w:proofErr w:type="gramStart"/>
      <w:r w:rsidRPr="003A7DB7">
        <w:rPr>
          <w:b/>
          <w:bCs/>
        </w:rPr>
        <w:t>plt.bar</w:t>
      </w:r>
      <w:r>
        <w:t>(</w:t>
      </w:r>
      <w:proofErr w:type="gramEnd"/>
      <w:r>
        <w:t>): hàm tạo ra biểu đồ cột với cấu trúc tương tự biểu đồ đường</w:t>
      </w:r>
    </w:p>
    <w:p w14:paraId="0B3CE063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4" w:name="_Toc157191199"/>
      <w:r>
        <w:rPr>
          <w:rFonts w:ascii="Times New Roman" w:hAnsi="Times New Roman" w:cs="Times New Roman"/>
          <w:sz w:val="30"/>
          <w:szCs w:val="30"/>
        </w:rPr>
        <w:t>PHẦN II</w:t>
      </w:r>
      <w:bookmarkEnd w:id="4"/>
    </w:p>
    <w:p w14:paraId="3978F069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5" w:name="_Toc157191200"/>
      <w:r>
        <w:rPr>
          <w:rFonts w:cs="Times New Roman"/>
          <w:szCs w:val="30"/>
        </w:rPr>
        <w:t>Bài 3 (2 điểm)</w:t>
      </w:r>
      <w:bookmarkEnd w:id="5"/>
    </w:p>
    <w:p w14:paraId="0327349A" w14:textId="603A68AD" w:rsidR="009E72F3" w:rsidRPr="009E72F3" w:rsidRDefault="009E72F3" w:rsidP="009E72F3">
      <w:r>
        <w:rPr>
          <w:b/>
          <w:bCs/>
        </w:rPr>
        <w:t>Bài làm:</w:t>
      </w:r>
    </w:p>
    <w:p w14:paraId="4F395781" w14:textId="3CAEFA2C" w:rsidR="009E72F3" w:rsidRDefault="009E72F3" w:rsidP="009E72F3">
      <w:r>
        <w:rPr>
          <w:noProof/>
        </w:rPr>
        <w:drawing>
          <wp:inline distT="0" distB="0" distL="0" distR="0" wp14:anchorId="1FC04AA5" wp14:editId="627D03E0">
            <wp:extent cx="5667375" cy="3187700"/>
            <wp:effectExtent l="0" t="0" r="9525" b="0"/>
            <wp:docPr id="98699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38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3590" w14:textId="0737A228" w:rsidR="009E72F3" w:rsidRDefault="009E72F3" w:rsidP="009E72F3">
      <w:r>
        <w:t xml:space="preserve">Ta có dữ liệu là </w:t>
      </w:r>
      <w:r>
        <w:rPr>
          <w:b/>
          <w:bCs/>
        </w:rPr>
        <w:t>catogries</w:t>
      </w:r>
      <w:r>
        <w:t xml:space="preserve"> và </w:t>
      </w:r>
      <w:proofErr w:type="gramStart"/>
      <w:r>
        <w:rPr>
          <w:b/>
          <w:bCs/>
        </w:rPr>
        <w:t>sales</w:t>
      </w:r>
      <w:proofErr w:type="gramEnd"/>
    </w:p>
    <w:p w14:paraId="521BDF71" w14:textId="153E030B" w:rsidR="009E72F3" w:rsidRDefault="009E72F3" w:rsidP="009E72F3">
      <w:r w:rsidRPr="00C76783">
        <w:rPr>
          <w:b/>
          <w:bCs/>
        </w:rPr>
        <w:lastRenderedPageBreak/>
        <w:t>Plt.figure(figsize</w:t>
      </w:r>
      <w:proofErr w:type="gramStart"/>
      <w:r w:rsidRPr="00C76783">
        <w:rPr>
          <w:b/>
          <w:bCs/>
        </w:rPr>
        <w:t>=(</w:t>
      </w:r>
      <w:proofErr w:type="gramEnd"/>
      <w:r w:rsidRPr="00C76783">
        <w:rPr>
          <w:b/>
          <w:bCs/>
        </w:rPr>
        <w:t>)):</w:t>
      </w:r>
      <w:r>
        <w:t xml:space="preserve"> tạo hình vẽ theo kích thước đã được xác định </w:t>
      </w:r>
    </w:p>
    <w:p w14:paraId="428F8DD9" w14:textId="12E8A5FF" w:rsidR="009E72F3" w:rsidRDefault="009E72F3" w:rsidP="009E72F3">
      <w:proofErr w:type="gramStart"/>
      <w:r w:rsidRPr="009E72F3">
        <w:t>plt.pie(</w:t>
      </w:r>
      <w:proofErr w:type="gramEnd"/>
      <w:r w:rsidRPr="009E72F3">
        <w:t>sales, labels=categories, autopct='%1.1f%%', startangle=90)</w:t>
      </w:r>
      <w:r>
        <w:t xml:space="preserve">: </w:t>
      </w:r>
      <w:r w:rsidR="00C76783">
        <w:t xml:space="preserve">là hàm tạo biểu đồ hình bánh. </w:t>
      </w:r>
      <w:r w:rsidR="00C76783">
        <w:rPr>
          <w:i/>
          <w:iCs/>
        </w:rPr>
        <w:t>autopct=””</w:t>
      </w:r>
      <w:r w:rsidR="00C76783">
        <w:t xml:space="preserve"> là làm tròn số thập phân của dữ liệu. </w:t>
      </w:r>
      <w:r w:rsidR="00C76783">
        <w:rPr>
          <w:i/>
          <w:iCs/>
        </w:rPr>
        <w:t>startangle=</w:t>
      </w:r>
      <w:r w:rsidR="00C76783">
        <w:t>”” là góc bắt đầu phần đầu tiên của biểu đồ</w:t>
      </w:r>
    </w:p>
    <w:p w14:paraId="41733173" w14:textId="51C0AC17" w:rsidR="00C76783" w:rsidRPr="00C76783" w:rsidRDefault="00C76783" w:rsidP="00C76783">
      <w:pPr>
        <w:tabs>
          <w:tab w:val="left" w:pos="1392"/>
        </w:tabs>
      </w:pPr>
      <w:proofErr w:type="gramStart"/>
      <w:r w:rsidRPr="00C76783">
        <w:rPr>
          <w:b/>
          <w:bCs/>
        </w:rPr>
        <w:t>plt.axis</w:t>
      </w:r>
      <w:proofErr w:type="gramEnd"/>
      <w:r w:rsidRPr="00C76783">
        <w:rPr>
          <w:b/>
          <w:bCs/>
        </w:rPr>
        <w:t>(</w:t>
      </w:r>
      <w:r>
        <w:rPr>
          <w:b/>
          <w:bCs/>
        </w:rPr>
        <w:t>):</w:t>
      </w:r>
      <w:r>
        <w:t xml:space="preserve"> </w:t>
      </w:r>
      <w:r w:rsidRPr="00C76783">
        <w:t>được sử dụng để điều chỉnh kích thước và tỉ lệ của biểu đồ tròn</w:t>
      </w:r>
    </w:p>
    <w:p w14:paraId="190B5803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6" w:name="_Toc157191201"/>
      <w:r>
        <w:rPr>
          <w:rFonts w:cs="Times New Roman"/>
          <w:szCs w:val="30"/>
        </w:rPr>
        <w:t>Bài 4 (2 điểm)</w:t>
      </w:r>
      <w:bookmarkEnd w:id="6"/>
    </w:p>
    <w:p w14:paraId="6AAFFC99" w14:textId="77777777" w:rsidR="00B20259" w:rsidRDefault="00B20259" w:rsidP="00B20259">
      <w:r>
        <w:rPr>
          <w:b/>
          <w:bCs/>
        </w:rPr>
        <w:t>Bài làm:</w:t>
      </w:r>
    </w:p>
    <w:p w14:paraId="7C7A79C8" w14:textId="32843F4E" w:rsidR="00B20259" w:rsidRDefault="00C76783" w:rsidP="00B20259">
      <w:r>
        <w:rPr>
          <w:noProof/>
        </w:rPr>
        <w:drawing>
          <wp:inline distT="0" distB="0" distL="0" distR="0" wp14:anchorId="167D70B3" wp14:editId="094A0853">
            <wp:extent cx="5667375" cy="3187700"/>
            <wp:effectExtent l="0" t="0" r="9525" b="0"/>
            <wp:docPr id="17420704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042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8345" w14:textId="6EFA9EBB" w:rsidR="00C76783" w:rsidRPr="003A7DB7" w:rsidRDefault="00C76783" w:rsidP="00B20259">
      <w:proofErr w:type="gramStart"/>
      <w:r w:rsidRPr="00C76783">
        <w:rPr>
          <w:b/>
          <w:bCs/>
        </w:rPr>
        <w:t>plt.scatter</w:t>
      </w:r>
      <w:proofErr w:type="gramEnd"/>
      <w:r w:rsidRPr="00C76783">
        <w:t>(prices, sales, c=color, alpha=0.5)</w:t>
      </w:r>
      <w:r>
        <w:t>: vẽ biểu đồ scatter(biểu đồ phân tán)</w:t>
      </w:r>
      <w:r w:rsidR="003A7DB7">
        <w:t xml:space="preserve">. </w:t>
      </w:r>
      <w:r w:rsidR="003A7DB7">
        <w:rPr>
          <w:i/>
          <w:iCs/>
        </w:rPr>
        <w:t>Alpha=””</w:t>
      </w:r>
      <w:r w:rsidR="003A7DB7">
        <w:t xml:space="preserve"> điều chỉnh độ mờ của bong bóng</w:t>
      </w:r>
    </w:p>
    <w:sectPr w:rsidR="00C76783" w:rsidRPr="003A7DB7" w:rsidSect="007E0904">
      <w:footerReference w:type="default" r:id="rId21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2A774" w14:textId="77777777" w:rsidR="0093189A" w:rsidRDefault="0093189A">
      <w:pPr>
        <w:spacing w:line="240" w:lineRule="auto"/>
      </w:pPr>
      <w:r>
        <w:separator/>
      </w:r>
    </w:p>
  </w:endnote>
  <w:endnote w:type="continuationSeparator" w:id="0">
    <w:p w14:paraId="5EB59B7D" w14:textId="77777777" w:rsidR="0093189A" w:rsidRDefault="00931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1"/>
      <w:gridCol w:w="4464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FFD5C" w14:textId="77777777" w:rsidR="0093189A" w:rsidRDefault="0093189A">
      <w:pPr>
        <w:spacing w:after="0"/>
      </w:pPr>
      <w:r>
        <w:separator/>
      </w:r>
    </w:p>
  </w:footnote>
  <w:footnote w:type="continuationSeparator" w:id="0">
    <w:p w14:paraId="296E37B4" w14:textId="77777777" w:rsidR="0093189A" w:rsidRDefault="009318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72B2"/>
    <w:multiLevelType w:val="hybridMultilevel"/>
    <w:tmpl w:val="409AA094"/>
    <w:lvl w:ilvl="0" w:tplc="E0E89F20">
      <w:start w:val="1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8"/>
  </w:num>
  <w:num w:numId="3" w16cid:durableId="1238517547">
    <w:abstractNumId w:val="1"/>
  </w:num>
  <w:num w:numId="4" w16cid:durableId="1200125253">
    <w:abstractNumId w:val="9"/>
  </w:num>
  <w:num w:numId="5" w16cid:durableId="784889133">
    <w:abstractNumId w:val="5"/>
  </w:num>
  <w:num w:numId="6" w16cid:durableId="977535123">
    <w:abstractNumId w:val="14"/>
  </w:num>
  <w:num w:numId="7" w16cid:durableId="1821385360">
    <w:abstractNumId w:val="6"/>
  </w:num>
  <w:num w:numId="8" w16cid:durableId="996690830">
    <w:abstractNumId w:val="21"/>
  </w:num>
  <w:num w:numId="9" w16cid:durableId="76246000">
    <w:abstractNumId w:val="7"/>
  </w:num>
  <w:num w:numId="10" w16cid:durableId="1464688432">
    <w:abstractNumId w:val="22"/>
  </w:num>
  <w:num w:numId="11" w16cid:durableId="204417379">
    <w:abstractNumId w:val="3"/>
  </w:num>
  <w:num w:numId="12" w16cid:durableId="1429958763">
    <w:abstractNumId w:val="19"/>
  </w:num>
  <w:num w:numId="13" w16cid:durableId="2017996933">
    <w:abstractNumId w:val="13"/>
  </w:num>
  <w:num w:numId="14" w16cid:durableId="1636906247">
    <w:abstractNumId w:val="10"/>
  </w:num>
  <w:num w:numId="15" w16cid:durableId="1691881385">
    <w:abstractNumId w:val="4"/>
  </w:num>
  <w:num w:numId="16" w16cid:durableId="1390500724">
    <w:abstractNumId w:val="15"/>
  </w:num>
  <w:num w:numId="17" w16cid:durableId="1113749657">
    <w:abstractNumId w:val="18"/>
  </w:num>
  <w:num w:numId="18" w16cid:durableId="1988776205">
    <w:abstractNumId w:val="12"/>
  </w:num>
  <w:num w:numId="19" w16cid:durableId="1970746719">
    <w:abstractNumId w:val="16"/>
  </w:num>
  <w:num w:numId="20" w16cid:durableId="1267619058">
    <w:abstractNumId w:val="11"/>
  </w:num>
  <w:num w:numId="21" w16cid:durableId="726414555">
    <w:abstractNumId w:val="0"/>
  </w:num>
  <w:num w:numId="22" w16cid:durableId="1694381411">
    <w:abstractNumId w:val="20"/>
  </w:num>
  <w:num w:numId="23" w16cid:durableId="1891116058">
    <w:abstractNumId w:val="23"/>
  </w:num>
  <w:num w:numId="24" w16cid:durableId="1608006181">
    <w:abstractNumId w:val="15"/>
  </w:num>
  <w:num w:numId="25" w16cid:durableId="811674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50919"/>
    <w:rsid w:val="0008456D"/>
    <w:rsid w:val="00096251"/>
    <w:rsid w:val="000A3386"/>
    <w:rsid w:val="00100831"/>
    <w:rsid w:val="00150120"/>
    <w:rsid w:val="001522A7"/>
    <w:rsid w:val="00164600"/>
    <w:rsid w:val="0017368D"/>
    <w:rsid w:val="001B0E30"/>
    <w:rsid w:val="00230AE3"/>
    <w:rsid w:val="002A772B"/>
    <w:rsid w:val="002B614C"/>
    <w:rsid w:val="002C4C47"/>
    <w:rsid w:val="00302169"/>
    <w:rsid w:val="0034685D"/>
    <w:rsid w:val="00356513"/>
    <w:rsid w:val="00373996"/>
    <w:rsid w:val="00393352"/>
    <w:rsid w:val="003A7DB7"/>
    <w:rsid w:val="003D364F"/>
    <w:rsid w:val="003E3C8B"/>
    <w:rsid w:val="0042008D"/>
    <w:rsid w:val="00467831"/>
    <w:rsid w:val="004D2F11"/>
    <w:rsid w:val="0050207B"/>
    <w:rsid w:val="00514ED1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E0904"/>
    <w:rsid w:val="007F7CF6"/>
    <w:rsid w:val="008030D6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93189A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E72F3"/>
    <w:rsid w:val="009F0156"/>
    <w:rsid w:val="00A012B8"/>
    <w:rsid w:val="00A02134"/>
    <w:rsid w:val="00A15C65"/>
    <w:rsid w:val="00A261E7"/>
    <w:rsid w:val="00A57AAE"/>
    <w:rsid w:val="00AB2C58"/>
    <w:rsid w:val="00AC036D"/>
    <w:rsid w:val="00AD0D03"/>
    <w:rsid w:val="00B20259"/>
    <w:rsid w:val="00BA73C0"/>
    <w:rsid w:val="00BC3F3F"/>
    <w:rsid w:val="00BE3018"/>
    <w:rsid w:val="00C2726B"/>
    <w:rsid w:val="00C414D2"/>
    <w:rsid w:val="00C53C2C"/>
    <w:rsid w:val="00C76783"/>
    <w:rsid w:val="00CB4154"/>
    <w:rsid w:val="00D17B8B"/>
    <w:rsid w:val="00D45858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H:\Kho%20d&#7919;%20li&#7879;u\PJ\PS31064_Tr&#7847;n%20Gia%20L&#7841;c_%20DP18301_lab7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H:\Kho%20d&#7919;%20li&#7879;u\PJ\PS31064_Tr&#7847;n%20Gia%20L&#7841;c_%20DP18301_lab7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H:\Kho%20d&#7919;%20li&#7879;u\PJ\PS31064_Tr&#7847;n%20Gia%20L&#7841;c_%20DP18301_lab7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Kho%20d&#7919;%20li&#7879;u\PJ\PS31064_Tr&#7847;n%20Gia%20L&#7841;c_%20DP18301_lab7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Kho%20d&#7919;%20li&#7879;u\PJ\PS31064_Tr&#7847;n%20Gia%20L&#7841;c_%20DP18301_lab7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H:\Kho%20d&#7919;%20li&#7879;u\PJ\PS31064_Tr&#7847;n%20Gia%20L&#7841;c_%20DP18301_lab7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H:\Kho%20d&#7919;%20li&#7879;u\PJ\PS31064_Tr&#7847;n%20Gia%20L&#7841;c_%20DP18301_lab7.docx" TargetMode="External"/><Relationship Id="rId14" Type="http://schemas.openxmlformats.org/officeDocument/2006/relationships/hyperlink" Target="file:///H:\Kho%20d&#7919;%20li&#7879;u\PJ\PS31064_Tr&#7847;n%20Gia%20L&#7841;c_%20DP18301_lab7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Gia Lạc Trần</cp:lastModifiedBy>
  <cp:revision>2</cp:revision>
  <dcterms:created xsi:type="dcterms:W3CDTF">2024-05-12T23:55:00Z</dcterms:created>
  <dcterms:modified xsi:type="dcterms:W3CDTF">2024-05-12T23:55:00Z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