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25AD" w:rsidRPr="006C4F77" w:rsidRDefault="00827196" w:rsidP="006C4F77">
      <w:pPr>
        <w:spacing w:afterLines="80" w:line="240" w:lineRule="auto"/>
        <w:rPr>
          <w:b/>
          <w:bCs/>
          <w:color w:val="FF0000"/>
          <w:sz w:val="36"/>
          <w:szCs w:val="36"/>
          <w:highlight w:val="yellow"/>
        </w:rPr>
      </w:pPr>
      <w:r w:rsidRPr="006C4F77">
        <w:rPr>
          <w:b/>
          <w:bCs/>
          <w:color w:val="FF0000"/>
          <w:sz w:val="36"/>
          <w:szCs w:val="36"/>
          <w:highlight w:val="yellow"/>
        </w:rPr>
        <w:t xml:space="preserve">Besoin de plus d'informations ? </w:t>
      </w:r>
    </w:p>
    <w:p w:rsidR="00827196" w:rsidRPr="008A385B" w:rsidRDefault="00827196" w:rsidP="006C4F77">
      <w:pPr>
        <w:spacing w:afterLines="80" w:line="240" w:lineRule="auto"/>
        <w:rPr>
          <w:strike/>
          <w:sz w:val="28"/>
          <w:szCs w:val="28"/>
        </w:rPr>
      </w:pPr>
      <w:r w:rsidRPr="008A385B">
        <w:rPr>
          <w:strike/>
          <w:sz w:val="28"/>
          <w:szCs w:val="28"/>
          <w:highlight w:val="yellow"/>
        </w:rPr>
        <w:t>Vous pouvez parcourir et télécharger les brochures des parcours qui suscitent votre intérêt, vous y trouverez les informations dont vous avez besoin.</w:t>
      </w:r>
    </w:p>
    <w:p w:rsidR="003B32C0" w:rsidRDefault="00827196" w:rsidP="006C4F77">
      <w:pPr>
        <w:spacing w:afterLines="80" w:line="240" w:lineRule="auto"/>
        <w:rPr>
          <w:sz w:val="28"/>
          <w:szCs w:val="28"/>
        </w:rPr>
      </w:pPr>
      <w:r w:rsidRPr="008A385B">
        <w:rPr>
          <w:sz w:val="28"/>
          <w:szCs w:val="28"/>
          <w:highlight w:val="cyan"/>
        </w:rPr>
        <w:t>Consultez et téléchargez les brochures des parcours qui vous intéressent pour préparer votre choix.</w:t>
      </w:r>
    </w:p>
    <w:p w:rsidR="006C4F77" w:rsidRPr="008A385B" w:rsidRDefault="006C4F77" w:rsidP="006C4F77">
      <w:pPr>
        <w:spacing w:afterLines="80" w:line="240" w:lineRule="auto"/>
        <w:rPr>
          <w:sz w:val="28"/>
          <w:szCs w:val="28"/>
        </w:rPr>
      </w:pPr>
    </w:p>
    <w:p w:rsidR="001E25AD" w:rsidRPr="006C4F77" w:rsidRDefault="001E25AD" w:rsidP="006C4F77">
      <w:pPr>
        <w:pStyle w:val="isselectedend"/>
        <w:spacing w:before="0" w:beforeAutospacing="0" w:afterLines="80" w:afterAutospacing="0"/>
        <w:rPr>
          <w:b/>
          <w:bCs/>
          <w:color w:val="FF0000"/>
          <w:sz w:val="36"/>
          <w:szCs w:val="36"/>
          <w:highlight w:val="yellow"/>
        </w:rPr>
      </w:pPr>
      <w:r w:rsidRPr="006C4F77">
        <w:rPr>
          <w:b/>
          <w:bCs/>
          <w:color w:val="FF0000"/>
          <w:sz w:val="36"/>
          <w:szCs w:val="36"/>
          <w:highlight w:val="yellow"/>
        </w:rPr>
        <w:t>Mobilité Internationale</w:t>
      </w:r>
    </w:p>
    <w:p w:rsidR="001E25AD" w:rsidRPr="008A385B" w:rsidRDefault="001E25AD" w:rsidP="006C4F77">
      <w:pPr>
        <w:pStyle w:val="isselectedend"/>
        <w:spacing w:before="0" w:beforeAutospacing="0" w:afterLines="80" w:afterAutospacing="0"/>
        <w:rPr>
          <w:strike/>
          <w:sz w:val="28"/>
          <w:szCs w:val="28"/>
          <w:highlight w:val="yellow"/>
        </w:rPr>
      </w:pPr>
      <w:r w:rsidRPr="008A385B">
        <w:rPr>
          <w:strike/>
          <w:sz w:val="28"/>
          <w:szCs w:val="28"/>
          <w:highlight w:val="yellow"/>
        </w:rPr>
        <w:t>La mobilité internationale offre aux étudiants l'opportunité d'élargir leurs horizons académiques et culturels à travers des expériences d'études ou de collaboration à l'étranger.</w:t>
      </w:r>
    </w:p>
    <w:p w:rsidR="001E25AD" w:rsidRPr="008A385B" w:rsidRDefault="001E25AD" w:rsidP="006C4F77">
      <w:pPr>
        <w:pStyle w:val="isselectedend"/>
        <w:spacing w:before="0" w:beforeAutospacing="0" w:afterLines="80" w:afterAutospacing="0"/>
        <w:rPr>
          <w:strike/>
          <w:sz w:val="28"/>
          <w:szCs w:val="28"/>
        </w:rPr>
      </w:pPr>
      <w:r w:rsidRPr="008A385B">
        <w:rPr>
          <w:strike/>
          <w:sz w:val="28"/>
          <w:szCs w:val="28"/>
          <w:highlight w:val="yellow"/>
        </w:rPr>
        <w:t>Forte d'un réseau solide de partenaires académiques internationaux, les étudiants d'EBS ont la possibilité d'entamer leurs études en Tunisie et les terminer au sein d'un établissement international partenaire.</w:t>
      </w:r>
    </w:p>
    <w:p w:rsidR="001E25AD" w:rsidRPr="008A385B" w:rsidRDefault="001E25AD" w:rsidP="006C4F77">
      <w:pPr>
        <w:pStyle w:val="isselectedend"/>
        <w:spacing w:before="0" w:beforeAutospacing="0" w:afterLines="80" w:afterAutospacing="0"/>
        <w:rPr>
          <w:sz w:val="28"/>
          <w:szCs w:val="28"/>
          <w:highlight w:val="cyan"/>
        </w:rPr>
      </w:pPr>
      <w:r w:rsidRPr="008A385B">
        <w:rPr>
          <w:sz w:val="28"/>
          <w:szCs w:val="28"/>
          <w:highlight w:val="cyan"/>
        </w:rPr>
        <w:t>La mobilité internationale permet aux étudiants d’enrichir leur parcours académique et de vivre une expérience interculturelle à l’étranger.</w:t>
      </w:r>
    </w:p>
    <w:p w:rsidR="001E25AD" w:rsidRDefault="001E25AD" w:rsidP="006C4F77">
      <w:pPr>
        <w:pStyle w:val="NormalWeb"/>
        <w:spacing w:before="0" w:beforeAutospacing="0" w:afterLines="80" w:afterAutospacing="0"/>
        <w:rPr>
          <w:sz w:val="28"/>
          <w:szCs w:val="28"/>
        </w:rPr>
      </w:pPr>
      <w:r w:rsidRPr="008A385B">
        <w:rPr>
          <w:sz w:val="28"/>
          <w:szCs w:val="28"/>
          <w:highlight w:val="cyan"/>
        </w:rPr>
        <w:t>Grâce à un réseau de partenaires académiques prestigieux au Canada, en France, en Italie et bien d'autres, les étudiants d’EBS peuvent débuter leurs études en Tunisie et les finaliser au sein d’un établissement partenaire à l’international.</w:t>
      </w:r>
    </w:p>
    <w:p w:rsidR="006C4F77" w:rsidRPr="008A385B" w:rsidRDefault="006C4F77" w:rsidP="006C4F77">
      <w:pPr>
        <w:pStyle w:val="NormalWeb"/>
        <w:spacing w:before="0" w:beforeAutospacing="0" w:afterLines="80" w:afterAutospacing="0"/>
        <w:rPr>
          <w:sz w:val="28"/>
          <w:szCs w:val="28"/>
        </w:rPr>
      </w:pPr>
    </w:p>
    <w:p w:rsidR="00B11332" w:rsidRPr="006C4F77" w:rsidRDefault="00B11332" w:rsidP="006C4F77">
      <w:pPr>
        <w:pStyle w:val="NormalWeb"/>
        <w:spacing w:before="0" w:beforeAutospacing="0" w:afterLines="80" w:afterAutospacing="0"/>
        <w:rPr>
          <w:b/>
          <w:bCs/>
          <w:color w:val="FF0000"/>
          <w:sz w:val="36"/>
          <w:szCs w:val="36"/>
          <w:highlight w:val="yellow"/>
        </w:rPr>
      </w:pPr>
      <w:r w:rsidRPr="006C4F77">
        <w:rPr>
          <w:b/>
          <w:bCs/>
          <w:color w:val="FF0000"/>
          <w:sz w:val="36"/>
          <w:szCs w:val="36"/>
          <w:highlight w:val="yellow"/>
        </w:rPr>
        <w:t>Technologies &amp; Certifications</w:t>
      </w:r>
    </w:p>
    <w:p w:rsidR="00B11332" w:rsidRPr="008A385B" w:rsidRDefault="00B11332" w:rsidP="006C4F77">
      <w:pPr>
        <w:pStyle w:val="NormalWeb"/>
        <w:spacing w:before="0" w:beforeAutospacing="0" w:afterLines="80" w:afterAutospacing="0"/>
        <w:rPr>
          <w:strike/>
          <w:sz w:val="28"/>
          <w:szCs w:val="28"/>
          <w:highlight w:val="yellow"/>
        </w:rPr>
      </w:pPr>
      <w:r w:rsidRPr="008A385B">
        <w:rPr>
          <w:strike/>
          <w:sz w:val="28"/>
          <w:szCs w:val="28"/>
          <w:highlight w:val="yellow"/>
        </w:rPr>
        <w:t>L'intégration des technologies émergentes constitue un élément central de nos programmes de formation. L'IA est à présent une compétence transversale dans tous nos cursus.</w:t>
      </w:r>
    </w:p>
    <w:p w:rsidR="00B11332" w:rsidRPr="008A385B" w:rsidRDefault="00B11332" w:rsidP="006C4F77">
      <w:pPr>
        <w:pStyle w:val="NormalWeb"/>
        <w:spacing w:before="0" w:beforeAutospacing="0" w:afterLines="80" w:afterAutospacing="0"/>
        <w:rPr>
          <w:strike/>
          <w:sz w:val="28"/>
          <w:szCs w:val="28"/>
        </w:rPr>
      </w:pPr>
      <w:r w:rsidRPr="008A385B">
        <w:rPr>
          <w:strike/>
          <w:sz w:val="28"/>
          <w:szCs w:val="28"/>
          <w:highlight w:val="yellow"/>
        </w:rPr>
        <w:lastRenderedPageBreak/>
        <w:t>Les parcours académiques sont enrichis par des certifications reconnues, permettant de valider des compétences pratiques dans des domaines à forte valeur ajoutée et de renforcer l'employabilité et la capacité d'adaptation des diplômés.</w:t>
      </w:r>
    </w:p>
    <w:p w:rsidR="00B11332" w:rsidRPr="008A385B" w:rsidRDefault="00B11332" w:rsidP="006C4F77">
      <w:pPr>
        <w:pStyle w:val="isselectedend"/>
        <w:spacing w:before="0" w:beforeAutospacing="0" w:afterLines="80" w:afterAutospacing="0"/>
        <w:rPr>
          <w:sz w:val="28"/>
          <w:szCs w:val="28"/>
          <w:highlight w:val="cyan"/>
        </w:rPr>
      </w:pPr>
      <w:r w:rsidRPr="008A385B">
        <w:rPr>
          <w:sz w:val="28"/>
          <w:szCs w:val="28"/>
          <w:highlight w:val="cyan"/>
        </w:rPr>
        <w:t>L'intégration des technologies émergentes est au cœur de nos programmes de formation. L'intelligence artificielle est désormais une compétence transversale intégrée à l'ensemble de nos cursus.</w:t>
      </w:r>
    </w:p>
    <w:p w:rsidR="00E74392" w:rsidRDefault="00B11332" w:rsidP="006C4F77">
      <w:pPr>
        <w:pStyle w:val="NormalWeb"/>
        <w:spacing w:before="0" w:beforeAutospacing="0" w:afterLines="80" w:afterAutospacing="0"/>
        <w:rPr>
          <w:sz w:val="28"/>
          <w:szCs w:val="28"/>
        </w:rPr>
      </w:pPr>
      <w:r w:rsidRPr="008A385B">
        <w:rPr>
          <w:sz w:val="28"/>
          <w:szCs w:val="28"/>
          <w:highlight w:val="cyan"/>
        </w:rPr>
        <w:t>Les parcours académiques sont complétés par des certifications reconnues à l'échelle internationale, qui valident des compétences opérationnelles dans des domaines à forte valeur ajoutée et renforcent l'employabilité ainsi que l'adaptabilité de nos diplômés.</w:t>
      </w:r>
    </w:p>
    <w:p w:rsidR="007D0ED2" w:rsidRPr="006C4F77" w:rsidRDefault="007D0ED2" w:rsidP="006C4F77">
      <w:pPr>
        <w:pStyle w:val="NormalWeb"/>
        <w:spacing w:before="0" w:beforeAutospacing="0" w:afterLines="80" w:afterAutospacing="0"/>
        <w:rPr>
          <w:rFonts w:ascii="Mulish Fallback" w:eastAsiaTheme="majorEastAsia" w:hAnsi="Mulish Fallback" w:cstheme="majorBidi"/>
          <w:b/>
          <w:bCs/>
          <w:color w:val="FF0000"/>
          <w:spacing w:val="-10"/>
          <w:sz w:val="36"/>
          <w:szCs w:val="36"/>
          <w:highlight w:val="yellow"/>
          <w:lang w:eastAsia="en-US"/>
        </w:rPr>
      </w:pPr>
      <w:r w:rsidRPr="006C4F77">
        <w:rPr>
          <w:rFonts w:ascii="Mulish Fallback" w:eastAsiaTheme="majorEastAsia" w:hAnsi="Mulish Fallback" w:cstheme="majorBidi"/>
          <w:b/>
          <w:bCs/>
          <w:color w:val="FF0000"/>
          <w:spacing w:val="-10"/>
          <w:sz w:val="36"/>
          <w:szCs w:val="36"/>
          <w:highlight w:val="yellow"/>
          <w:lang w:eastAsia="en-US"/>
        </w:rPr>
        <w:t>ACTUALITÉ</w:t>
      </w:r>
    </w:p>
    <w:p w:rsidR="007D0ED2" w:rsidRPr="008A385B" w:rsidRDefault="007D0ED2" w:rsidP="006C4F77">
      <w:pPr>
        <w:pStyle w:val="NormalWeb"/>
        <w:spacing w:before="0" w:beforeAutospacing="0" w:afterLines="80" w:afterAutospacing="0"/>
        <w:rPr>
          <w:rFonts w:ascii="Mulish Fallback" w:eastAsiaTheme="majorEastAsia" w:hAnsi="Mulish Fallback" w:cstheme="majorBidi"/>
          <w:b/>
          <w:bCs/>
          <w:strike/>
          <w:color w:val="232434"/>
          <w:spacing w:val="-10"/>
          <w:sz w:val="28"/>
          <w:szCs w:val="28"/>
          <w:highlight w:val="yellow"/>
          <w:lang w:eastAsia="en-US"/>
        </w:rPr>
      </w:pPr>
      <w:r w:rsidRPr="008A385B">
        <w:rPr>
          <w:rFonts w:ascii="Mulish Fallback" w:eastAsiaTheme="majorEastAsia" w:hAnsi="Mulish Fallback" w:cstheme="majorBidi"/>
          <w:b/>
          <w:bCs/>
          <w:strike/>
          <w:color w:val="232434"/>
          <w:spacing w:val="-10"/>
          <w:sz w:val="28"/>
          <w:szCs w:val="28"/>
          <w:highlight w:val="yellow"/>
          <w:lang w:eastAsia="en-US"/>
        </w:rPr>
        <w:t xml:space="preserve">Inscriptions 2025-2026 ouvertes Réductions </w:t>
      </w:r>
      <w:proofErr w:type="spellStart"/>
      <w:r w:rsidRPr="008A385B">
        <w:rPr>
          <w:rFonts w:ascii="Mulish Fallback" w:eastAsiaTheme="majorEastAsia" w:hAnsi="Mulish Fallback" w:cstheme="majorBidi"/>
          <w:b/>
          <w:bCs/>
          <w:strike/>
          <w:color w:val="232434"/>
          <w:spacing w:val="-10"/>
          <w:sz w:val="28"/>
          <w:szCs w:val="28"/>
          <w:highlight w:val="yellow"/>
          <w:lang w:eastAsia="en-US"/>
        </w:rPr>
        <w:t>Early</w:t>
      </w:r>
      <w:proofErr w:type="spellEnd"/>
      <w:r w:rsidRPr="008A385B">
        <w:rPr>
          <w:rFonts w:ascii="Mulish Fallback" w:eastAsiaTheme="majorEastAsia" w:hAnsi="Mulish Fallback" w:cstheme="majorBidi"/>
          <w:b/>
          <w:bCs/>
          <w:strike/>
          <w:color w:val="232434"/>
          <w:spacing w:val="-10"/>
          <w:sz w:val="28"/>
          <w:szCs w:val="28"/>
          <w:highlight w:val="yellow"/>
          <w:lang w:eastAsia="en-US"/>
        </w:rPr>
        <w:t xml:space="preserve"> </w:t>
      </w:r>
      <w:proofErr w:type="spellStart"/>
      <w:r w:rsidRPr="008A385B">
        <w:rPr>
          <w:rFonts w:ascii="Mulish Fallback" w:eastAsiaTheme="majorEastAsia" w:hAnsi="Mulish Fallback" w:cstheme="majorBidi"/>
          <w:b/>
          <w:bCs/>
          <w:strike/>
          <w:color w:val="232434"/>
          <w:spacing w:val="-10"/>
          <w:sz w:val="28"/>
          <w:szCs w:val="28"/>
          <w:highlight w:val="yellow"/>
          <w:lang w:eastAsia="en-US"/>
        </w:rPr>
        <w:t>Bird</w:t>
      </w:r>
      <w:proofErr w:type="spellEnd"/>
      <w:r w:rsidRPr="008A385B">
        <w:rPr>
          <w:rFonts w:ascii="Mulish Fallback" w:eastAsiaTheme="majorEastAsia" w:hAnsi="Mulish Fallback" w:cstheme="majorBidi"/>
          <w:b/>
          <w:bCs/>
          <w:strike/>
          <w:color w:val="232434"/>
          <w:spacing w:val="-10"/>
          <w:sz w:val="28"/>
          <w:szCs w:val="28"/>
          <w:highlight w:val="yellow"/>
          <w:lang w:eastAsia="en-US"/>
        </w:rPr>
        <w:t xml:space="preserve"> jusqu'au 30 Juin</w:t>
      </w:r>
    </w:p>
    <w:p w:rsidR="007D0ED2" w:rsidRPr="008A385B" w:rsidRDefault="007D0ED2" w:rsidP="006C4F77">
      <w:pPr>
        <w:pStyle w:val="NormalWeb"/>
        <w:spacing w:before="0" w:beforeAutospacing="0" w:afterLines="80" w:afterAutospacing="0"/>
        <w:rPr>
          <w:rFonts w:ascii="Mulish Fallback" w:eastAsiaTheme="majorEastAsia" w:hAnsi="Mulish Fallback" w:cstheme="majorBidi"/>
          <w:b/>
          <w:bCs/>
          <w:strike/>
          <w:color w:val="232434"/>
          <w:spacing w:val="-10"/>
          <w:sz w:val="28"/>
          <w:szCs w:val="28"/>
          <w:lang w:eastAsia="en-US"/>
        </w:rPr>
      </w:pPr>
      <w:r w:rsidRPr="008A385B">
        <w:rPr>
          <w:rFonts w:ascii="Mulish Fallback" w:eastAsiaTheme="majorEastAsia" w:hAnsi="Mulish Fallback" w:cstheme="majorBidi"/>
          <w:strike/>
          <w:color w:val="232434"/>
          <w:spacing w:val="-10"/>
          <w:sz w:val="28"/>
          <w:szCs w:val="28"/>
          <w:highlight w:val="yellow"/>
          <w:lang w:eastAsia="en-US"/>
        </w:rPr>
        <w:t xml:space="preserve">Les candidatures pour l’année universitaire 2025-2026 sont désormais ouvertes pour l’ensemble de nos licences, masters et formations spécialisées. Profitez de nos réductions </w:t>
      </w:r>
      <w:proofErr w:type="spellStart"/>
      <w:r w:rsidRPr="008A385B">
        <w:rPr>
          <w:rFonts w:ascii="Mulish Fallback" w:eastAsiaTheme="majorEastAsia" w:hAnsi="Mulish Fallback" w:cstheme="majorBidi"/>
          <w:strike/>
          <w:color w:val="232434"/>
          <w:spacing w:val="-10"/>
          <w:sz w:val="28"/>
          <w:szCs w:val="28"/>
          <w:highlight w:val="yellow"/>
          <w:lang w:eastAsia="en-US"/>
        </w:rPr>
        <w:t>Early</w:t>
      </w:r>
      <w:proofErr w:type="spellEnd"/>
      <w:r w:rsidRPr="008A385B">
        <w:rPr>
          <w:rFonts w:ascii="Mulish Fallback" w:eastAsiaTheme="majorEastAsia" w:hAnsi="Mulish Fallback" w:cstheme="majorBidi"/>
          <w:strike/>
          <w:color w:val="232434"/>
          <w:spacing w:val="-10"/>
          <w:sz w:val="28"/>
          <w:szCs w:val="28"/>
          <w:highlight w:val="yellow"/>
          <w:lang w:eastAsia="en-US"/>
        </w:rPr>
        <w:t xml:space="preserve"> </w:t>
      </w:r>
      <w:proofErr w:type="spellStart"/>
      <w:r w:rsidRPr="008A385B">
        <w:rPr>
          <w:rFonts w:ascii="Mulish Fallback" w:eastAsiaTheme="majorEastAsia" w:hAnsi="Mulish Fallback" w:cstheme="majorBidi"/>
          <w:strike/>
          <w:color w:val="232434"/>
          <w:spacing w:val="-10"/>
          <w:sz w:val="28"/>
          <w:szCs w:val="28"/>
          <w:highlight w:val="yellow"/>
          <w:lang w:eastAsia="en-US"/>
        </w:rPr>
        <w:t>Bird</w:t>
      </w:r>
      <w:proofErr w:type="spellEnd"/>
      <w:r w:rsidRPr="008A385B">
        <w:rPr>
          <w:rFonts w:ascii="Mulish Fallback" w:eastAsiaTheme="majorEastAsia" w:hAnsi="Mulish Fallback" w:cstheme="majorBidi"/>
          <w:strike/>
          <w:color w:val="232434"/>
          <w:spacing w:val="-10"/>
          <w:sz w:val="28"/>
          <w:szCs w:val="28"/>
          <w:highlight w:val="yellow"/>
          <w:lang w:eastAsia="en-US"/>
        </w:rPr>
        <w:t xml:space="preserve">, allant </w:t>
      </w:r>
      <w:proofErr w:type="gramStart"/>
      <w:r w:rsidRPr="008A385B">
        <w:rPr>
          <w:rFonts w:ascii="Mulish Fallback" w:eastAsiaTheme="majorEastAsia" w:hAnsi="Mulish Fallback" w:cstheme="majorBidi"/>
          <w:strike/>
          <w:color w:val="232434"/>
          <w:spacing w:val="-10"/>
          <w:sz w:val="28"/>
          <w:szCs w:val="28"/>
          <w:highlight w:val="yellow"/>
          <w:lang w:eastAsia="en-US"/>
        </w:rPr>
        <w:t>jusqu’à</w:t>
      </w:r>
      <w:proofErr w:type="gramEnd"/>
      <w:r w:rsidRPr="008A385B">
        <w:rPr>
          <w:rFonts w:ascii="Mulish Fallback" w:eastAsiaTheme="majorEastAsia" w:hAnsi="Mulish Fallback" w:cstheme="majorBidi"/>
          <w:strike/>
          <w:color w:val="232434"/>
          <w:spacing w:val="-10"/>
          <w:sz w:val="28"/>
          <w:szCs w:val="28"/>
          <w:highlight w:val="yellow"/>
          <w:lang w:eastAsia="en-US"/>
        </w:rPr>
        <w:t xml:space="preserve"> -25% sur vos frais de scolarité, en finalisant votre inscription avant le 30 juin, et préparez dès aujourd’hui votre parcours académique dans un environnement tourné vers l’innovation, les technologies et les compétences de demain. Nos équipes pédagogiques et administratives sont à votre disposition pour vous accompagner dans le choix de la formation la plus adaptée à votre projet académique et professionnel.</w:t>
      </w:r>
    </w:p>
    <w:p w:rsidR="007D0ED2" w:rsidRPr="008A385B" w:rsidRDefault="007D0ED2" w:rsidP="006C4F77">
      <w:pPr>
        <w:pStyle w:val="NormalWeb"/>
        <w:spacing w:before="0" w:beforeAutospacing="0" w:afterLines="80" w:afterAutospacing="0"/>
        <w:rPr>
          <w:rFonts w:ascii="Mulish Fallback" w:eastAsiaTheme="majorEastAsia" w:hAnsi="Mulish Fallback" w:cstheme="majorBidi"/>
          <w:b/>
          <w:bCs/>
          <w:strike/>
          <w:color w:val="232434"/>
          <w:spacing w:val="-10"/>
          <w:sz w:val="28"/>
          <w:szCs w:val="28"/>
          <w:lang w:eastAsia="en-US"/>
        </w:rPr>
      </w:pPr>
      <w:r w:rsidRPr="008A385B">
        <w:rPr>
          <w:rFonts w:ascii="Mulish Fallback" w:eastAsiaTheme="majorEastAsia" w:hAnsi="Mulish Fallback" w:cstheme="majorBidi"/>
          <w:b/>
          <w:bCs/>
          <w:strike/>
          <w:color w:val="232434"/>
          <w:spacing w:val="-10"/>
          <w:sz w:val="28"/>
          <w:szCs w:val="28"/>
          <w:highlight w:val="yellow"/>
          <w:lang w:eastAsia="en-US"/>
        </w:rPr>
        <w:t>Profiter de l'offre</w:t>
      </w:r>
    </w:p>
    <w:p w:rsidR="007D0ED2" w:rsidRPr="008A385B" w:rsidRDefault="007D0ED2" w:rsidP="006C4F77">
      <w:pPr>
        <w:pStyle w:val="isselectedend"/>
        <w:spacing w:before="0" w:beforeAutospacing="0" w:afterLines="80" w:afterAutospacing="0"/>
        <w:rPr>
          <w:sz w:val="28"/>
          <w:szCs w:val="28"/>
          <w:highlight w:val="cyan"/>
        </w:rPr>
      </w:pPr>
      <w:r w:rsidRPr="008A385B">
        <w:rPr>
          <w:rStyle w:val="lev"/>
          <w:sz w:val="28"/>
          <w:szCs w:val="28"/>
        </w:rPr>
        <w:t xml:space="preserve">Inscriptions 2026-2027 ouvertes – Offres spéciales </w:t>
      </w:r>
      <w:r w:rsidR="00170EAD" w:rsidRPr="008A385B">
        <w:rPr>
          <w:rStyle w:val="lev"/>
          <w:sz w:val="28"/>
          <w:szCs w:val="28"/>
        </w:rPr>
        <w:t>Aout</w:t>
      </w:r>
      <w:r w:rsidRPr="008A385B">
        <w:rPr>
          <w:rStyle w:val="lev"/>
          <w:sz w:val="28"/>
          <w:szCs w:val="28"/>
        </w:rPr>
        <w:t xml:space="preserve"> 2026</w:t>
      </w:r>
    </w:p>
    <w:p w:rsidR="007D0ED2" w:rsidRPr="008A385B" w:rsidRDefault="007D0ED2" w:rsidP="006C4F77">
      <w:pPr>
        <w:pStyle w:val="NormalWeb"/>
        <w:spacing w:before="0" w:beforeAutospacing="0" w:afterLines="80" w:afterAutospacing="0"/>
        <w:rPr>
          <w:sz w:val="28"/>
          <w:szCs w:val="28"/>
          <w:highlight w:val="cyan"/>
        </w:rPr>
      </w:pPr>
      <w:r w:rsidRPr="008A385B">
        <w:rPr>
          <w:sz w:val="28"/>
          <w:szCs w:val="28"/>
          <w:highlight w:val="cyan"/>
        </w:rPr>
        <w:t xml:space="preserve">Les candidatures pour l'année universitaire 2026-2027 sont désormais ouvertes pour l'ensemble de nos licences, masters. Profitez de nos offres spéciales de juillet 2026 en </w:t>
      </w:r>
      <w:r w:rsidRPr="008A385B">
        <w:rPr>
          <w:sz w:val="28"/>
          <w:szCs w:val="28"/>
        </w:rPr>
        <w:t xml:space="preserve">en </w:t>
      </w:r>
      <w:r w:rsidRPr="008A385B">
        <w:rPr>
          <w:sz w:val="28"/>
          <w:szCs w:val="28"/>
          <w:highlight w:val="cyan"/>
        </w:rPr>
        <w:t>effectuant votre préinscription dès maintenant et préparez votre parcours académique dans un environnement tourné vers l'innovation, les technologies et les compétences de demain. Nos équipes pédagogiques et administratives sont à votre disposition pour vous accompagner dans le choix de la formation la plus adaptée à votre projet académique et professionnel.</w:t>
      </w:r>
    </w:p>
    <w:p w:rsidR="007D0ED2" w:rsidRDefault="007D0ED2" w:rsidP="006C4F77">
      <w:pPr>
        <w:pStyle w:val="NormalWeb"/>
        <w:spacing w:before="0" w:beforeAutospacing="0" w:afterLines="80" w:afterAutospacing="0"/>
        <w:rPr>
          <w:sz w:val="28"/>
          <w:szCs w:val="28"/>
        </w:rPr>
      </w:pPr>
      <w:r w:rsidRPr="008A385B">
        <w:rPr>
          <w:sz w:val="28"/>
          <w:szCs w:val="28"/>
          <w:highlight w:val="cyan"/>
        </w:rPr>
        <w:t>Postuler dès maintenant</w:t>
      </w:r>
    </w:p>
    <w:p w:rsidR="006C4F77" w:rsidRDefault="006C4F77" w:rsidP="006C4F77">
      <w:pPr>
        <w:pStyle w:val="NormalWeb"/>
        <w:spacing w:before="0" w:beforeAutospacing="0" w:afterLines="80" w:afterAutospacing="0"/>
        <w:rPr>
          <w:b/>
          <w:bCs/>
          <w:color w:val="FF0000"/>
          <w:sz w:val="36"/>
          <w:szCs w:val="36"/>
          <w:highlight w:val="yellow"/>
        </w:rPr>
      </w:pPr>
    </w:p>
    <w:p w:rsidR="007F173F" w:rsidRPr="006C4F77" w:rsidRDefault="007F173F" w:rsidP="006C4F77">
      <w:pPr>
        <w:pStyle w:val="NormalWeb"/>
        <w:spacing w:before="0" w:beforeAutospacing="0" w:afterLines="80" w:afterAutospacing="0"/>
        <w:rPr>
          <w:b/>
          <w:bCs/>
          <w:color w:val="FF0000"/>
          <w:sz w:val="36"/>
          <w:szCs w:val="36"/>
          <w:highlight w:val="yellow"/>
        </w:rPr>
      </w:pPr>
      <w:r w:rsidRPr="006C4F77">
        <w:rPr>
          <w:b/>
          <w:bCs/>
          <w:color w:val="FF0000"/>
          <w:sz w:val="36"/>
          <w:szCs w:val="36"/>
          <w:highlight w:val="yellow"/>
        </w:rPr>
        <w:t xml:space="preserve">L'IA comme compétence </w:t>
      </w:r>
      <w:r w:rsidRPr="006C4F77">
        <w:rPr>
          <w:b/>
          <w:bCs/>
          <w:strike/>
          <w:color w:val="FF0000"/>
          <w:sz w:val="36"/>
          <w:szCs w:val="36"/>
          <w:highlight w:val="yellow"/>
        </w:rPr>
        <w:t>obligatoire</w:t>
      </w:r>
      <w:r w:rsidRPr="006C4F77">
        <w:rPr>
          <w:b/>
          <w:bCs/>
          <w:color w:val="FF0000"/>
          <w:sz w:val="36"/>
          <w:szCs w:val="36"/>
          <w:highlight w:val="yellow"/>
        </w:rPr>
        <w:t xml:space="preserve"> dans tous nos parcours</w:t>
      </w:r>
    </w:p>
    <w:p w:rsidR="007F173F" w:rsidRPr="008A385B" w:rsidRDefault="007F173F" w:rsidP="006C4F77">
      <w:pPr>
        <w:pStyle w:val="NormalWeb"/>
        <w:spacing w:before="0" w:beforeAutospacing="0" w:afterLines="80" w:afterAutospacing="0"/>
        <w:rPr>
          <w:strike/>
          <w:sz w:val="28"/>
          <w:szCs w:val="28"/>
          <w:highlight w:val="yellow"/>
        </w:rPr>
      </w:pPr>
      <w:r w:rsidRPr="008A385B">
        <w:rPr>
          <w:strike/>
          <w:sz w:val="28"/>
          <w:szCs w:val="28"/>
          <w:highlight w:val="yellow"/>
        </w:rPr>
        <w:t>Pour la rentrée 2025/2026, l'intelligence artificielle sera intégrée comme compétence essentielle dans l’ensemble de nos parcours, indépendamment de la spécialité choisie. Les étudiants développent une compréhension des outils, des usages et des enjeux de l’IA afin d’en faire un levier d’analyse, d’innovation et de performance. Cette approche permet de préparer des diplômés capables d’évoluer dans un environnement où l’intelligence artificielle transforme progressivement les métiers et les organisations.</w:t>
      </w:r>
    </w:p>
    <w:p w:rsidR="007F173F" w:rsidRPr="008A385B" w:rsidRDefault="007F173F" w:rsidP="006C4F77">
      <w:pPr>
        <w:pStyle w:val="NormalWeb"/>
        <w:spacing w:before="0" w:beforeAutospacing="0" w:afterLines="80" w:afterAutospacing="0"/>
        <w:rPr>
          <w:strike/>
          <w:sz w:val="28"/>
          <w:szCs w:val="28"/>
        </w:rPr>
      </w:pPr>
      <w:r w:rsidRPr="008A385B">
        <w:rPr>
          <w:strike/>
          <w:sz w:val="28"/>
          <w:szCs w:val="28"/>
          <w:highlight w:val="yellow"/>
        </w:rPr>
        <w:t>En savoir plus</w:t>
      </w:r>
    </w:p>
    <w:p w:rsidR="007F173F" w:rsidRPr="006C4F77" w:rsidRDefault="007F173F" w:rsidP="006C4F77">
      <w:pPr>
        <w:pStyle w:val="NormalWeb"/>
        <w:spacing w:before="0" w:beforeAutospacing="0" w:afterLines="80" w:afterAutospacing="0"/>
        <w:rPr>
          <w:rStyle w:val="lev"/>
          <w:color w:val="FF0000"/>
          <w:sz w:val="32"/>
          <w:szCs w:val="32"/>
        </w:rPr>
      </w:pPr>
      <w:r w:rsidRPr="006C4F77">
        <w:rPr>
          <w:rStyle w:val="lev"/>
          <w:sz w:val="32"/>
          <w:szCs w:val="32"/>
          <w:highlight w:val="green"/>
        </w:rPr>
        <w:t>L’IA, une compétence clé dans tous nos parcours</w:t>
      </w:r>
      <w:r w:rsidR="004B524B" w:rsidRPr="006C4F77">
        <w:rPr>
          <w:rStyle w:val="lev"/>
          <w:sz w:val="32"/>
          <w:szCs w:val="32"/>
          <w:highlight w:val="green"/>
        </w:rPr>
        <w:t xml:space="preserve"> </w:t>
      </w:r>
      <w:r w:rsidR="004B524B" w:rsidRPr="006C4F77">
        <w:rPr>
          <w:rStyle w:val="lev"/>
          <w:color w:val="FF0000"/>
          <w:sz w:val="32"/>
          <w:szCs w:val="32"/>
          <w:highlight w:val="green"/>
        </w:rPr>
        <w:t>(et mettre la bonne photo)</w:t>
      </w:r>
    </w:p>
    <w:p w:rsidR="007F173F" w:rsidRPr="008A385B" w:rsidRDefault="007F173F" w:rsidP="006C4F77">
      <w:pPr>
        <w:pStyle w:val="isselectedend"/>
        <w:spacing w:before="0" w:beforeAutospacing="0" w:afterLines="80" w:afterAutospacing="0"/>
        <w:rPr>
          <w:sz w:val="28"/>
          <w:szCs w:val="28"/>
          <w:highlight w:val="cyan"/>
        </w:rPr>
      </w:pPr>
      <w:r w:rsidRPr="008A385B">
        <w:rPr>
          <w:sz w:val="28"/>
          <w:szCs w:val="28"/>
          <w:highlight w:val="cyan"/>
        </w:rPr>
        <w:t>Pour la rentrée 2026-2027, l’intelligence artificielle sera intégrée comme une compétence transversale au sein de l’ensemble de nos formations, quelle que soit la spécialité choisie. Les étudiants développent une maîtrise des outils, des usages et des enjeux liés à l’IA afin de l’exploiter comme un levier d’analyse, d’innovation et de performance. Cette approche prépare des diplômés capables de s’adapter aux évolutions des métiers et des organisations dans un monde en constante transformation.</w:t>
      </w:r>
    </w:p>
    <w:p w:rsidR="006E30D2" w:rsidRDefault="007F173F" w:rsidP="006C4F77">
      <w:pPr>
        <w:pStyle w:val="NormalWeb"/>
        <w:spacing w:before="0" w:beforeAutospacing="0" w:afterLines="80" w:afterAutospacing="0"/>
        <w:rPr>
          <w:rStyle w:val="lev"/>
          <w:sz w:val="28"/>
          <w:szCs w:val="28"/>
        </w:rPr>
      </w:pPr>
      <w:r w:rsidRPr="008A385B">
        <w:rPr>
          <w:rStyle w:val="lev"/>
          <w:sz w:val="28"/>
          <w:szCs w:val="28"/>
        </w:rPr>
        <w:t>En savoir plus</w:t>
      </w:r>
    </w:p>
    <w:p w:rsidR="006C4F77" w:rsidRPr="008A385B" w:rsidRDefault="006C4F77" w:rsidP="006C4F77">
      <w:pPr>
        <w:pStyle w:val="NormalWeb"/>
        <w:spacing w:before="0" w:beforeAutospacing="0" w:afterLines="80" w:afterAutospacing="0"/>
        <w:rPr>
          <w:b/>
          <w:bCs/>
          <w:sz w:val="28"/>
          <w:szCs w:val="28"/>
          <w:highlight w:val="yellow"/>
        </w:rPr>
      </w:pPr>
    </w:p>
    <w:p w:rsidR="00E93DA1" w:rsidRPr="006C4F77" w:rsidRDefault="00E93DA1" w:rsidP="006C4F77">
      <w:pPr>
        <w:pStyle w:val="NormalWeb"/>
        <w:spacing w:before="0" w:beforeAutospacing="0" w:afterLines="80" w:afterAutospacing="0"/>
        <w:rPr>
          <w:b/>
          <w:bCs/>
          <w:color w:val="FF0000"/>
          <w:sz w:val="32"/>
          <w:szCs w:val="32"/>
          <w:highlight w:val="yellow"/>
        </w:rPr>
      </w:pPr>
      <w:r w:rsidRPr="006C4F77">
        <w:rPr>
          <w:b/>
          <w:bCs/>
          <w:color w:val="FF0000"/>
          <w:sz w:val="32"/>
          <w:szCs w:val="32"/>
          <w:highlight w:val="yellow"/>
        </w:rPr>
        <w:t>EBS : l'Université Augmentée par l'IA</w:t>
      </w:r>
    </w:p>
    <w:p w:rsidR="00E93DA1" w:rsidRDefault="00E93DA1" w:rsidP="006C4F77">
      <w:pPr>
        <w:pStyle w:val="NormalWeb"/>
        <w:spacing w:before="0" w:beforeAutospacing="0" w:afterLines="80" w:afterAutospacing="0"/>
        <w:rPr>
          <w:b/>
          <w:bCs/>
          <w:strike/>
          <w:sz w:val="28"/>
          <w:szCs w:val="28"/>
          <w:highlight w:val="yellow"/>
        </w:rPr>
      </w:pPr>
      <w:proofErr w:type="spellStart"/>
      <w:r w:rsidRPr="00E03957">
        <w:rPr>
          <w:b/>
          <w:bCs/>
          <w:strike/>
          <w:sz w:val="28"/>
          <w:szCs w:val="28"/>
          <w:highlight w:val="yellow"/>
        </w:rPr>
        <w:t>Espima</w:t>
      </w:r>
      <w:proofErr w:type="spellEnd"/>
      <w:r w:rsidRPr="00E03957">
        <w:rPr>
          <w:b/>
          <w:bCs/>
          <w:strike/>
          <w:sz w:val="28"/>
          <w:szCs w:val="28"/>
          <w:highlight w:val="yellow"/>
        </w:rPr>
        <w:t xml:space="preserve"> Business </w:t>
      </w:r>
      <w:proofErr w:type="spellStart"/>
      <w:r w:rsidRPr="00E03957">
        <w:rPr>
          <w:b/>
          <w:bCs/>
          <w:strike/>
          <w:sz w:val="28"/>
          <w:szCs w:val="28"/>
          <w:highlight w:val="yellow"/>
        </w:rPr>
        <w:t>School</w:t>
      </w:r>
      <w:proofErr w:type="spellEnd"/>
      <w:r w:rsidRPr="00E03957">
        <w:rPr>
          <w:b/>
          <w:bCs/>
          <w:strike/>
          <w:sz w:val="28"/>
          <w:szCs w:val="28"/>
          <w:highlight w:val="yellow"/>
        </w:rPr>
        <w:t xml:space="preserve"> évolue et fait évoluer ses programmes avec un objectif ultime : permettre à chaque étudiant de construire un profil plus compétitif, plus polyvalent et mieux préparé aux exigences du marché de l'emploi.</w:t>
      </w:r>
    </w:p>
    <w:p w:rsidR="006C4F77" w:rsidRPr="008A385B" w:rsidRDefault="006C4F77" w:rsidP="006C4F77">
      <w:pPr>
        <w:pStyle w:val="isselectedend"/>
        <w:spacing w:before="0" w:beforeAutospacing="0" w:afterLines="80" w:afterAutospacing="0"/>
        <w:rPr>
          <w:sz w:val="28"/>
          <w:szCs w:val="28"/>
          <w:highlight w:val="cyan"/>
        </w:rPr>
      </w:pPr>
      <w:proofErr w:type="spellStart"/>
      <w:r w:rsidRPr="008A385B">
        <w:rPr>
          <w:sz w:val="28"/>
          <w:szCs w:val="28"/>
          <w:highlight w:val="cyan"/>
        </w:rPr>
        <w:t>Espima</w:t>
      </w:r>
      <w:proofErr w:type="spellEnd"/>
      <w:r w:rsidRPr="008A385B">
        <w:rPr>
          <w:sz w:val="28"/>
          <w:szCs w:val="28"/>
          <w:highlight w:val="cyan"/>
        </w:rPr>
        <w:t xml:space="preserve"> Business </w:t>
      </w:r>
      <w:proofErr w:type="spellStart"/>
      <w:r w:rsidRPr="008A385B">
        <w:rPr>
          <w:sz w:val="28"/>
          <w:szCs w:val="28"/>
          <w:highlight w:val="cyan"/>
        </w:rPr>
        <w:t>School</w:t>
      </w:r>
      <w:proofErr w:type="spellEnd"/>
      <w:r w:rsidRPr="008A385B">
        <w:rPr>
          <w:sz w:val="28"/>
          <w:szCs w:val="28"/>
          <w:highlight w:val="cyan"/>
        </w:rPr>
        <w:t xml:space="preserve"> transforme ses programmes en intégrant l’intelligence artificielle au cœur de ses formations afin de répondre aux évolutions du monde professionnel. Notre objectif : permettre à chaque étudiant de construire un profil plus compétitif, polyvalent et en phase avec les nouvelles exigences du marché de l’emploi.</w:t>
      </w:r>
    </w:p>
    <w:p w:rsidR="006C4F77" w:rsidRPr="00E03957" w:rsidRDefault="006C4F77" w:rsidP="006C4F77">
      <w:pPr>
        <w:pStyle w:val="NormalWeb"/>
        <w:spacing w:before="0" w:beforeAutospacing="0" w:afterLines="80" w:afterAutospacing="0"/>
        <w:rPr>
          <w:b/>
          <w:bCs/>
          <w:strike/>
          <w:sz w:val="28"/>
          <w:szCs w:val="28"/>
          <w:highlight w:val="yellow"/>
        </w:rPr>
      </w:pPr>
    </w:p>
    <w:p w:rsidR="00E93DA1" w:rsidRPr="006C4F77" w:rsidRDefault="00E93DA1" w:rsidP="006C4F77">
      <w:pPr>
        <w:pStyle w:val="NormalWeb"/>
        <w:spacing w:before="0" w:beforeAutospacing="0" w:afterLines="80" w:afterAutospacing="0"/>
        <w:rPr>
          <w:b/>
          <w:bCs/>
          <w:color w:val="FF0000"/>
          <w:sz w:val="32"/>
          <w:szCs w:val="32"/>
          <w:highlight w:val="yellow"/>
        </w:rPr>
      </w:pPr>
      <w:r w:rsidRPr="006C4F77">
        <w:rPr>
          <w:b/>
          <w:bCs/>
          <w:color w:val="FF0000"/>
          <w:sz w:val="32"/>
          <w:szCs w:val="32"/>
          <w:highlight w:val="yellow"/>
        </w:rPr>
        <w:t>L'IA comme Outil Différenciateur</w:t>
      </w:r>
    </w:p>
    <w:p w:rsidR="00E93DA1" w:rsidRDefault="00E93DA1" w:rsidP="006C4F77">
      <w:pPr>
        <w:pStyle w:val="NormalWeb"/>
        <w:spacing w:before="0" w:beforeAutospacing="0" w:afterLines="80" w:afterAutospacing="0"/>
        <w:rPr>
          <w:b/>
          <w:bCs/>
          <w:strike/>
          <w:sz w:val="28"/>
          <w:szCs w:val="28"/>
          <w:highlight w:val="yellow"/>
        </w:rPr>
      </w:pPr>
      <w:r w:rsidRPr="00E03957">
        <w:rPr>
          <w:b/>
          <w:bCs/>
          <w:strike/>
          <w:sz w:val="28"/>
          <w:szCs w:val="28"/>
          <w:highlight w:val="yellow"/>
        </w:rPr>
        <w:t>Chez EBS, chaque étudiant - quelle que soit sa filière - maîtrise les outils d'IA les plus demandés par les recruteurs. Des licences de management aux masters d'ingénierie financière. Ce n'est pas une option : c'est notre engagement pour votre employabilité.</w:t>
      </w:r>
    </w:p>
    <w:p w:rsidR="006C4F77" w:rsidRPr="006C4F77" w:rsidRDefault="006C4F77" w:rsidP="006C4F77">
      <w:pPr>
        <w:pStyle w:val="isselectedend"/>
        <w:spacing w:before="0" w:beforeAutospacing="0" w:afterLines="80" w:afterAutospacing="0"/>
        <w:rPr>
          <w:sz w:val="32"/>
          <w:szCs w:val="32"/>
          <w:highlight w:val="green"/>
        </w:rPr>
      </w:pPr>
      <w:r w:rsidRPr="006C4F77">
        <w:rPr>
          <w:rStyle w:val="lev"/>
          <w:sz w:val="32"/>
          <w:szCs w:val="32"/>
          <w:highlight w:val="green"/>
        </w:rPr>
        <w:t>L’IA, un levier différenciateur</w:t>
      </w:r>
    </w:p>
    <w:p w:rsidR="006C4F77" w:rsidRPr="008A385B" w:rsidRDefault="006C4F77" w:rsidP="006C4F77">
      <w:pPr>
        <w:pStyle w:val="isselectedend"/>
        <w:spacing w:before="0" w:beforeAutospacing="0" w:afterLines="80" w:afterAutospacing="0"/>
        <w:rPr>
          <w:sz w:val="28"/>
          <w:szCs w:val="28"/>
          <w:highlight w:val="cyan"/>
        </w:rPr>
      </w:pPr>
      <w:r w:rsidRPr="008A385B">
        <w:rPr>
          <w:sz w:val="28"/>
          <w:szCs w:val="28"/>
          <w:highlight w:val="cyan"/>
        </w:rPr>
        <w:t>À EBS, chaque étudiant, quelle que soit sa filière, développe la maîtrise des outils d’intelligence artificielle les plus recherchés par les recruteurs. Dans toutes nos licences et tous nos masters en informatique, management, finance et marketing, l’IA s’intègre au cœur des apprentissages. Ce n’est pas une option : c’est un engagement concret pour renforcer votre employabilité.</w:t>
      </w:r>
    </w:p>
    <w:p w:rsidR="006C4F77" w:rsidRPr="00E03957" w:rsidRDefault="006C4F77" w:rsidP="006C4F77">
      <w:pPr>
        <w:pStyle w:val="NormalWeb"/>
        <w:spacing w:before="0" w:beforeAutospacing="0" w:afterLines="80" w:afterAutospacing="0"/>
        <w:rPr>
          <w:b/>
          <w:bCs/>
          <w:strike/>
          <w:sz w:val="28"/>
          <w:szCs w:val="28"/>
          <w:highlight w:val="yellow"/>
        </w:rPr>
      </w:pPr>
    </w:p>
    <w:p w:rsidR="00E93DA1" w:rsidRPr="006C4F77" w:rsidRDefault="00E93DA1" w:rsidP="006C4F77">
      <w:pPr>
        <w:pStyle w:val="NormalWeb"/>
        <w:spacing w:before="0" w:beforeAutospacing="0" w:afterLines="80" w:afterAutospacing="0"/>
        <w:rPr>
          <w:b/>
          <w:bCs/>
          <w:color w:val="FF0000"/>
          <w:sz w:val="32"/>
          <w:szCs w:val="32"/>
          <w:highlight w:val="yellow"/>
        </w:rPr>
      </w:pPr>
      <w:r w:rsidRPr="006C4F77">
        <w:rPr>
          <w:b/>
          <w:bCs/>
          <w:color w:val="FF0000"/>
          <w:sz w:val="32"/>
          <w:szCs w:val="32"/>
          <w:highlight w:val="yellow"/>
        </w:rPr>
        <w:t>Des Compétences Certifiées</w:t>
      </w:r>
    </w:p>
    <w:p w:rsidR="002D1827" w:rsidRPr="00E03957" w:rsidRDefault="00E93DA1" w:rsidP="006C4F77">
      <w:pPr>
        <w:pStyle w:val="NormalWeb"/>
        <w:spacing w:before="0" w:beforeAutospacing="0" w:afterLines="80" w:afterAutospacing="0"/>
        <w:rPr>
          <w:b/>
          <w:bCs/>
          <w:strike/>
          <w:sz w:val="28"/>
          <w:szCs w:val="28"/>
        </w:rPr>
      </w:pPr>
      <w:r w:rsidRPr="00E03957">
        <w:rPr>
          <w:b/>
          <w:bCs/>
          <w:strike/>
          <w:sz w:val="28"/>
          <w:szCs w:val="28"/>
          <w:highlight w:val="yellow"/>
        </w:rPr>
        <w:t>En plus de votre diplôme reconnu par l'État tunisien, vous repartez avec des certifications délivrées par les organisations les plus reconnues au monde. Gratuites. Incluses dans votre formation. Valorisables partout dans le monde.</w:t>
      </w:r>
    </w:p>
    <w:p w:rsidR="006803EF" w:rsidRPr="008A385B" w:rsidRDefault="006803EF" w:rsidP="006C4F77">
      <w:pPr>
        <w:pStyle w:val="NormalWeb"/>
        <w:spacing w:before="0" w:beforeAutospacing="0" w:afterLines="80" w:afterAutospacing="0"/>
        <w:rPr>
          <w:sz w:val="28"/>
          <w:szCs w:val="28"/>
        </w:rPr>
      </w:pPr>
      <w:r w:rsidRPr="008A385B">
        <w:rPr>
          <w:sz w:val="28"/>
          <w:szCs w:val="28"/>
          <w:highlight w:val="cyan"/>
        </w:rPr>
        <w:t>Au-delà de votre diplôme reconnu par l’État tunisien et à l’échelle internationale, vous repartez avec des certifications délivrées par des organisations reconnues. Gratuites, incluses dans votre formation et valorisables partout dans le monde, elles renforcent votre profil professionnel et votre employabilité.</w:t>
      </w:r>
    </w:p>
    <w:p w:rsidR="00F56866" w:rsidRPr="008A385B" w:rsidRDefault="00F56866" w:rsidP="006C4F77">
      <w:pPr>
        <w:pStyle w:val="NormalWeb"/>
        <w:spacing w:before="0" w:beforeAutospacing="0" w:afterLines="80" w:afterAutospacing="0"/>
        <w:rPr>
          <w:b/>
          <w:bCs/>
          <w:sz w:val="28"/>
          <w:szCs w:val="28"/>
        </w:rPr>
      </w:pPr>
    </w:p>
    <w:p w:rsidR="007F173F" w:rsidRPr="008A385B" w:rsidRDefault="007F173F" w:rsidP="006C4F77">
      <w:pPr>
        <w:pStyle w:val="NormalWeb"/>
        <w:spacing w:before="0" w:beforeAutospacing="0" w:afterLines="80" w:afterAutospacing="0"/>
        <w:rPr>
          <w:sz w:val="28"/>
          <w:szCs w:val="28"/>
        </w:rPr>
      </w:pPr>
    </w:p>
    <w:p w:rsidR="007F173F" w:rsidRPr="008A385B" w:rsidRDefault="007F173F" w:rsidP="006C4F77">
      <w:pPr>
        <w:pStyle w:val="NormalWeb"/>
        <w:spacing w:before="0" w:beforeAutospacing="0" w:afterLines="80" w:afterAutospacing="0"/>
        <w:rPr>
          <w:sz w:val="28"/>
          <w:szCs w:val="28"/>
        </w:rPr>
      </w:pPr>
    </w:p>
    <w:p w:rsidR="00B11332" w:rsidRDefault="00BB71D3" w:rsidP="006C4F77">
      <w:pPr>
        <w:pStyle w:val="NormalWeb"/>
        <w:spacing w:before="0" w:beforeAutospacing="0" w:afterLines="80" w:afterAutospacing="0"/>
      </w:pPr>
      <w:r>
        <w:rPr>
          <w:noProof/>
        </w:rPr>
        <w:lastRenderedPageBreak/>
        <w:drawing>
          <wp:inline distT="0" distB="0" distL="0" distR="0">
            <wp:extent cx="8685951" cy="4438357"/>
            <wp:effectExtent l="19050" t="0" r="849"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685661" cy="4438209"/>
                    </a:xfrm>
                    <a:prstGeom prst="rect">
                      <a:avLst/>
                    </a:prstGeom>
                    <a:noFill/>
                    <a:ln w="9525">
                      <a:noFill/>
                      <a:miter lim="800000"/>
                      <a:headEnd/>
                      <a:tailEnd/>
                    </a:ln>
                  </pic:spPr>
                </pic:pic>
              </a:graphicData>
            </a:graphic>
          </wp:inline>
        </w:drawing>
      </w:r>
    </w:p>
    <w:p w:rsidR="00BB71D3" w:rsidRDefault="00BB71D3" w:rsidP="006C4F77">
      <w:pPr>
        <w:pStyle w:val="NormalWeb"/>
        <w:spacing w:before="0" w:beforeAutospacing="0" w:afterLines="80" w:afterAutospacing="0"/>
      </w:pPr>
    </w:p>
    <w:p w:rsidR="00BB71D3" w:rsidRDefault="00BB71D3" w:rsidP="006C4F77">
      <w:pPr>
        <w:pStyle w:val="NormalWeb"/>
        <w:spacing w:before="0" w:beforeAutospacing="0" w:afterLines="80" w:afterAutospacing="0"/>
      </w:pPr>
      <w:r>
        <w:rPr>
          <w:noProof/>
        </w:rPr>
        <w:lastRenderedPageBreak/>
        <w:drawing>
          <wp:inline distT="0" distB="0" distL="0" distR="0">
            <wp:extent cx="8890635" cy="2335530"/>
            <wp:effectExtent l="19050" t="0" r="571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8890635" cy="2335530"/>
                    </a:xfrm>
                    <a:prstGeom prst="rect">
                      <a:avLst/>
                    </a:prstGeom>
                    <a:noFill/>
                    <a:ln w="9525">
                      <a:noFill/>
                      <a:miter lim="800000"/>
                      <a:headEnd/>
                      <a:tailEnd/>
                    </a:ln>
                  </pic:spPr>
                </pic:pic>
              </a:graphicData>
            </a:graphic>
          </wp:inline>
        </w:drawing>
      </w:r>
    </w:p>
    <w:p w:rsidR="00BB71D3" w:rsidRDefault="00547C19" w:rsidP="006C4F77">
      <w:pPr>
        <w:pStyle w:val="NormalWeb"/>
        <w:spacing w:before="0" w:beforeAutospacing="0" w:afterLines="80" w:afterAutospacing="0"/>
      </w:pPr>
      <w:r>
        <w:rPr>
          <w:noProof/>
        </w:rPr>
        <w:drawing>
          <wp:inline distT="0" distB="0" distL="0" distR="0">
            <wp:extent cx="7619707" cy="3110795"/>
            <wp:effectExtent l="19050" t="0" r="293"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7620116" cy="3110962"/>
                    </a:xfrm>
                    <a:prstGeom prst="rect">
                      <a:avLst/>
                    </a:prstGeom>
                    <a:noFill/>
                    <a:ln w="9525">
                      <a:noFill/>
                      <a:miter lim="800000"/>
                      <a:headEnd/>
                      <a:tailEnd/>
                    </a:ln>
                  </pic:spPr>
                </pic:pic>
              </a:graphicData>
            </a:graphic>
          </wp:inline>
        </w:drawing>
      </w:r>
    </w:p>
    <w:p w:rsidR="00547C19" w:rsidRDefault="00547C19" w:rsidP="006C4F77">
      <w:pPr>
        <w:pStyle w:val="NormalWeb"/>
        <w:spacing w:before="0" w:beforeAutospacing="0" w:afterLines="80" w:afterAutospacing="0"/>
      </w:pPr>
      <w:r>
        <w:rPr>
          <w:noProof/>
        </w:rPr>
        <w:lastRenderedPageBreak/>
        <w:drawing>
          <wp:inline distT="0" distB="0" distL="0" distR="0">
            <wp:extent cx="7007763" cy="1608930"/>
            <wp:effectExtent l="19050" t="0" r="2637"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srcRect/>
                    <a:stretch>
                      <a:fillRect/>
                    </a:stretch>
                  </pic:blipFill>
                  <pic:spPr bwMode="auto">
                    <a:xfrm>
                      <a:off x="0" y="0"/>
                      <a:ext cx="7007090" cy="1608775"/>
                    </a:xfrm>
                    <a:prstGeom prst="rect">
                      <a:avLst/>
                    </a:prstGeom>
                    <a:noFill/>
                    <a:ln w="9525">
                      <a:noFill/>
                      <a:miter lim="800000"/>
                      <a:headEnd/>
                      <a:tailEnd/>
                    </a:ln>
                  </pic:spPr>
                </pic:pic>
              </a:graphicData>
            </a:graphic>
          </wp:inline>
        </w:drawing>
      </w:r>
    </w:p>
    <w:p w:rsidR="00547C19" w:rsidRDefault="00547C19" w:rsidP="006C4F77">
      <w:pPr>
        <w:pStyle w:val="NormalWeb"/>
        <w:spacing w:before="0" w:beforeAutospacing="0" w:afterLines="80" w:afterAutospacing="0"/>
      </w:pPr>
      <w:r>
        <w:rPr>
          <w:noProof/>
        </w:rPr>
        <w:drawing>
          <wp:inline distT="0" distB="0" distL="0" distR="0">
            <wp:extent cx="6670138" cy="3644022"/>
            <wp:effectExtent l="1905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srcRect/>
                    <a:stretch>
                      <a:fillRect/>
                    </a:stretch>
                  </pic:blipFill>
                  <pic:spPr bwMode="auto">
                    <a:xfrm>
                      <a:off x="0" y="0"/>
                      <a:ext cx="6670071" cy="3643985"/>
                    </a:xfrm>
                    <a:prstGeom prst="rect">
                      <a:avLst/>
                    </a:prstGeom>
                    <a:noFill/>
                    <a:ln w="9525">
                      <a:noFill/>
                      <a:miter lim="800000"/>
                      <a:headEnd/>
                      <a:tailEnd/>
                    </a:ln>
                  </pic:spPr>
                </pic:pic>
              </a:graphicData>
            </a:graphic>
          </wp:inline>
        </w:drawing>
      </w:r>
    </w:p>
    <w:p w:rsidR="00547C19" w:rsidRDefault="00547C19" w:rsidP="006C4F77">
      <w:pPr>
        <w:pStyle w:val="NormalWeb"/>
        <w:spacing w:before="0" w:beforeAutospacing="0" w:afterLines="80" w:afterAutospacing="0"/>
      </w:pPr>
      <w:r>
        <w:rPr>
          <w:noProof/>
        </w:rPr>
        <w:lastRenderedPageBreak/>
        <w:drawing>
          <wp:inline distT="0" distB="0" distL="0" distR="0">
            <wp:extent cx="7225812" cy="1670117"/>
            <wp:effectExtent l="1905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7225096" cy="1669952"/>
                    </a:xfrm>
                    <a:prstGeom prst="rect">
                      <a:avLst/>
                    </a:prstGeom>
                    <a:noFill/>
                    <a:ln w="9525">
                      <a:noFill/>
                      <a:miter lim="800000"/>
                      <a:headEnd/>
                      <a:tailEnd/>
                    </a:ln>
                  </pic:spPr>
                </pic:pic>
              </a:graphicData>
            </a:graphic>
          </wp:inline>
        </w:drawing>
      </w:r>
    </w:p>
    <w:p w:rsidR="000D681A" w:rsidRDefault="000D681A" w:rsidP="006C4F77">
      <w:pPr>
        <w:pStyle w:val="NormalWeb"/>
        <w:spacing w:before="0" w:beforeAutospacing="0" w:afterLines="80" w:afterAutospacing="0"/>
      </w:pPr>
      <w:r>
        <w:rPr>
          <w:noProof/>
        </w:rPr>
        <w:drawing>
          <wp:inline distT="0" distB="0" distL="0" distR="0">
            <wp:extent cx="7516370" cy="3903784"/>
            <wp:effectExtent l="19050" t="0" r="838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7523804" cy="3907645"/>
                    </a:xfrm>
                    <a:prstGeom prst="rect">
                      <a:avLst/>
                    </a:prstGeom>
                    <a:noFill/>
                    <a:ln w="9525">
                      <a:noFill/>
                      <a:miter lim="800000"/>
                      <a:headEnd/>
                      <a:tailEnd/>
                    </a:ln>
                  </pic:spPr>
                </pic:pic>
              </a:graphicData>
            </a:graphic>
          </wp:inline>
        </w:drawing>
      </w:r>
    </w:p>
    <w:p w:rsidR="000D681A" w:rsidRDefault="000D681A" w:rsidP="006C4F77">
      <w:pPr>
        <w:pStyle w:val="NormalWeb"/>
        <w:spacing w:before="0" w:beforeAutospacing="0" w:afterLines="80" w:afterAutospacing="0"/>
      </w:pPr>
      <w:r>
        <w:rPr>
          <w:noProof/>
        </w:rPr>
        <w:lastRenderedPageBreak/>
        <w:drawing>
          <wp:inline distT="0" distB="0" distL="0" distR="0">
            <wp:extent cx="7814310" cy="5753735"/>
            <wp:effectExtent l="1905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srcRect/>
                    <a:stretch>
                      <a:fillRect/>
                    </a:stretch>
                  </pic:blipFill>
                  <pic:spPr bwMode="auto">
                    <a:xfrm>
                      <a:off x="0" y="0"/>
                      <a:ext cx="7814310" cy="5753735"/>
                    </a:xfrm>
                    <a:prstGeom prst="rect">
                      <a:avLst/>
                    </a:prstGeom>
                    <a:noFill/>
                    <a:ln w="9525">
                      <a:noFill/>
                      <a:miter lim="800000"/>
                      <a:headEnd/>
                      <a:tailEnd/>
                    </a:ln>
                  </pic:spPr>
                </pic:pic>
              </a:graphicData>
            </a:graphic>
          </wp:inline>
        </w:drawing>
      </w:r>
    </w:p>
    <w:p w:rsidR="000D681A" w:rsidRDefault="000D681A" w:rsidP="006C4F77">
      <w:pPr>
        <w:pStyle w:val="NormalWeb"/>
        <w:spacing w:before="0" w:beforeAutospacing="0" w:afterLines="80" w:afterAutospacing="0"/>
      </w:pPr>
      <w:r>
        <w:rPr>
          <w:noProof/>
        </w:rPr>
        <w:lastRenderedPageBreak/>
        <w:drawing>
          <wp:inline distT="0" distB="0" distL="0" distR="0">
            <wp:extent cx="8890635" cy="5641340"/>
            <wp:effectExtent l="19050" t="0" r="571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8890635" cy="5641340"/>
                    </a:xfrm>
                    <a:prstGeom prst="rect">
                      <a:avLst/>
                    </a:prstGeom>
                    <a:noFill/>
                    <a:ln w="9525">
                      <a:noFill/>
                      <a:miter lim="800000"/>
                      <a:headEnd/>
                      <a:tailEnd/>
                    </a:ln>
                  </pic:spPr>
                </pic:pic>
              </a:graphicData>
            </a:graphic>
          </wp:inline>
        </w:drawing>
      </w:r>
    </w:p>
    <w:p w:rsidR="00C54C01" w:rsidRPr="00C54C01" w:rsidRDefault="00C54C01" w:rsidP="006C4F77">
      <w:pPr>
        <w:pStyle w:val="NormalWeb"/>
        <w:spacing w:before="0" w:beforeAutospacing="0" w:afterLines="80" w:afterAutospacing="0"/>
        <w:rPr>
          <w:b/>
          <w:bCs/>
          <w:color w:val="FF0000"/>
          <w:sz w:val="52"/>
          <w:szCs w:val="52"/>
        </w:rPr>
      </w:pPr>
      <w:r w:rsidRPr="00C54C01">
        <w:rPr>
          <w:b/>
          <w:bCs/>
          <w:color w:val="FF0000"/>
          <w:sz w:val="52"/>
          <w:szCs w:val="52"/>
          <w:highlight w:val="yellow"/>
        </w:rPr>
        <w:lastRenderedPageBreak/>
        <w:t>SUPPRIMER BLOGS DU PAGE D’ACCUEIL</w:t>
      </w:r>
    </w:p>
    <w:p w:rsidR="00C54C01" w:rsidRDefault="00C54C01" w:rsidP="006C4F77">
      <w:pPr>
        <w:pStyle w:val="NormalWeb"/>
        <w:spacing w:before="0" w:beforeAutospacing="0" w:afterLines="80" w:afterAutospacing="0"/>
      </w:pPr>
      <w:r>
        <w:rPr>
          <w:noProof/>
        </w:rPr>
        <w:drawing>
          <wp:inline distT="0" distB="0" distL="0" distR="0">
            <wp:extent cx="7092169" cy="4285855"/>
            <wp:effectExtent l="1905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srcRect/>
                    <a:stretch>
                      <a:fillRect/>
                    </a:stretch>
                  </pic:blipFill>
                  <pic:spPr bwMode="auto">
                    <a:xfrm>
                      <a:off x="0" y="0"/>
                      <a:ext cx="7092137" cy="4285835"/>
                    </a:xfrm>
                    <a:prstGeom prst="rect">
                      <a:avLst/>
                    </a:prstGeom>
                    <a:noFill/>
                    <a:ln w="9525">
                      <a:noFill/>
                      <a:miter lim="800000"/>
                      <a:headEnd/>
                      <a:tailEnd/>
                    </a:ln>
                  </pic:spPr>
                </pic:pic>
              </a:graphicData>
            </a:graphic>
          </wp:inline>
        </w:drawing>
      </w:r>
    </w:p>
    <w:sectPr w:rsidR="00C54C01" w:rsidSect="00BB71D3">
      <w:pgSz w:w="16838" w:h="11906" w:orient="landscape"/>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ulish Fallback">
    <w:altName w:val="Times New Roman"/>
    <w:panose1 w:val="00000000000000000000"/>
    <w:charset w:val="0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hyphenationZone w:val="425"/>
  <w:drawingGridHorizontalSpacing w:val="110"/>
  <w:displayHorizontalDrawingGridEvery w:val="2"/>
  <w:characterSpacingControl w:val="doNotCompress"/>
  <w:compat/>
  <w:rsids>
    <w:rsidRoot w:val="00827196"/>
    <w:rsid w:val="000D681A"/>
    <w:rsid w:val="00170EAD"/>
    <w:rsid w:val="001E25AD"/>
    <w:rsid w:val="002D1827"/>
    <w:rsid w:val="003B32C0"/>
    <w:rsid w:val="004B524B"/>
    <w:rsid w:val="00547C19"/>
    <w:rsid w:val="005D64B5"/>
    <w:rsid w:val="00657838"/>
    <w:rsid w:val="006803EF"/>
    <w:rsid w:val="006C4F77"/>
    <w:rsid w:val="006E30D2"/>
    <w:rsid w:val="007D0ED2"/>
    <w:rsid w:val="007F173F"/>
    <w:rsid w:val="00827196"/>
    <w:rsid w:val="008A385B"/>
    <w:rsid w:val="00B11332"/>
    <w:rsid w:val="00B5686C"/>
    <w:rsid w:val="00BB71D3"/>
    <w:rsid w:val="00C54C01"/>
    <w:rsid w:val="00E03957"/>
    <w:rsid w:val="00E74392"/>
    <w:rsid w:val="00E93DA1"/>
    <w:rsid w:val="00F1527D"/>
    <w:rsid w:val="00F2050A"/>
    <w:rsid w:val="00F56866"/>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32C0"/>
  </w:style>
  <w:style w:type="paragraph" w:styleId="Titre2">
    <w:name w:val="heading 2"/>
    <w:basedOn w:val="Normal"/>
    <w:next w:val="Normal"/>
    <w:link w:val="Titre2Car"/>
    <w:uiPriority w:val="9"/>
    <w:semiHidden/>
    <w:unhideWhenUsed/>
    <w:qFormat/>
    <w:rsid w:val="00E7439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link w:val="Titre3Car"/>
    <w:uiPriority w:val="9"/>
    <w:qFormat/>
    <w:rsid w:val="001E25A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b-5">
    <w:name w:val="mb-5"/>
    <w:basedOn w:val="Normal"/>
    <w:rsid w:val="001E25A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b-8">
    <w:name w:val="mb-8"/>
    <w:basedOn w:val="Normal"/>
    <w:rsid w:val="001E25A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isselectedend">
    <w:name w:val="isselectedend"/>
    <w:basedOn w:val="Normal"/>
    <w:rsid w:val="001E25A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1E25A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1E25AD"/>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B11332"/>
    <w:rPr>
      <w:b/>
      <w:bCs/>
    </w:rPr>
  </w:style>
  <w:style w:type="character" w:customStyle="1" w:styleId="Titre2Car">
    <w:name w:val="Titre 2 Car"/>
    <w:basedOn w:val="Policepardfaut"/>
    <w:link w:val="Titre2"/>
    <w:uiPriority w:val="9"/>
    <w:semiHidden/>
    <w:rsid w:val="00E74392"/>
    <w:rPr>
      <w:rFonts w:asciiTheme="majorHAnsi" w:eastAsiaTheme="majorEastAsia" w:hAnsiTheme="majorHAnsi" w:cstheme="majorBidi"/>
      <w:b/>
      <w:bCs/>
      <w:color w:val="4F81BD" w:themeColor="accent1"/>
      <w:sz w:val="26"/>
      <w:szCs w:val="26"/>
    </w:rPr>
  </w:style>
  <w:style w:type="paragraph" w:customStyle="1" w:styleId="text-penn-body">
    <w:name w:val="text-penn-body"/>
    <w:basedOn w:val="Normal"/>
    <w:rsid w:val="00E7439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BB71D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B71D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2023148">
      <w:bodyDiv w:val="1"/>
      <w:marLeft w:val="0"/>
      <w:marRight w:val="0"/>
      <w:marTop w:val="0"/>
      <w:marBottom w:val="0"/>
      <w:divBdr>
        <w:top w:val="none" w:sz="0" w:space="0" w:color="auto"/>
        <w:left w:val="none" w:sz="0" w:space="0" w:color="auto"/>
        <w:bottom w:val="none" w:sz="0" w:space="0" w:color="auto"/>
        <w:right w:val="none" w:sz="0" w:space="0" w:color="auto"/>
      </w:divBdr>
    </w:div>
    <w:div w:id="53159240">
      <w:bodyDiv w:val="1"/>
      <w:marLeft w:val="0"/>
      <w:marRight w:val="0"/>
      <w:marTop w:val="0"/>
      <w:marBottom w:val="0"/>
      <w:divBdr>
        <w:top w:val="none" w:sz="0" w:space="0" w:color="auto"/>
        <w:left w:val="none" w:sz="0" w:space="0" w:color="auto"/>
        <w:bottom w:val="none" w:sz="0" w:space="0" w:color="auto"/>
        <w:right w:val="none" w:sz="0" w:space="0" w:color="auto"/>
      </w:divBdr>
    </w:div>
    <w:div w:id="140540955">
      <w:bodyDiv w:val="1"/>
      <w:marLeft w:val="0"/>
      <w:marRight w:val="0"/>
      <w:marTop w:val="0"/>
      <w:marBottom w:val="0"/>
      <w:divBdr>
        <w:top w:val="none" w:sz="0" w:space="0" w:color="auto"/>
        <w:left w:val="none" w:sz="0" w:space="0" w:color="auto"/>
        <w:bottom w:val="none" w:sz="0" w:space="0" w:color="auto"/>
        <w:right w:val="none" w:sz="0" w:space="0" w:color="auto"/>
      </w:divBdr>
    </w:div>
    <w:div w:id="269901003">
      <w:bodyDiv w:val="1"/>
      <w:marLeft w:val="0"/>
      <w:marRight w:val="0"/>
      <w:marTop w:val="0"/>
      <w:marBottom w:val="0"/>
      <w:divBdr>
        <w:top w:val="none" w:sz="0" w:space="0" w:color="auto"/>
        <w:left w:val="none" w:sz="0" w:space="0" w:color="auto"/>
        <w:bottom w:val="none" w:sz="0" w:space="0" w:color="auto"/>
        <w:right w:val="none" w:sz="0" w:space="0" w:color="auto"/>
      </w:divBdr>
    </w:div>
    <w:div w:id="408424070">
      <w:bodyDiv w:val="1"/>
      <w:marLeft w:val="0"/>
      <w:marRight w:val="0"/>
      <w:marTop w:val="0"/>
      <w:marBottom w:val="0"/>
      <w:divBdr>
        <w:top w:val="none" w:sz="0" w:space="0" w:color="auto"/>
        <w:left w:val="none" w:sz="0" w:space="0" w:color="auto"/>
        <w:bottom w:val="none" w:sz="0" w:space="0" w:color="auto"/>
        <w:right w:val="none" w:sz="0" w:space="0" w:color="auto"/>
      </w:divBdr>
    </w:div>
    <w:div w:id="615874345">
      <w:bodyDiv w:val="1"/>
      <w:marLeft w:val="0"/>
      <w:marRight w:val="0"/>
      <w:marTop w:val="0"/>
      <w:marBottom w:val="0"/>
      <w:divBdr>
        <w:top w:val="none" w:sz="0" w:space="0" w:color="auto"/>
        <w:left w:val="none" w:sz="0" w:space="0" w:color="auto"/>
        <w:bottom w:val="none" w:sz="0" w:space="0" w:color="auto"/>
        <w:right w:val="none" w:sz="0" w:space="0" w:color="auto"/>
      </w:divBdr>
    </w:div>
    <w:div w:id="935752413">
      <w:bodyDiv w:val="1"/>
      <w:marLeft w:val="0"/>
      <w:marRight w:val="0"/>
      <w:marTop w:val="0"/>
      <w:marBottom w:val="0"/>
      <w:divBdr>
        <w:top w:val="none" w:sz="0" w:space="0" w:color="auto"/>
        <w:left w:val="none" w:sz="0" w:space="0" w:color="auto"/>
        <w:bottom w:val="none" w:sz="0" w:space="0" w:color="auto"/>
        <w:right w:val="none" w:sz="0" w:space="0" w:color="auto"/>
      </w:divBdr>
      <w:divsChild>
        <w:div w:id="1900969621">
          <w:marLeft w:val="0"/>
          <w:marRight w:val="0"/>
          <w:marTop w:val="0"/>
          <w:marBottom w:val="332"/>
          <w:divBdr>
            <w:top w:val="single" w:sz="2" w:space="0" w:color="EDEDED"/>
            <w:left w:val="single" w:sz="2" w:space="0" w:color="EDEDED"/>
            <w:bottom w:val="single" w:sz="2" w:space="0" w:color="EDEDED"/>
            <w:right w:val="single" w:sz="2" w:space="0" w:color="EDEDED"/>
          </w:divBdr>
        </w:div>
        <w:div w:id="1922523207">
          <w:marLeft w:val="0"/>
          <w:marRight w:val="0"/>
          <w:marTop w:val="0"/>
          <w:marBottom w:val="0"/>
          <w:divBdr>
            <w:top w:val="single" w:sz="2" w:space="0" w:color="EDEDED"/>
            <w:left w:val="single" w:sz="2" w:space="0" w:color="EDEDED"/>
            <w:bottom w:val="single" w:sz="2" w:space="0" w:color="EDEDED"/>
            <w:right w:val="single" w:sz="2" w:space="0" w:color="EDEDED"/>
          </w:divBdr>
          <w:divsChild>
            <w:div w:id="1103067548">
              <w:marLeft w:val="0"/>
              <w:marRight w:val="0"/>
              <w:marTop w:val="0"/>
              <w:marBottom w:val="332"/>
              <w:divBdr>
                <w:top w:val="single" w:sz="4" w:space="17" w:color="EEEEEE"/>
                <w:left w:val="single" w:sz="4" w:space="17" w:color="EEEEEE"/>
                <w:bottom w:val="single" w:sz="4" w:space="17" w:color="EEEEEE"/>
                <w:right w:val="single" w:sz="4" w:space="17" w:color="EEEEEE"/>
              </w:divBdr>
            </w:div>
          </w:divsChild>
        </w:div>
        <w:div w:id="1253048775">
          <w:marLeft w:val="0"/>
          <w:marRight w:val="0"/>
          <w:marTop w:val="0"/>
          <w:marBottom w:val="0"/>
          <w:divBdr>
            <w:top w:val="single" w:sz="2" w:space="0" w:color="EDEDED"/>
            <w:left w:val="single" w:sz="2" w:space="0" w:color="EDEDED"/>
            <w:bottom w:val="single" w:sz="2" w:space="0" w:color="EDEDED"/>
            <w:right w:val="single" w:sz="2" w:space="0" w:color="EDEDED"/>
          </w:divBdr>
          <w:divsChild>
            <w:div w:id="894925534">
              <w:marLeft w:val="0"/>
              <w:marRight w:val="0"/>
              <w:marTop w:val="0"/>
              <w:marBottom w:val="332"/>
              <w:divBdr>
                <w:top w:val="single" w:sz="4" w:space="17" w:color="EEEEEE"/>
                <w:left w:val="single" w:sz="4" w:space="17" w:color="EEEEEE"/>
                <w:bottom w:val="single" w:sz="4" w:space="17" w:color="EEEEEE"/>
                <w:right w:val="single" w:sz="4" w:space="17" w:color="EEEEEE"/>
              </w:divBdr>
            </w:div>
          </w:divsChild>
        </w:div>
      </w:divsChild>
    </w:div>
    <w:div w:id="946350485">
      <w:bodyDiv w:val="1"/>
      <w:marLeft w:val="0"/>
      <w:marRight w:val="0"/>
      <w:marTop w:val="0"/>
      <w:marBottom w:val="0"/>
      <w:divBdr>
        <w:top w:val="none" w:sz="0" w:space="0" w:color="auto"/>
        <w:left w:val="none" w:sz="0" w:space="0" w:color="auto"/>
        <w:bottom w:val="none" w:sz="0" w:space="0" w:color="auto"/>
        <w:right w:val="none" w:sz="0" w:space="0" w:color="auto"/>
      </w:divBdr>
    </w:div>
    <w:div w:id="1113936997">
      <w:bodyDiv w:val="1"/>
      <w:marLeft w:val="0"/>
      <w:marRight w:val="0"/>
      <w:marTop w:val="0"/>
      <w:marBottom w:val="0"/>
      <w:divBdr>
        <w:top w:val="none" w:sz="0" w:space="0" w:color="auto"/>
        <w:left w:val="none" w:sz="0" w:space="0" w:color="auto"/>
        <w:bottom w:val="none" w:sz="0" w:space="0" w:color="auto"/>
        <w:right w:val="none" w:sz="0" w:space="0" w:color="auto"/>
      </w:divBdr>
    </w:div>
    <w:div w:id="1182013504">
      <w:bodyDiv w:val="1"/>
      <w:marLeft w:val="0"/>
      <w:marRight w:val="0"/>
      <w:marTop w:val="0"/>
      <w:marBottom w:val="0"/>
      <w:divBdr>
        <w:top w:val="none" w:sz="0" w:space="0" w:color="auto"/>
        <w:left w:val="none" w:sz="0" w:space="0" w:color="auto"/>
        <w:bottom w:val="none" w:sz="0" w:space="0" w:color="auto"/>
        <w:right w:val="none" w:sz="0" w:space="0" w:color="auto"/>
      </w:divBdr>
    </w:div>
    <w:div w:id="1241408473">
      <w:bodyDiv w:val="1"/>
      <w:marLeft w:val="0"/>
      <w:marRight w:val="0"/>
      <w:marTop w:val="0"/>
      <w:marBottom w:val="0"/>
      <w:divBdr>
        <w:top w:val="none" w:sz="0" w:space="0" w:color="auto"/>
        <w:left w:val="none" w:sz="0" w:space="0" w:color="auto"/>
        <w:bottom w:val="none" w:sz="0" w:space="0" w:color="auto"/>
        <w:right w:val="none" w:sz="0" w:space="0" w:color="auto"/>
      </w:divBdr>
    </w:div>
    <w:div w:id="1279683583">
      <w:bodyDiv w:val="1"/>
      <w:marLeft w:val="0"/>
      <w:marRight w:val="0"/>
      <w:marTop w:val="0"/>
      <w:marBottom w:val="0"/>
      <w:divBdr>
        <w:top w:val="none" w:sz="0" w:space="0" w:color="auto"/>
        <w:left w:val="none" w:sz="0" w:space="0" w:color="auto"/>
        <w:bottom w:val="none" w:sz="0" w:space="0" w:color="auto"/>
        <w:right w:val="none" w:sz="0" w:space="0" w:color="auto"/>
      </w:divBdr>
    </w:div>
    <w:div w:id="1715275953">
      <w:bodyDiv w:val="1"/>
      <w:marLeft w:val="0"/>
      <w:marRight w:val="0"/>
      <w:marTop w:val="0"/>
      <w:marBottom w:val="0"/>
      <w:divBdr>
        <w:top w:val="none" w:sz="0" w:space="0" w:color="auto"/>
        <w:left w:val="none" w:sz="0" w:space="0" w:color="auto"/>
        <w:bottom w:val="none" w:sz="0" w:space="0" w:color="auto"/>
        <w:right w:val="none" w:sz="0" w:space="0" w:color="auto"/>
      </w:divBdr>
    </w:div>
    <w:div w:id="1773478763">
      <w:bodyDiv w:val="1"/>
      <w:marLeft w:val="0"/>
      <w:marRight w:val="0"/>
      <w:marTop w:val="0"/>
      <w:marBottom w:val="0"/>
      <w:divBdr>
        <w:top w:val="none" w:sz="0" w:space="0" w:color="auto"/>
        <w:left w:val="none" w:sz="0" w:space="0" w:color="auto"/>
        <w:bottom w:val="none" w:sz="0" w:space="0" w:color="auto"/>
        <w:right w:val="none" w:sz="0" w:space="0" w:color="auto"/>
      </w:divBdr>
      <w:divsChild>
        <w:div w:id="1356495663">
          <w:marLeft w:val="0"/>
          <w:marRight w:val="0"/>
          <w:marTop w:val="0"/>
          <w:marBottom w:val="0"/>
          <w:divBdr>
            <w:top w:val="single" w:sz="2" w:space="0" w:color="EDEDED"/>
            <w:left w:val="single" w:sz="2" w:space="0" w:color="EDEDED"/>
            <w:bottom w:val="single" w:sz="2" w:space="0" w:color="EDEDED"/>
            <w:right w:val="single" w:sz="2" w:space="0" w:color="EDEDED"/>
          </w:divBdr>
        </w:div>
        <w:div w:id="1432552804">
          <w:marLeft w:val="0"/>
          <w:marRight w:val="0"/>
          <w:marTop w:val="0"/>
          <w:marBottom w:val="0"/>
          <w:divBdr>
            <w:top w:val="single" w:sz="2" w:space="0" w:color="EDEDED"/>
            <w:left w:val="single" w:sz="2" w:space="0" w:color="EDEDED"/>
            <w:bottom w:val="single" w:sz="2" w:space="0" w:color="EDEDED"/>
            <w:right w:val="single" w:sz="2" w:space="0" w:color="EDEDED"/>
          </w:divBdr>
        </w:div>
      </w:divsChild>
    </w:div>
    <w:div w:id="1811753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1483</TotalTime>
  <Pages>11</Pages>
  <Words>986</Words>
  <Characters>5428</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c:creator>
  <cp:lastModifiedBy>A.N</cp:lastModifiedBy>
  <cp:revision>24</cp:revision>
  <dcterms:created xsi:type="dcterms:W3CDTF">2026-07-07T15:33:00Z</dcterms:created>
  <dcterms:modified xsi:type="dcterms:W3CDTF">2026-08-15T18:41:00Z</dcterms:modified>
</cp:coreProperties>
</file>