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5F5" w:rsidRPr="00F4433F" w:rsidRDefault="002105F5" w:rsidP="002105F5">
      <w:pPr>
        <w:jc w:val="center"/>
        <w:rPr>
          <w:rFonts w:asciiTheme="majorHAnsi" w:hAnsiTheme="majorHAnsi" w:cstheme="majorHAnsi"/>
          <w:b/>
          <w:color w:val="C00000"/>
          <w:sz w:val="22"/>
          <w:u w:val="single"/>
        </w:rPr>
      </w:pPr>
      <w:r>
        <w:rPr>
          <w:rFonts w:asciiTheme="majorHAnsi" w:hAnsiTheme="majorHAnsi" w:cstheme="majorHAnsi"/>
          <w:b/>
          <w:noProof/>
          <w:color w:val="1F4E79"/>
          <w:sz w:val="24"/>
          <w:szCs w:val="24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5596890</wp:posOffset>
            </wp:positionH>
            <wp:positionV relativeFrom="paragraph">
              <wp:posOffset>-318135</wp:posOffset>
            </wp:positionV>
            <wp:extent cx="1280795" cy="808355"/>
            <wp:effectExtent l="19050" t="0" r="0" b="0"/>
            <wp:wrapThrough wrapText="bothSides">
              <wp:wrapPolygon edited="0">
                <wp:start x="-321" y="0"/>
                <wp:lineTo x="-321" y="20870"/>
                <wp:lineTo x="21525" y="20870"/>
                <wp:lineTo x="21525" y="0"/>
                <wp:lineTo x="-321" y="0"/>
              </wp:wrapPolygon>
            </wp:wrapThrough>
            <wp:docPr id="1" name="Image 1" descr="C:\Users\A.N\Downloads\LOGOS PARTENAIRES EBS\Logo IGEF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N\Downloads\LOGOS PARTENAIRES EBS\Logo IGEFI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49A8">
        <w:rPr>
          <w:rFonts w:asciiTheme="majorHAnsi" w:hAnsiTheme="majorHAnsi" w:cstheme="majorHAnsi"/>
          <w:b/>
          <w:noProof/>
          <w:color w:val="1F4E79"/>
          <w:sz w:val="24"/>
          <w:szCs w:val="24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-394431</wp:posOffset>
            </wp:positionH>
            <wp:positionV relativeFrom="paragraph">
              <wp:posOffset>-317106</wp:posOffset>
            </wp:positionV>
            <wp:extent cx="727517" cy="734992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05F5" w:rsidRPr="007343FD" w:rsidRDefault="002105F5" w:rsidP="002105F5">
      <w:pPr>
        <w:spacing w:after="0" w:line="240" w:lineRule="auto"/>
        <w:jc w:val="center"/>
        <w:rPr>
          <w:rFonts w:asciiTheme="majorHAnsi" w:hAnsiTheme="majorHAnsi" w:cstheme="majorHAnsi"/>
          <w:b/>
          <w:color w:val="C00000"/>
          <w:szCs w:val="18"/>
          <w:u w:val="single"/>
        </w:rPr>
      </w:pPr>
    </w:p>
    <w:p w:rsidR="00626209" w:rsidRPr="00854C98" w:rsidRDefault="00626209" w:rsidP="00626209">
      <w:pPr>
        <w:pStyle w:val="Titre"/>
        <w:spacing w:after="0"/>
        <w:jc w:val="center"/>
        <w:rPr>
          <w:rFonts w:cstheme="majorHAnsi"/>
          <w:b/>
          <w:bCs/>
        </w:rPr>
      </w:pPr>
      <w:r w:rsidRPr="00854C98">
        <w:rPr>
          <w:rFonts w:cstheme="majorHAnsi"/>
          <w:b/>
          <w:bCs/>
          <w:color w:val="C00000"/>
          <w:sz w:val="44"/>
          <w:szCs w:val="44"/>
          <w:u w:val="single"/>
        </w:rPr>
        <w:t>GUIDE DU PARTENARIAT</w:t>
      </w:r>
      <w:r w:rsidRPr="00854C98">
        <w:rPr>
          <w:rFonts w:cstheme="majorHAnsi"/>
          <w:b/>
          <w:bCs/>
          <w:sz w:val="44"/>
          <w:szCs w:val="44"/>
        </w:rPr>
        <w:br/>
      </w:r>
      <w:r w:rsidRPr="00854C98">
        <w:rPr>
          <w:rFonts w:cstheme="majorHAnsi"/>
          <w:b/>
          <w:bCs/>
          <w:sz w:val="36"/>
          <w:szCs w:val="36"/>
        </w:rPr>
        <w:t xml:space="preserve">ESPIMA Business School </w:t>
      </w:r>
      <w:r>
        <w:rPr>
          <w:rFonts w:cstheme="majorHAnsi"/>
          <w:b/>
          <w:bCs/>
          <w:sz w:val="36"/>
          <w:szCs w:val="36"/>
        </w:rPr>
        <w:t>–</w:t>
      </w:r>
      <w:r w:rsidRPr="00854C98">
        <w:rPr>
          <w:rFonts w:cstheme="majorHAnsi"/>
          <w:b/>
          <w:bCs/>
          <w:sz w:val="36"/>
          <w:szCs w:val="36"/>
        </w:rPr>
        <w:t xml:space="preserve"> </w:t>
      </w:r>
      <w:r>
        <w:rPr>
          <w:rFonts w:cstheme="majorHAnsi"/>
          <w:b/>
          <w:bCs/>
          <w:sz w:val="36"/>
          <w:szCs w:val="36"/>
        </w:rPr>
        <w:t>IGEFI</w:t>
      </w:r>
    </w:p>
    <w:p w:rsidR="00E041ED" w:rsidRPr="002105F5" w:rsidRDefault="007343FD" w:rsidP="00626209">
      <w:pPr>
        <w:spacing w:before="80" w:after="40" w:line="240" w:lineRule="auto"/>
        <w:rPr>
          <w:rFonts w:asciiTheme="majorHAnsi" w:hAnsiTheme="majorHAnsi" w:cstheme="majorHAnsi"/>
          <w:sz w:val="28"/>
          <w:szCs w:val="28"/>
        </w:rPr>
      </w:pPr>
      <w:r w:rsidRPr="002105F5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1. À propos de l’IGEFI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bCs/>
          <w:sz w:val="24"/>
          <w:szCs w:val="24"/>
        </w:rPr>
        <w:t xml:space="preserve">IGEFI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est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105F5" w:rsidRPr="00752438">
        <w:rPr>
          <w:rFonts w:asciiTheme="majorHAnsi" w:hAnsiTheme="majorHAnsi" w:cstheme="majorHAnsi"/>
          <w:sz w:val="24"/>
          <w:szCs w:val="24"/>
        </w:rPr>
        <w:t>É</w:t>
      </w:r>
      <w:r w:rsidR="002105F5" w:rsidRPr="002105F5">
        <w:rPr>
          <w:rFonts w:asciiTheme="majorHAnsi" w:hAnsiTheme="majorHAnsi" w:cstheme="majorHAnsi"/>
          <w:sz w:val="24"/>
          <w:szCs w:val="24"/>
        </w:rPr>
        <w:t>cole</w:t>
      </w:r>
      <w:proofErr w:type="spellEnd"/>
      <w:r w:rsid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105F5">
        <w:rPr>
          <w:rFonts w:asciiTheme="majorHAnsi" w:hAnsiTheme="majorHAnsi" w:cstheme="majorHAnsi"/>
          <w:sz w:val="24"/>
          <w:szCs w:val="24"/>
        </w:rPr>
        <w:t>Supérieure</w:t>
      </w:r>
      <w:proofErr w:type="spellEnd"/>
      <w:r w:rsidR="002105F5"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spécialisée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les métiers de la finance d’entreprise, de la comptabilité, du contrôle de gestion, de la paie et de l’expertise comptable. Son offre s’étend du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>2 au Bac+5 et associe diplômes d’État, Grades de Licence et de Master pour les cursus concernés, et certifications professionnelles enregistrées au RNCP.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105F5">
        <w:rPr>
          <w:rFonts w:asciiTheme="majorHAnsi" w:hAnsiTheme="majorHAnsi" w:cstheme="majorHAnsi"/>
          <w:sz w:val="24"/>
          <w:szCs w:val="24"/>
        </w:rPr>
        <w:t>L’école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structure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son offre autour de deux grands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parcours :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l’expertise comptable, avec les diplômes d’État DCG et DSCG, et la comptabilité-gestion-finance, avec des formations professionnalisantes préparant aux métiers du chiffre, du contrôle de gestion et du pilotage financier.</w:t>
      </w:r>
    </w:p>
    <w:p w:rsidR="00E041ED" w:rsidRPr="002105F5" w:rsidRDefault="007343FD" w:rsidP="002105F5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IGEFI fait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partie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réseau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d’écoles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de FIGS Education, qui réunit plusieurs établissements français d’enseignement supérieur spécialisés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accompagne notamment les étudiants internationaux dans leurs projets d’études en France. Le partenariat entre ESPIMA Business School, FIGS Education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IGEFI permet aux étudiants EBS de poursuivre leurs études en France après Bac+2 ou après l’obtention de leur Licence Finance, selon les passerelles et conditions prévues par le partenariat.</w:t>
      </w:r>
    </w:p>
    <w:p w:rsidR="00E041ED" w:rsidRPr="008947C9" w:rsidRDefault="007343FD" w:rsidP="00626209">
      <w:pPr>
        <w:spacing w:before="80" w:after="60" w:line="240" w:lineRule="auto"/>
        <w:rPr>
          <w:rFonts w:asciiTheme="majorHAnsi" w:hAnsiTheme="majorHAnsi" w:cstheme="majorHAnsi"/>
          <w:sz w:val="24"/>
          <w:szCs w:val="24"/>
        </w:rPr>
      </w:pPr>
      <w:r w:rsidRPr="008947C9">
        <w:rPr>
          <w:rFonts w:asciiTheme="majorHAnsi" w:hAnsiTheme="majorHAnsi" w:cstheme="majorHAnsi"/>
          <w:b/>
          <w:color w:val="00965E"/>
          <w:sz w:val="24"/>
          <w:szCs w:val="24"/>
        </w:rPr>
        <w:t>Fiche d’identité</w:t>
      </w:r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3261"/>
        <w:gridCol w:w="6887"/>
      </w:tblGrid>
      <w:tr w:rsidR="00E041ED" w:rsidRPr="008549A6" w:rsidTr="008549A6">
        <w:trPr>
          <w:jc w:val="center"/>
        </w:trPr>
        <w:tc>
          <w:tcPr>
            <w:tcW w:w="3261" w:type="dxa"/>
            <w:shd w:val="clear" w:color="auto" w:fill="F4C7A1"/>
            <w:vAlign w:val="center"/>
          </w:tcPr>
          <w:p w:rsidR="00E041ED" w:rsidRPr="008549A6" w:rsidRDefault="007343FD" w:rsidP="002105F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Rubrique</w:t>
            </w:r>
          </w:p>
        </w:tc>
        <w:tc>
          <w:tcPr>
            <w:tcW w:w="6887" w:type="dxa"/>
            <w:shd w:val="clear" w:color="auto" w:fill="F4C7A1"/>
            <w:vAlign w:val="center"/>
          </w:tcPr>
          <w:p w:rsidR="00E041ED" w:rsidRPr="008549A6" w:rsidRDefault="007343FD" w:rsidP="002105F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Informations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Nom de l’établissement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IGEFI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Type d’établissement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École française des métiers de la finance d’entreprise, de la comptabilité et de l’expertise comptable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Campus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Bordeaux • Lille • Lyon • Nantes • Paris • Toulouse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Domaines de formation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Finance d’entreprise • Comptabilité • Contrôle de gestion • Audit • Expertise comptable • Gestion • Paie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Niveaux de formation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Bac+2 • Bac+3 • Bac+5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Diplômes / certifications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BTS • DCG (Grade de Licence) • DSCG (Grade de Master) • Titres RNCP niveaux 6 et 7 selon les programmes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Parcours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Expertise comptable • Comptabilité / Gestion / Finance • Paie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Pédagogie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Professionnalisation • cas pratiques • outils métiers • alternance et initial selon les formations</w:t>
            </w:r>
          </w:p>
        </w:tc>
      </w:tr>
      <w:tr w:rsidR="00E041ED" w:rsidRPr="008549A6" w:rsidTr="008549A6">
        <w:trPr>
          <w:jc w:val="center"/>
        </w:trPr>
        <w:tc>
          <w:tcPr>
            <w:tcW w:w="3261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8549A6">
              <w:rPr>
                <w:rFonts w:asciiTheme="majorHAnsi" w:hAnsiTheme="majorHAnsi" w:cstheme="majorHAnsi"/>
                <w:b/>
                <w:sz w:val="22"/>
              </w:rPr>
              <w:t>Partenariat avec ESPIMA</w:t>
            </w:r>
          </w:p>
        </w:tc>
        <w:tc>
          <w:tcPr>
            <w:tcW w:w="6887" w:type="dxa"/>
            <w:vAlign w:val="center"/>
          </w:tcPr>
          <w:p w:rsidR="00E041ED" w:rsidRPr="008549A6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8549A6">
              <w:rPr>
                <w:rFonts w:asciiTheme="majorHAnsi" w:hAnsiTheme="majorHAnsi" w:cstheme="majorHAnsi"/>
                <w:sz w:val="22"/>
              </w:rPr>
              <w:t>Poursuite d’études après Bac+2 et après Licence Finance EBS, conformément au partenariat FIGS Education</w:t>
            </w:r>
          </w:p>
        </w:tc>
      </w:tr>
    </w:tbl>
    <w:p w:rsidR="00E041ED" w:rsidRPr="008549A6" w:rsidRDefault="007343FD" w:rsidP="008549A6">
      <w:pPr>
        <w:spacing w:before="80" w:after="60" w:line="240" w:lineRule="auto"/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 w:rsidRPr="008549A6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2. Programmes accessibles aux étudiants d’ESPIMA Business School</w:t>
      </w:r>
    </w:p>
    <w:p w:rsidR="00E041ED" w:rsidRDefault="007343FD" w:rsidP="007343FD">
      <w:pPr>
        <w:spacing w:after="0" w:line="260" w:lineRule="exact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Le partenariat FIGS–ESPIMA permet aux étudiants EBS de la filière Finance de poursuivre leurs études à IGEFI après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2 ou après l’obtention de leur Licence. Les programmes accessibles dépendent du niveau validé, des prérequis du cursus choisi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de la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décision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finale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d’admission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d’IGEFI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>.</w:t>
      </w:r>
    </w:p>
    <w:p w:rsidR="008549A6" w:rsidRPr="008549A6" w:rsidRDefault="008549A6" w:rsidP="008549A6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376"/>
        <w:gridCol w:w="1560"/>
        <w:gridCol w:w="2488"/>
        <w:gridCol w:w="1375"/>
        <w:gridCol w:w="883"/>
        <w:gridCol w:w="1682"/>
      </w:tblGrid>
      <w:tr w:rsidR="007343FD" w:rsidRPr="008549A6" w:rsidTr="007343FD">
        <w:trPr>
          <w:trHeight w:val="274"/>
          <w:jc w:val="center"/>
        </w:trPr>
        <w:tc>
          <w:tcPr>
            <w:tcW w:w="2376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Programme</w:t>
            </w:r>
            <w:proofErr w:type="spellEnd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IGEFI</w:t>
            </w:r>
          </w:p>
        </w:tc>
        <w:tc>
          <w:tcPr>
            <w:tcW w:w="1560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Reconnaissance</w:t>
            </w:r>
          </w:p>
        </w:tc>
        <w:tc>
          <w:tcPr>
            <w:tcW w:w="2488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Étudiants EBS concernés</w:t>
            </w:r>
          </w:p>
        </w:tc>
        <w:tc>
          <w:tcPr>
            <w:tcW w:w="1375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Campus*</w:t>
            </w:r>
          </w:p>
        </w:tc>
        <w:tc>
          <w:tcPr>
            <w:tcW w:w="883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Langue</w:t>
            </w:r>
          </w:p>
        </w:tc>
        <w:tc>
          <w:tcPr>
            <w:tcW w:w="1682" w:type="dxa"/>
            <w:shd w:val="clear" w:color="auto" w:fill="FBD4B4" w:themeFill="accent6" w:themeFillTint="66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Tarif officiel</w:t>
            </w:r>
          </w:p>
        </w:tc>
      </w:tr>
      <w:tr w:rsidR="007343FD" w:rsidRPr="008549A6" w:rsidTr="007343FD">
        <w:trPr>
          <w:jc w:val="center"/>
        </w:trPr>
        <w:tc>
          <w:tcPr>
            <w:tcW w:w="2376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Bachelor – Chargé de gestion comptable et financière</w:t>
            </w:r>
          </w:p>
        </w:tc>
        <w:tc>
          <w:tcPr>
            <w:tcW w:w="1560" w:type="dxa"/>
            <w:vAlign w:val="center"/>
          </w:tcPr>
          <w:p w:rsidR="00E041ED" w:rsidRPr="008549A6" w:rsidRDefault="008549A6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Bac+3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proofErr w:type="spellStart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Titre</w:t>
            </w:r>
            <w:proofErr w:type="spellEnd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RNCP 6</w:t>
            </w:r>
          </w:p>
        </w:tc>
        <w:tc>
          <w:tcPr>
            <w:tcW w:w="2488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Étudiants EBS ayant validé Bac+2 dans un domaine compatible</w:t>
            </w:r>
          </w:p>
        </w:tc>
        <w:tc>
          <w:tcPr>
            <w:tcW w:w="1375" w:type="dxa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Bordeaux • Lille</w:t>
            </w:r>
          </w:p>
        </w:tc>
        <w:tc>
          <w:tcPr>
            <w:tcW w:w="883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682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7343FD" w:rsidRPr="008549A6" w:rsidTr="007343FD">
        <w:trPr>
          <w:jc w:val="center"/>
        </w:trPr>
        <w:tc>
          <w:tcPr>
            <w:tcW w:w="2376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Bachelor – </w:t>
            </w:r>
            <w:proofErr w:type="spellStart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Contrôleur</w:t>
            </w:r>
            <w:proofErr w:type="spellEnd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de </w:t>
            </w:r>
            <w:proofErr w:type="spellStart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Gestion</w:t>
            </w:r>
            <w:proofErr w:type="spellEnd"/>
          </w:p>
        </w:tc>
        <w:tc>
          <w:tcPr>
            <w:tcW w:w="1560" w:type="dxa"/>
            <w:vAlign w:val="center"/>
          </w:tcPr>
          <w:p w:rsidR="00E041ED" w:rsidRPr="008549A6" w:rsidRDefault="008549A6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Bac+3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proofErr w:type="spellStart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Titre</w:t>
            </w:r>
            <w:proofErr w:type="spellEnd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RNCP 6</w:t>
            </w:r>
          </w:p>
        </w:tc>
        <w:tc>
          <w:tcPr>
            <w:tcW w:w="2488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Étudiants EBS ayant validé Bac+2 dans un domaine compatible</w:t>
            </w:r>
          </w:p>
        </w:tc>
        <w:tc>
          <w:tcPr>
            <w:tcW w:w="1375" w:type="dxa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Lyon • Nantes • Paris-Courbevoie</w:t>
            </w:r>
          </w:p>
        </w:tc>
        <w:tc>
          <w:tcPr>
            <w:tcW w:w="883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682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7343FD" w:rsidRPr="008549A6" w:rsidTr="007343FD">
        <w:trPr>
          <w:trHeight w:val="904"/>
          <w:jc w:val="center"/>
        </w:trPr>
        <w:tc>
          <w:tcPr>
            <w:tcW w:w="2376" w:type="dxa"/>
            <w:vAlign w:val="center"/>
          </w:tcPr>
          <w:p w:rsidR="008549A6" w:rsidRPr="008549A6" w:rsidRDefault="008549A6" w:rsidP="008549A6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MBA – Expert Financier</w:t>
            </w:r>
          </w:p>
          <w:p w:rsidR="00E041ED" w:rsidRPr="008549A6" w:rsidRDefault="008549A6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Spécialisation</w:t>
            </w:r>
            <w:proofErr w:type="spellEnd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en finance </w:t>
            </w:r>
            <w:proofErr w:type="spellStart"/>
            <w:r w:rsidRPr="008549A6">
              <w:rPr>
                <w:rFonts w:asciiTheme="majorHAnsi" w:hAnsiTheme="majorHAnsi" w:cstheme="majorHAnsi"/>
                <w:b/>
                <w:sz w:val="20"/>
                <w:szCs w:val="20"/>
              </w:rPr>
              <w:t>d’entreprise</w:t>
            </w:r>
            <w:proofErr w:type="spellEnd"/>
          </w:p>
        </w:tc>
        <w:tc>
          <w:tcPr>
            <w:tcW w:w="1560" w:type="dxa"/>
            <w:vAlign w:val="center"/>
          </w:tcPr>
          <w:p w:rsidR="00E041ED" w:rsidRPr="008549A6" w:rsidRDefault="008549A6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Bac+5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proofErr w:type="spellStart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Titre</w:t>
            </w:r>
            <w:proofErr w:type="spellEnd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RNCP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</w:p>
        </w:tc>
        <w:tc>
          <w:tcPr>
            <w:tcW w:w="2488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Titulaires de la Licence Finance EBS</w:t>
            </w:r>
          </w:p>
        </w:tc>
        <w:tc>
          <w:tcPr>
            <w:tcW w:w="1375" w:type="dxa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Bordeaux • Lille • Lyon • Nantes • Paris</w:t>
            </w:r>
          </w:p>
        </w:tc>
        <w:tc>
          <w:tcPr>
            <w:tcW w:w="883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682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7343FD" w:rsidRPr="008549A6" w:rsidTr="007343FD">
        <w:trPr>
          <w:jc w:val="center"/>
        </w:trPr>
        <w:tc>
          <w:tcPr>
            <w:tcW w:w="2376" w:type="dxa"/>
            <w:vAlign w:val="center"/>
          </w:tcPr>
          <w:p w:rsidR="00E041ED" w:rsidRPr="007343FD" w:rsidRDefault="007343FD" w:rsidP="008549A6">
            <w:pPr>
              <w:rPr>
                <w:rFonts w:asciiTheme="majorHAnsi" w:hAnsiTheme="majorHAnsi" w:cstheme="majorHAnsi"/>
                <w:spacing w:val="-4"/>
                <w:sz w:val="20"/>
                <w:szCs w:val="20"/>
              </w:rPr>
            </w:pPr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 xml:space="preserve">DSCG – </w:t>
            </w:r>
            <w:proofErr w:type="spellStart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>Diplôme</w:t>
            </w:r>
            <w:proofErr w:type="spellEnd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>Supérieur</w:t>
            </w:r>
            <w:proofErr w:type="spellEnd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 xml:space="preserve"> de </w:t>
            </w:r>
            <w:proofErr w:type="spellStart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>Comptabilité</w:t>
            </w:r>
            <w:proofErr w:type="spellEnd"/>
            <w:r w:rsidRPr="007343FD">
              <w:rPr>
                <w:rFonts w:asciiTheme="majorHAnsi" w:hAnsiTheme="majorHAnsi" w:cstheme="majorHAnsi"/>
                <w:b/>
                <w:spacing w:val="-4"/>
                <w:sz w:val="20"/>
                <w:szCs w:val="20"/>
              </w:rPr>
              <w:t xml:space="preserve"> et de Gestion</w:t>
            </w:r>
          </w:p>
        </w:tc>
        <w:tc>
          <w:tcPr>
            <w:tcW w:w="1560" w:type="dxa"/>
            <w:vAlign w:val="center"/>
          </w:tcPr>
          <w:p w:rsidR="00E041ED" w:rsidRPr="008549A6" w:rsidRDefault="008549A6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Bac+5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proofErr w:type="spellStart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Titre</w:t>
            </w:r>
            <w:proofErr w:type="spellEnd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RNCP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</w:p>
        </w:tc>
        <w:tc>
          <w:tcPr>
            <w:tcW w:w="2488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d’une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EBS compatible, </w:t>
            </w: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sous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réserve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des </w:t>
            </w:r>
            <w:proofErr w:type="spellStart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>prérequis</w:t>
            </w:r>
            <w:proofErr w:type="spellEnd"/>
            <w:r w:rsidRPr="007343FD">
              <w:rPr>
                <w:rFonts w:asciiTheme="majorHAnsi" w:hAnsiTheme="majorHAnsi" w:cstheme="majorHAnsi"/>
                <w:sz w:val="20"/>
                <w:szCs w:val="20"/>
              </w:rPr>
              <w:t xml:space="preserve"> du DSCG.</w:t>
            </w:r>
          </w:p>
        </w:tc>
        <w:tc>
          <w:tcPr>
            <w:tcW w:w="1375" w:type="dxa"/>
            <w:vAlign w:val="center"/>
          </w:tcPr>
          <w:p w:rsidR="00E041ED" w:rsidRPr="008549A6" w:rsidRDefault="007343FD" w:rsidP="008549A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Paris-Courbevoie</w:t>
            </w:r>
          </w:p>
        </w:tc>
        <w:tc>
          <w:tcPr>
            <w:tcW w:w="883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682" w:type="dxa"/>
            <w:vAlign w:val="center"/>
          </w:tcPr>
          <w:p w:rsidR="00E041ED" w:rsidRPr="008549A6" w:rsidRDefault="007343FD" w:rsidP="008549A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9A6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</w:tbl>
    <w:p w:rsidR="00E041ED" w:rsidRPr="008549A6" w:rsidRDefault="007343FD" w:rsidP="008549A6">
      <w:pPr>
        <w:spacing w:before="80" w:after="6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8549A6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lastRenderedPageBreak/>
        <w:t>3. Conditions générales d’admission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L’admission des étudiants d’ESPIMA Business School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est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examinée par IGEFI conformément au partenariat FIGS Education et aux procédures d’admission de l’établissement.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Le dossier est notamment évalué sur la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base :</w:t>
      </w:r>
      <w:proofErr w:type="gramEnd"/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niveau académique validé à ESPIMA Business School ;</w:t>
      </w:r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diplômes et relevés de notes ;</w:t>
      </w:r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de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la cohérence entre la formation EBS et le programme IGEFI demandé ;</w:t>
      </w:r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prérequis spécifiques du programme, notamment 120 ECTS pour les formations Bac+3 accessibles après Bac+2 et un niveau Bac+3 pour le cursus Expert Financier ;</w:t>
      </w:r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dossier de candidature, des tests en ligne et de l’entretien de motivation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selon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procédure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actuelle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l’école</w:t>
      </w:r>
      <w:proofErr w:type="spellEnd"/>
      <w:r w:rsidR="008549A6">
        <w:rPr>
          <w:rFonts w:asciiTheme="majorHAnsi" w:hAnsiTheme="majorHAnsi" w:cstheme="majorHAnsi"/>
          <w:sz w:val="24"/>
          <w:szCs w:val="24"/>
        </w:rPr>
        <w:t xml:space="preserve"> IGEFI</w:t>
      </w:r>
      <w:r w:rsidRPr="002105F5">
        <w:rPr>
          <w:rFonts w:asciiTheme="majorHAnsi" w:hAnsiTheme="majorHAnsi" w:cstheme="majorHAnsi"/>
          <w:sz w:val="24"/>
          <w:szCs w:val="24"/>
        </w:rPr>
        <w:t xml:space="preserve"> ;</w:t>
      </w:r>
    </w:p>
    <w:p w:rsidR="00E041ED" w:rsidRPr="002105F5" w:rsidRDefault="007343FD" w:rsidP="002105F5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conditions particulières applicables au campus et au programme choisis.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b/>
          <w:sz w:val="24"/>
          <w:szCs w:val="24"/>
        </w:rPr>
        <w:t xml:space="preserve">Après un Master 1 </w:t>
      </w:r>
      <w:proofErr w:type="gramStart"/>
      <w:r w:rsidRPr="002105F5">
        <w:rPr>
          <w:rFonts w:asciiTheme="majorHAnsi" w:hAnsiTheme="majorHAnsi" w:cstheme="majorHAnsi"/>
          <w:b/>
          <w:sz w:val="24"/>
          <w:szCs w:val="24"/>
        </w:rPr>
        <w:t>EBS :</w:t>
      </w:r>
      <w:proofErr w:type="gramEnd"/>
      <w:r w:rsidRPr="002105F5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2105F5">
        <w:rPr>
          <w:rFonts w:asciiTheme="majorHAnsi" w:hAnsiTheme="majorHAnsi" w:cstheme="majorHAnsi"/>
          <w:sz w:val="24"/>
          <w:szCs w:val="24"/>
        </w:rPr>
        <w:t>une admission en 2ᵉ année de certains programmes Bac+5 d’IGEFI peut être envisagée, sous réserve de la compatibilité du parcours, de la validation des acquis académiques, des prérequis du programme et de la décision finale d’admission d’IGEFI.</w:t>
      </w:r>
    </w:p>
    <w:p w:rsidR="00E041ED" w:rsidRPr="007343FD" w:rsidRDefault="007343FD" w:rsidP="007343FD">
      <w:pPr>
        <w:spacing w:before="80" w:after="6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7343FD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4. Conditions financières prévues par le partenariat</w:t>
      </w:r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3119"/>
        <w:gridCol w:w="7029"/>
      </w:tblGrid>
      <w:tr w:rsidR="00E041ED" w:rsidRPr="007343FD" w:rsidTr="007343FD">
        <w:trPr>
          <w:jc w:val="center"/>
        </w:trPr>
        <w:tc>
          <w:tcPr>
            <w:tcW w:w="3119" w:type="dxa"/>
            <w:shd w:val="clear" w:color="auto" w:fill="F4C7A1"/>
            <w:vAlign w:val="center"/>
          </w:tcPr>
          <w:p w:rsidR="00E041ED" w:rsidRPr="007343FD" w:rsidRDefault="007343FD" w:rsidP="002105F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Élément</w:t>
            </w:r>
          </w:p>
        </w:tc>
        <w:tc>
          <w:tcPr>
            <w:tcW w:w="7029" w:type="dxa"/>
            <w:shd w:val="clear" w:color="auto" w:fill="F4C7A1"/>
            <w:vAlign w:val="center"/>
          </w:tcPr>
          <w:p w:rsidR="00E041ED" w:rsidRPr="007343FD" w:rsidRDefault="007343FD" w:rsidP="002105F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Réduction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12 % sur les frais de scolarité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Frais de candidature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Exonération de 80 €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1er acompte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3 000 € à l’admission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2e acompte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3 000 € après obtention du visa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Solde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Avant le 30 novembre (Fall) ou le 30 avril (Spring)</w:t>
            </w:r>
          </w:p>
        </w:tc>
      </w:tr>
      <w:tr w:rsidR="00E041ED" w:rsidRPr="007343FD" w:rsidTr="007343FD">
        <w:trPr>
          <w:jc w:val="center"/>
        </w:trPr>
        <w:tc>
          <w:tcPr>
            <w:tcW w:w="311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b/>
                <w:sz w:val="22"/>
              </w:rPr>
            </w:pPr>
            <w:r w:rsidRPr="007343FD">
              <w:rPr>
                <w:rFonts w:asciiTheme="majorHAnsi" w:hAnsiTheme="majorHAnsi" w:cstheme="majorHAnsi"/>
                <w:b/>
                <w:sz w:val="22"/>
              </w:rPr>
              <w:t>Refus de visa</w:t>
            </w:r>
          </w:p>
        </w:tc>
        <w:tc>
          <w:tcPr>
            <w:tcW w:w="7029" w:type="dxa"/>
            <w:vAlign w:val="center"/>
          </w:tcPr>
          <w:p w:rsidR="00E041ED" w:rsidRPr="007343FD" w:rsidRDefault="007343FD" w:rsidP="002105F5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7343FD">
              <w:rPr>
                <w:rFonts w:asciiTheme="majorHAnsi" w:hAnsiTheme="majorHAnsi" w:cstheme="majorHAnsi"/>
                <w:sz w:val="22"/>
              </w:rPr>
              <w:t>Remboursement du premier acompte conformément aux dispositions prévues par la convention</w:t>
            </w:r>
          </w:p>
        </w:tc>
      </w:tr>
    </w:tbl>
    <w:p w:rsidR="00E041ED" w:rsidRPr="007343FD" w:rsidRDefault="007343FD" w:rsidP="007343FD">
      <w:pPr>
        <w:spacing w:before="80" w:after="6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7343FD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5. Pourquoi choisir </w:t>
      </w:r>
      <w:proofErr w:type="gramStart"/>
      <w:r w:rsidRPr="007343FD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IGEFI ?</w:t>
      </w:r>
      <w:proofErr w:type="gramEnd"/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École spécialisée dans les métiers de la finance d’entreprise, de la comptabilité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de l’expertise comptable.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Une expertise historique dans les métiers du chiffre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des parcours professionnalisants du Bac+2 au Bac+5.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Diplômes d’État DCG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DSCG, avec Grade de Licence pour le DCG et Grade de Master pour le DSCG.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Titres professionnels RNCP de niveaux 6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7 selon les programmes.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Formations en finance d’entreprise, contrôle de gestion, comptabilité,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audit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et expertise financière.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Intégration d’outils professionnels, de la data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de l’intelligence artificielle dans certaines formations.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Six campus en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France :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Bordeaux, Lille, Lyon, Nantes, Paris et Toulouse.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Possibilité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pour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les étudiants EBS de poursuivre leurs études après Bac+2 ou après la Licence Finance, selon le programme.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>• 12 % de réduction sur les frais de scolarité pour les étudiants EBS.</w:t>
      </w:r>
    </w:p>
    <w:p w:rsidR="00E041ED" w:rsidRPr="002105F5" w:rsidRDefault="007343FD" w:rsidP="002105F5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105F5">
        <w:rPr>
          <w:rFonts w:asciiTheme="majorHAnsi" w:hAnsiTheme="majorHAnsi" w:cstheme="majorHAnsi"/>
          <w:sz w:val="24"/>
          <w:szCs w:val="24"/>
        </w:rPr>
        <w:t xml:space="preserve">•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Accompagnement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personnalisé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105F5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2105F5">
        <w:rPr>
          <w:rFonts w:asciiTheme="majorHAnsi" w:hAnsiTheme="majorHAnsi" w:cstheme="majorHAnsi"/>
          <w:sz w:val="24"/>
          <w:szCs w:val="24"/>
        </w:rPr>
        <w:t xml:space="preserve"> les démarches Campus France </w:t>
      </w:r>
      <w:proofErr w:type="gramStart"/>
      <w:r w:rsidRPr="002105F5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2105F5">
        <w:rPr>
          <w:rFonts w:asciiTheme="majorHAnsi" w:hAnsiTheme="majorHAnsi" w:cstheme="majorHAnsi"/>
          <w:sz w:val="24"/>
          <w:szCs w:val="24"/>
        </w:rPr>
        <w:t xml:space="preserve"> visa.</w:t>
      </w:r>
    </w:p>
    <w:p w:rsidR="007343FD" w:rsidRPr="007343FD" w:rsidRDefault="007343FD" w:rsidP="002105F5">
      <w:pPr>
        <w:spacing w:after="0" w:line="240" w:lineRule="auto"/>
        <w:rPr>
          <w:rFonts w:asciiTheme="majorHAnsi" w:hAnsiTheme="majorHAnsi" w:cstheme="majorHAnsi"/>
          <w:b/>
          <w:sz w:val="10"/>
          <w:szCs w:val="10"/>
        </w:rPr>
      </w:pPr>
    </w:p>
    <w:sectPr w:rsidR="007343FD" w:rsidRPr="007343FD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83C37"/>
    <w:rsid w:val="002105F5"/>
    <w:rsid w:val="0029639D"/>
    <w:rsid w:val="00326F90"/>
    <w:rsid w:val="00626209"/>
    <w:rsid w:val="007343FD"/>
    <w:rsid w:val="008549A6"/>
    <w:rsid w:val="008947C9"/>
    <w:rsid w:val="00AA1D8D"/>
    <w:rsid w:val="00B47730"/>
    <w:rsid w:val="00CB0664"/>
    <w:rsid w:val="00CE262C"/>
    <w:rsid w:val="00E041E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10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05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885</Words>
  <Characters>4872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7</cp:revision>
  <dcterms:created xsi:type="dcterms:W3CDTF">2013-12-23T23:15:00Z</dcterms:created>
  <dcterms:modified xsi:type="dcterms:W3CDTF">2026-08-14T16:54:00Z</dcterms:modified>
  <cp:category/>
</cp:coreProperties>
</file>