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39200171">
      <w:pPr>
        <w:pStyle w:val="10"/>
        <w:spacing w:line="360" w:lineRule="auto"/>
        <w:jc w:val="center"/>
        <w:rPr>
          <w:rFonts w:eastAsia="仿宋_GB2312"/>
          <w:b/>
          <w:sz w:val="32"/>
          <w:szCs w:val="32"/>
        </w:rPr>
      </w:pPr>
      <w:r>
        <w:rPr>
          <w:rFonts w:eastAsia="仿宋_GB2312"/>
          <w:b/>
          <w:sz w:val="32"/>
          <w:szCs w:val="32"/>
        </w:rPr>
        <w:t>关于开展上海应用技术大学</w:t>
      </w:r>
    </w:p>
    <w:p w14:paraId="54E73721">
      <w:pPr>
        <w:pStyle w:val="10"/>
        <w:spacing w:line="360" w:lineRule="auto"/>
        <w:jc w:val="center"/>
        <w:rPr>
          <w:rFonts w:eastAsia="仿宋_GB2312"/>
          <w:b/>
          <w:sz w:val="32"/>
          <w:szCs w:val="32"/>
        </w:rPr>
      </w:pPr>
      <w:r>
        <w:rPr>
          <w:rFonts w:eastAsia="仿宋_GB2312"/>
          <w:b/>
          <w:sz w:val="32"/>
          <w:szCs w:val="32"/>
        </w:rPr>
        <w:t>202</w:t>
      </w:r>
      <w:r>
        <w:rPr>
          <w:rFonts w:hint="eastAsia" w:eastAsia="仿宋_GB2312"/>
          <w:b/>
          <w:sz w:val="32"/>
          <w:szCs w:val="32"/>
          <w:lang w:val="en-US" w:eastAsia="zh-CN"/>
        </w:rPr>
        <w:t>6</w:t>
      </w:r>
      <w:r>
        <w:rPr>
          <w:rFonts w:eastAsia="仿宋_GB2312"/>
          <w:b/>
          <w:sz w:val="32"/>
          <w:szCs w:val="32"/>
        </w:rPr>
        <w:t>年大学生</w:t>
      </w:r>
      <w:r>
        <w:rPr>
          <w:rFonts w:hint="eastAsia" w:eastAsia="仿宋_GB2312"/>
          <w:b/>
          <w:sz w:val="32"/>
          <w:szCs w:val="32"/>
          <w:lang w:val="en-US" w:eastAsia="zh-CN"/>
        </w:rPr>
        <w:t>寒假</w:t>
      </w:r>
      <w:r>
        <w:rPr>
          <w:rFonts w:eastAsia="仿宋_GB2312"/>
          <w:b/>
          <w:sz w:val="32"/>
          <w:szCs w:val="32"/>
        </w:rPr>
        <w:t>社会实践“寻访校友”专项的通知</w:t>
      </w:r>
    </w:p>
    <w:p w14:paraId="71D059DC">
      <w:pPr>
        <w:rPr>
          <w:rFonts w:eastAsia="仿宋_GB2312"/>
          <w:sz w:val="28"/>
          <w:szCs w:val="28"/>
        </w:rPr>
      </w:pPr>
      <w:r>
        <w:rPr>
          <w:rFonts w:eastAsia="仿宋_GB2312"/>
          <w:sz w:val="28"/>
          <w:szCs w:val="28"/>
        </w:rPr>
        <w:t>各</w:t>
      </w:r>
      <w:r>
        <w:rPr>
          <w:rFonts w:hint="eastAsia" w:eastAsia="仿宋_GB2312"/>
          <w:sz w:val="28"/>
          <w:szCs w:val="28"/>
          <w:lang w:val="en-US" w:eastAsia="zh-CN"/>
        </w:rPr>
        <w:t>学院（部）</w:t>
      </w:r>
      <w:r>
        <w:rPr>
          <w:rFonts w:eastAsia="仿宋_GB2312"/>
          <w:sz w:val="28"/>
          <w:szCs w:val="28"/>
        </w:rPr>
        <w:t>团委：</w:t>
      </w:r>
    </w:p>
    <w:p w14:paraId="02356E18">
      <w:pPr>
        <w:ind w:firstLine="560" w:firstLineChars="200"/>
        <w:rPr>
          <w:rFonts w:eastAsia="仿宋_GB2312"/>
          <w:sz w:val="28"/>
          <w:szCs w:val="28"/>
        </w:rPr>
      </w:pPr>
      <w:r>
        <w:rPr>
          <w:rFonts w:eastAsia="仿宋_GB2312"/>
          <w:sz w:val="28"/>
          <w:szCs w:val="28"/>
        </w:rPr>
        <w:t>为了向校友宣传学校发展情况，了解校友对母校的意见和建议；增进学校与校友间的联系，促进在校大学生与社会生活接轨，校友会联合校团委，决定启动</w:t>
      </w:r>
      <w:r>
        <w:rPr>
          <w:rFonts w:hint="eastAsia" w:eastAsia="仿宋_GB2312"/>
          <w:sz w:val="28"/>
          <w:szCs w:val="28"/>
        </w:rPr>
        <w:t>2026年大学生寒假</w:t>
      </w:r>
      <w:r>
        <w:rPr>
          <w:rFonts w:eastAsia="仿宋_GB2312"/>
          <w:sz w:val="28"/>
          <w:szCs w:val="28"/>
        </w:rPr>
        <w:t>走访校友社会实践活动，现将有关事宜通知如下：</w:t>
      </w:r>
    </w:p>
    <w:p w14:paraId="569D43FA">
      <w:pPr>
        <w:numPr>
          <w:ilvl w:val="0"/>
          <w:numId w:val="1"/>
        </w:numPr>
        <w:rPr>
          <w:rFonts w:eastAsia="仿宋_GB2312"/>
          <w:b/>
          <w:bCs/>
          <w:sz w:val="28"/>
          <w:szCs w:val="28"/>
        </w:rPr>
      </w:pPr>
      <w:r>
        <w:rPr>
          <w:rFonts w:eastAsia="仿宋_GB2312"/>
          <w:b/>
          <w:bCs/>
          <w:sz w:val="28"/>
          <w:szCs w:val="28"/>
        </w:rPr>
        <w:t>活动主题</w:t>
      </w:r>
    </w:p>
    <w:p w14:paraId="38CD369F">
      <w:pPr>
        <w:ind w:firstLine="560" w:firstLineChars="200"/>
        <w:rPr>
          <w:rFonts w:hint="default" w:eastAsia="仿宋_GB2312"/>
          <w:sz w:val="28"/>
          <w:szCs w:val="28"/>
          <w:lang w:val="en-US" w:eastAsia="zh-CN"/>
        </w:rPr>
      </w:pPr>
      <w:r>
        <w:rPr>
          <w:rFonts w:hint="eastAsia" w:eastAsia="仿宋_GB2312"/>
          <w:sz w:val="28"/>
          <w:szCs w:val="28"/>
          <w:lang w:val="en-US" w:eastAsia="zh-CN"/>
        </w:rPr>
        <w:t>传承应用技术薪火 广聚校友智创未来</w:t>
      </w:r>
    </w:p>
    <w:p w14:paraId="76D9AC9F">
      <w:pPr>
        <w:numPr>
          <w:ilvl w:val="0"/>
          <w:numId w:val="1"/>
        </w:numPr>
        <w:rPr>
          <w:rFonts w:eastAsia="仿宋_GB2312"/>
          <w:b/>
          <w:bCs/>
          <w:sz w:val="28"/>
          <w:szCs w:val="28"/>
        </w:rPr>
      </w:pPr>
      <w:r>
        <w:rPr>
          <w:rFonts w:eastAsia="仿宋_GB2312"/>
          <w:b/>
          <w:bCs/>
          <w:sz w:val="28"/>
          <w:szCs w:val="28"/>
        </w:rPr>
        <w:t>活动形式</w:t>
      </w:r>
    </w:p>
    <w:p w14:paraId="067841AD">
      <w:pPr>
        <w:ind w:firstLine="560" w:firstLineChars="200"/>
        <w:rPr>
          <w:rFonts w:eastAsia="仿宋_GB2312"/>
          <w:sz w:val="28"/>
          <w:szCs w:val="28"/>
        </w:rPr>
      </w:pPr>
      <w:r>
        <w:rPr>
          <w:rFonts w:eastAsia="仿宋_GB2312"/>
          <w:sz w:val="28"/>
          <w:szCs w:val="28"/>
        </w:rPr>
        <w:t>就近就便原则，组织学生在家庭所在地或假期常住地开展校友走</w:t>
      </w:r>
      <w:bookmarkStart w:id="0" w:name="_GoBack"/>
      <w:bookmarkEnd w:id="0"/>
      <w:r>
        <w:rPr>
          <w:rFonts w:eastAsia="仿宋_GB2312"/>
          <w:sz w:val="28"/>
          <w:szCs w:val="28"/>
        </w:rPr>
        <w:t>访活动。</w:t>
      </w:r>
    </w:p>
    <w:p w14:paraId="380E06EC">
      <w:pPr>
        <w:numPr>
          <w:ilvl w:val="0"/>
          <w:numId w:val="1"/>
        </w:numPr>
        <w:rPr>
          <w:rFonts w:eastAsia="仿宋_GB2312"/>
          <w:b/>
          <w:bCs/>
          <w:sz w:val="28"/>
          <w:szCs w:val="28"/>
        </w:rPr>
      </w:pPr>
      <w:r>
        <w:rPr>
          <w:rFonts w:eastAsia="仿宋_GB2312"/>
          <w:b/>
          <w:bCs/>
          <w:sz w:val="28"/>
          <w:szCs w:val="28"/>
        </w:rPr>
        <w:t>走访校友建议</w:t>
      </w:r>
    </w:p>
    <w:p w14:paraId="0464611A">
      <w:pPr>
        <w:numPr>
          <w:ilvl w:val="0"/>
          <w:numId w:val="2"/>
        </w:numPr>
        <w:ind w:firstLine="560" w:firstLineChars="200"/>
        <w:rPr>
          <w:rFonts w:eastAsia="仿宋_GB2312"/>
          <w:sz w:val="28"/>
          <w:szCs w:val="28"/>
        </w:rPr>
      </w:pPr>
      <w:r>
        <w:rPr>
          <w:rFonts w:eastAsia="仿宋_GB2312"/>
          <w:sz w:val="28"/>
          <w:szCs w:val="28"/>
        </w:rPr>
        <w:t>建议走访在世界500强企业、行业内龙头企业、优质中小微型企业中工作的校友；</w:t>
      </w:r>
    </w:p>
    <w:p w14:paraId="22E72612">
      <w:pPr>
        <w:numPr>
          <w:ilvl w:val="0"/>
          <w:numId w:val="2"/>
        </w:numPr>
        <w:ind w:left="0" w:leftChars="0" w:firstLine="560" w:firstLineChars="200"/>
        <w:rPr>
          <w:rFonts w:eastAsia="仿宋_GB2312"/>
          <w:sz w:val="28"/>
          <w:szCs w:val="28"/>
        </w:rPr>
      </w:pPr>
      <w:r>
        <w:rPr>
          <w:rFonts w:eastAsia="仿宋_GB2312"/>
          <w:sz w:val="28"/>
          <w:szCs w:val="28"/>
        </w:rPr>
        <w:t>自主创业且成功的校友；</w:t>
      </w:r>
    </w:p>
    <w:p w14:paraId="2127A537">
      <w:pPr>
        <w:numPr>
          <w:ilvl w:val="0"/>
          <w:numId w:val="2"/>
        </w:numPr>
        <w:ind w:left="0" w:leftChars="0" w:firstLine="560" w:firstLineChars="200"/>
        <w:rPr>
          <w:rFonts w:eastAsia="仿宋_GB2312"/>
          <w:sz w:val="28"/>
          <w:szCs w:val="28"/>
        </w:rPr>
      </w:pPr>
      <w:r>
        <w:rPr>
          <w:rFonts w:eastAsia="仿宋_GB2312"/>
          <w:sz w:val="28"/>
          <w:szCs w:val="28"/>
        </w:rPr>
        <w:t>校友毕业时间建议在201</w:t>
      </w:r>
      <w:r>
        <w:rPr>
          <w:rFonts w:hint="eastAsia" w:eastAsia="仿宋_GB2312"/>
          <w:sz w:val="28"/>
          <w:szCs w:val="28"/>
          <w:lang w:val="en-US" w:eastAsia="zh-CN"/>
        </w:rPr>
        <w:t>5</w:t>
      </w:r>
      <w:r>
        <w:rPr>
          <w:rFonts w:eastAsia="仿宋_GB2312"/>
          <w:sz w:val="28"/>
          <w:szCs w:val="28"/>
        </w:rPr>
        <w:t>年之前，特别优秀者可不受限制。</w:t>
      </w:r>
    </w:p>
    <w:p w14:paraId="0BF16F87">
      <w:pPr>
        <w:ind w:firstLine="560" w:firstLineChars="200"/>
        <w:rPr>
          <w:rFonts w:eastAsia="仿宋_GB2312"/>
          <w:sz w:val="28"/>
          <w:szCs w:val="28"/>
        </w:rPr>
      </w:pPr>
      <w:r>
        <w:rPr>
          <w:rFonts w:eastAsia="仿宋_GB2312"/>
          <w:sz w:val="28"/>
          <w:szCs w:val="28"/>
        </w:rPr>
        <w:t>建议走访以</w:t>
      </w:r>
      <w:r>
        <w:rPr>
          <w:rFonts w:hint="eastAsia" w:eastAsia="仿宋_GB2312"/>
          <w:sz w:val="28"/>
          <w:szCs w:val="28"/>
          <w:lang w:val="en-US" w:eastAsia="zh-CN"/>
        </w:rPr>
        <w:t>社会实践小组成员所在</w:t>
      </w:r>
      <w:r>
        <w:rPr>
          <w:rFonts w:eastAsia="仿宋_GB2312"/>
          <w:sz w:val="28"/>
          <w:szCs w:val="28"/>
        </w:rPr>
        <w:t>地区为主，全国省会城市政、产、学、研、创界</w:t>
      </w:r>
      <w:r>
        <w:rPr>
          <w:rFonts w:hint="eastAsia" w:eastAsia="仿宋_GB2312"/>
          <w:sz w:val="28"/>
          <w:szCs w:val="28"/>
          <w:lang w:val="en-US" w:eastAsia="zh-CN"/>
        </w:rPr>
        <w:t>等</w:t>
      </w:r>
      <w:r>
        <w:rPr>
          <w:rFonts w:eastAsia="仿宋_GB2312"/>
          <w:sz w:val="28"/>
          <w:szCs w:val="28"/>
        </w:rPr>
        <w:t>优秀校友，</w:t>
      </w:r>
      <w:r>
        <w:rPr>
          <w:rFonts w:hint="eastAsia" w:eastAsia="仿宋_GB2312"/>
          <w:sz w:val="28"/>
          <w:szCs w:val="28"/>
          <w:lang w:val="en-US" w:eastAsia="zh-CN"/>
        </w:rPr>
        <w:t>例如</w:t>
      </w:r>
      <w:r>
        <w:rPr>
          <w:rFonts w:eastAsia="仿宋_GB2312"/>
          <w:sz w:val="28"/>
          <w:szCs w:val="28"/>
        </w:rPr>
        <w:t>：</w:t>
      </w:r>
    </w:p>
    <w:p w14:paraId="77DF33B5">
      <w:pPr>
        <w:ind w:firstLine="560" w:firstLineChars="200"/>
        <w:rPr>
          <w:rFonts w:eastAsia="仿宋_GB2312"/>
          <w:sz w:val="28"/>
          <w:szCs w:val="28"/>
        </w:rPr>
      </w:pPr>
      <w:r>
        <w:rPr>
          <w:rFonts w:eastAsia="仿宋_GB2312"/>
          <w:sz w:val="28"/>
          <w:szCs w:val="28"/>
        </w:rPr>
        <w:t>政界：全国各地政府领导、上海市区级机关中高层干部、基层服务工作者、基层干部等；</w:t>
      </w:r>
    </w:p>
    <w:p w14:paraId="271534A3">
      <w:pPr>
        <w:ind w:firstLine="560" w:firstLineChars="200"/>
        <w:rPr>
          <w:rFonts w:eastAsia="仿宋_GB2312"/>
          <w:sz w:val="28"/>
          <w:szCs w:val="28"/>
        </w:rPr>
      </w:pPr>
      <w:r>
        <w:rPr>
          <w:rFonts w:eastAsia="仿宋_GB2312"/>
          <w:sz w:val="28"/>
          <w:szCs w:val="28"/>
        </w:rPr>
        <w:t>产业界：世界500强、中国500强、央企、国企总监、经理级及以上中高层管理人员、学校重点发展学科相关产业中高层管理人员；</w:t>
      </w:r>
    </w:p>
    <w:p w14:paraId="2BD33E4E">
      <w:pPr>
        <w:ind w:firstLine="560" w:firstLineChars="200"/>
        <w:rPr>
          <w:rFonts w:eastAsia="仿宋_GB2312"/>
          <w:sz w:val="28"/>
          <w:szCs w:val="28"/>
        </w:rPr>
      </w:pPr>
      <w:r>
        <w:rPr>
          <w:rFonts w:eastAsia="仿宋_GB2312"/>
          <w:sz w:val="28"/>
          <w:szCs w:val="28"/>
        </w:rPr>
        <w:t>学研界：学校重点发展科知名教授；</w:t>
      </w:r>
    </w:p>
    <w:p w14:paraId="48C73322">
      <w:pPr>
        <w:ind w:firstLine="560" w:firstLineChars="200"/>
        <w:rPr>
          <w:rFonts w:eastAsia="仿宋_GB2312"/>
          <w:sz w:val="28"/>
          <w:szCs w:val="28"/>
        </w:rPr>
      </w:pPr>
      <w:r>
        <w:rPr>
          <w:rFonts w:eastAsia="仿宋_GB2312"/>
          <w:sz w:val="28"/>
          <w:szCs w:val="28"/>
        </w:rPr>
        <w:t>创业界： 互联网、人工智能、物联网、生物医疗、文创类企业总监及中高管。</w:t>
      </w:r>
    </w:p>
    <w:p w14:paraId="0B998069">
      <w:pPr>
        <w:numPr>
          <w:ilvl w:val="0"/>
          <w:numId w:val="2"/>
        </w:numPr>
        <w:ind w:left="0" w:leftChars="0" w:firstLine="560" w:firstLineChars="200"/>
        <w:rPr>
          <w:rFonts w:hint="default" w:eastAsia="仿宋_GB2312"/>
          <w:sz w:val="28"/>
          <w:szCs w:val="28"/>
          <w:lang w:val="en-US" w:eastAsia="zh-CN"/>
        </w:rPr>
      </w:pPr>
      <w:r>
        <w:rPr>
          <w:rFonts w:hint="eastAsia" w:eastAsia="仿宋_GB2312"/>
          <w:sz w:val="28"/>
          <w:szCs w:val="28"/>
          <w:lang w:val="en-US" w:eastAsia="zh-CN"/>
        </w:rPr>
        <w:t>建议走访联络校友活动保持一定的连续性，对校友发展保持长期关注，搭建校友与母校师生的连接桥梁。</w:t>
      </w:r>
    </w:p>
    <w:p w14:paraId="63DC6858">
      <w:pPr>
        <w:numPr>
          <w:ilvl w:val="0"/>
          <w:numId w:val="1"/>
        </w:numPr>
        <w:rPr>
          <w:rFonts w:eastAsia="仿宋_GB2312"/>
          <w:b/>
          <w:bCs/>
          <w:sz w:val="28"/>
          <w:szCs w:val="28"/>
        </w:rPr>
      </w:pPr>
      <w:r>
        <w:rPr>
          <w:rFonts w:eastAsia="仿宋_GB2312"/>
          <w:b/>
          <w:bCs/>
          <w:sz w:val="28"/>
          <w:szCs w:val="28"/>
        </w:rPr>
        <w:t>活动内容</w:t>
      </w:r>
    </w:p>
    <w:p w14:paraId="0901B52E">
      <w:pPr>
        <w:ind w:firstLine="560" w:firstLineChars="200"/>
        <w:rPr>
          <w:rFonts w:eastAsia="仿宋_GB2312"/>
          <w:sz w:val="28"/>
          <w:szCs w:val="28"/>
        </w:rPr>
      </w:pPr>
      <w:r>
        <w:rPr>
          <w:rFonts w:eastAsia="仿宋_GB2312"/>
          <w:sz w:val="28"/>
          <w:szCs w:val="28"/>
        </w:rPr>
        <w:t>1、活动主要以</w:t>
      </w:r>
      <w:r>
        <w:rPr>
          <w:rFonts w:hint="eastAsia" w:eastAsia="仿宋_GB2312"/>
          <w:sz w:val="28"/>
          <w:szCs w:val="28"/>
          <w:lang w:val="en-US" w:eastAsia="zh-CN"/>
        </w:rPr>
        <w:t>线下访谈</w:t>
      </w:r>
      <w:r>
        <w:rPr>
          <w:rFonts w:eastAsia="仿宋_GB2312"/>
          <w:sz w:val="28"/>
          <w:szCs w:val="28"/>
        </w:rPr>
        <w:t>方式完成，有采访照片</w:t>
      </w:r>
      <w:r>
        <w:rPr>
          <w:rFonts w:hint="eastAsia" w:eastAsia="仿宋_GB2312"/>
          <w:sz w:val="28"/>
          <w:szCs w:val="28"/>
          <w:lang w:val="en-US" w:eastAsia="zh-CN"/>
        </w:rPr>
        <w:t>或视频</w:t>
      </w:r>
      <w:r>
        <w:rPr>
          <w:rFonts w:eastAsia="仿宋_GB2312"/>
          <w:sz w:val="28"/>
          <w:szCs w:val="28"/>
        </w:rPr>
        <w:t>（包括单人照及合照）；</w:t>
      </w:r>
    </w:p>
    <w:p w14:paraId="744A405C">
      <w:pPr>
        <w:ind w:firstLine="560" w:firstLineChars="200"/>
        <w:rPr>
          <w:rFonts w:eastAsia="仿宋_GB2312"/>
          <w:sz w:val="28"/>
          <w:szCs w:val="28"/>
        </w:rPr>
      </w:pPr>
      <w:r>
        <w:rPr>
          <w:rFonts w:eastAsia="仿宋_GB2312"/>
          <w:sz w:val="28"/>
          <w:szCs w:val="28"/>
        </w:rPr>
        <w:t>2、采集校友详细信息（包括基本履历、在校年份与专业、工作经历等）；</w:t>
      </w:r>
    </w:p>
    <w:p w14:paraId="4BD3A399">
      <w:pPr>
        <w:ind w:firstLine="560" w:firstLineChars="200"/>
        <w:rPr>
          <w:rFonts w:eastAsia="仿宋_GB2312"/>
          <w:sz w:val="28"/>
          <w:szCs w:val="28"/>
        </w:rPr>
      </w:pPr>
      <w:r>
        <w:rPr>
          <w:rFonts w:eastAsia="仿宋_GB2312"/>
          <w:sz w:val="28"/>
          <w:szCs w:val="28"/>
        </w:rPr>
        <w:t>3、</w:t>
      </w:r>
      <w:r>
        <w:rPr>
          <w:rFonts w:hint="eastAsia" w:eastAsia="仿宋_GB2312"/>
          <w:sz w:val="28"/>
          <w:szCs w:val="28"/>
          <w:lang w:val="en-US" w:eastAsia="zh-CN"/>
        </w:rPr>
        <w:t>采访校友内容可参考“校友人物故事”写作大纲</w:t>
      </w:r>
    </w:p>
    <w:p w14:paraId="5322E0EF">
      <w:pPr>
        <w:ind w:firstLine="560" w:firstLineChars="200"/>
        <w:rPr>
          <w:rFonts w:eastAsia="仿宋_GB2312"/>
          <w:sz w:val="28"/>
          <w:szCs w:val="28"/>
        </w:rPr>
      </w:pPr>
      <w:r>
        <w:rPr>
          <w:rFonts w:hint="eastAsia" w:eastAsia="仿宋_GB2312"/>
          <w:sz w:val="28"/>
          <w:szCs w:val="28"/>
          <w:lang w:val="en-US" w:eastAsia="zh-CN"/>
        </w:rPr>
        <w:t>4</w:t>
      </w:r>
      <w:r>
        <w:rPr>
          <w:rFonts w:eastAsia="仿宋_GB2312"/>
          <w:sz w:val="28"/>
          <w:szCs w:val="28"/>
        </w:rPr>
        <w:t>、随机交流（问题贴近大学生真实生活，对自身发展有所启迪和帮助）；</w:t>
      </w:r>
    </w:p>
    <w:p w14:paraId="78C79F76">
      <w:pPr>
        <w:ind w:firstLine="560" w:firstLineChars="200"/>
        <w:rPr>
          <w:rFonts w:hint="eastAsia" w:eastAsia="仿宋_GB2312"/>
          <w:sz w:val="28"/>
          <w:szCs w:val="28"/>
          <w:lang w:eastAsia="zh-CN"/>
        </w:rPr>
      </w:pPr>
      <w:r>
        <w:rPr>
          <w:rFonts w:hint="eastAsia" w:eastAsia="仿宋_GB2312"/>
          <w:sz w:val="28"/>
          <w:szCs w:val="28"/>
          <w:lang w:val="en-US" w:eastAsia="zh-CN"/>
        </w:rPr>
        <w:t>5</w:t>
      </w:r>
      <w:r>
        <w:rPr>
          <w:rFonts w:eastAsia="仿宋_GB2312"/>
          <w:sz w:val="28"/>
          <w:szCs w:val="28"/>
        </w:rPr>
        <w:t>、向校友宣传母校发展情况</w:t>
      </w:r>
      <w:r>
        <w:rPr>
          <w:rFonts w:hint="eastAsia" w:eastAsia="仿宋_GB2312"/>
          <w:sz w:val="28"/>
          <w:szCs w:val="28"/>
          <w:lang w:eastAsia="zh-CN"/>
        </w:rPr>
        <w:t>。</w:t>
      </w:r>
    </w:p>
    <w:p w14:paraId="50186232">
      <w:pPr>
        <w:numPr>
          <w:ilvl w:val="0"/>
          <w:numId w:val="1"/>
        </w:numPr>
        <w:rPr>
          <w:rFonts w:eastAsia="仿宋_GB2312"/>
          <w:b/>
          <w:bCs/>
          <w:sz w:val="28"/>
          <w:szCs w:val="28"/>
        </w:rPr>
      </w:pPr>
      <w:r>
        <w:rPr>
          <w:rFonts w:eastAsia="仿宋_GB2312"/>
          <w:b/>
          <w:bCs/>
          <w:sz w:val="28"/>
          <w:szCs w:val="28"/>
        </w:rPr>
        <w:t>活动成果汇报</w:t>
      </w:r>
    </w:p>
    <w:p w14:paraId="0922915F">
      <w:pPr>
        <w:ind w:firstLine="560" w:firstLineChars="200"/>
        <w:rPr>
          <w:rFonts w:eastAsia="仿宋_GB2312"/>
          <w:sz w:val="28"/>
          <w:szCs w:val="28"/>
        </w:rPr>
      </w:pPr>
      <w:r>
        <w:rPr>
          <w:rFonts w:eastAsia="仿宋_GB2312"/>
          <w:sz w:val="28"/>
          <w:szCs w:val="28"/>
        </w:rPr>
        <w:t>学生在社会实践结束返校后，需要提交以下材料：</w:t>
      </w:r>
    </w:p>
    <w:p w14:paraId="0B17353C">
      <w:pPr>
        <w:ind w:firstLine="560" w:firstLineChars="200"/>
        <w:rPr>
          <w:rFonts w:hint="eastAsia" w:eastAsia="仿宋_GB2312"/>
          <w:sz w:val="28"/>
          <w:szCs w:val="28"/>
          <w:lang w:eastAsia="zh-CN"/>
        </w:rPr>
      </w:pPr>
      <w:r>
        <w:rPr>
          <w:rFonts w:eastAsia="仿宋_GB2312"/>
          <w:sz w:val="28"/>
          <w:szCs w:val="28"/>
        </w:rPr>
        <w:t>1、要求以PPT形式进行5分钟以内的汇报，融合采访心得和照片，可附加小视频、微电影等创新形式</w:t>
      </w:r>
      <w:r>
        <w:rPr>
          <w:rFonts w:hint="eastAsia" w:eastAsia="仿宋_GB2312"/>
          <w:sz w:val="28"/>
          <w:szCs w:val="28"/>
          <w:lang w:eastAsia="zh-CN"/>
        </w:rPr>
        <w:t>；</w:t>
      </w:r>
    </w:p>
    <w:p w14:paraId="7EBE5EB1">
      <w:pPr>
        <w:ind w:firstLine="560" w:firstLineChars="200"/>
        <w:rPr>
          <w:rFonts w:eastAsia="仿宋_GB2312"/>
          <w:sz w:val="28"/>
          <w:szCs w:val="28"/>
        </w:rPr>
      </w:pPr>
      <w:r>
        <w:rPr>
          <w:rFonts w:eastAsia="仿宋_GB2312"/>
          <w:sz w:val="28"/>
          <w:szCs w:val="28"/>
        </w:rPr>
        <w:t>2、</w:t>
      </w:r>
      <w:r>
        <w:rPr>
          <w:rFonts w:hint="eastAsia" w:eastAsia="仿宋_GB2312"/>
          <w:sz w:val="28"/>
          <w:szCs w:val="28"/>
          <w:lang w:val="en-US" w:eastAsia="zh-CN"/>
        </w:rPr>
        <w:t>完成社会</w:t>
      </w:r>
      <w:r>
        <w:rPr>
          <w:rFonts w:eastAsia="仿宋_GB2312"/>
          <w:sz w:val="28"/>
          <w:szCs w:val="28"/>
        </w:rPr>
        <w:t>实践总结，3000字以上；</w:t>
      </w:r>
    </w:p>
    <w:p w14:paraId="326A1DD9">
      <w:pPr>
        <w:ind w:firstLine="560" w:firstLineChars="200"/>
        <w:rPr>
          <w:rFonts w:hint="eastAsia" w:eastAsia="仿宋_GB2312"/>
          <w:sz w:val="28"/>
          <w:szCs w:val="28"/>
          <w:lang w:eastAsia="zh-CN"/>
        </w:rPr>
      </w:pPr>
      <w:r>
        <w:rPr>
          <w:rFonts w:hint="eastAsia" w:eastAsia="仿宋_GB2312"/>
          <w:sz w:val="28"/>
          <w:szCs w:val="28"/>
          <w:lang w:val="en-US" w:eastAsia="zh-CN"/>
        </w:rPr>
        <w:t>3</w:t>
      </w:r>
      <w:r>
        <w:rPr>
          <w:rFonts w:hint="eastAsia" w:eastAsia="仿宋_GB2312"/>
          <w:sz w:val="28"/>
          <w:szCs w:val="28"/>
        </w:rPr>
        <w:t>、完成“校友人物故事”撰稿，写作大纲请参考附件</w:t>
      </w:r>
      <w:r>
        <w:rPr>
          <w:rFonts w:hint="eastAsia" w:eastAsia="仿宋_GB2312"/>
          <w:sz w:val="28"/>
          <w:szCs w:val="28"/>
          <w:lang w:eastAsia="zh-CN"/>
        </w:rPr>
        <w:t>；</w:t>
      </w:r>
    </w:p>
    <w:p w14:paraId="4DC1D632">
      <w:pPr>
        <w:ind w:firstLine="560" w:firstLineChars="200"/>
        <w:rPr>
          <w:rFonts w:eastAsia="仿宋_GB2312"/>
          <w:sz w:val="28"/>
          <w:szCs w:val="28"/>
        </w:rPr>
      </w:pPr>
      <w:r>
        <w:rPr>
          <w:rFonts w:hint="eastAsia" w:eastAsia="仿宋_GB2312"/>
          <w:sz w:val="28"/>
          <w:szCs w:val="28"/>
          <w:lang w:val="en-US" w:eastAsia="zh-CN"/>
        </w:rPr>
        <w:t>4</w:t>
      </w:r>
      <w:r>
        <w:rPr>
          <w:rFonts w:eastAsia="仿宋_GB2312"/>
          <w:sz w:val="28"/>
          <w:szCs w:val="28"/>
        </w:rPr>
        <w:t>、填写受访校友信息并提交。</w:t>
      </w:r>
    </w:p>
    <w:p w14:paraId="1DB177F0">
      <w:pPr>
        <w:ind w:firstLine="560" w:firstLineChars="200"/>
        <w:rPr>
          <w:rFonts w:eastAsia="仿宋_GB2312"/>
          <w:sz w:val="28"/>
          <w:szCs w:val="28"/>
        </w:rPr>
      </w:pPr>
    </w:p>
    <w:p w14:paraId="2CF3BCCA">
      <w:pPr>
        <w:ind w:firstLine="560" w:firstLineChars="200"/>
        <w:rPr>
          <w:rFonts w:eastAsia="仿宋_GB2312"/>
          <w:sz w:val="28"/>
          <w:szCs w:val="28"/>
        </w:rPr>
      </w:pPr>
    </w:p>
    <w:p w14:paraId="5E760946">
      <w:pPr>
        <w:ind w:firstLine="560" w:firstLineChars="200"/>
        <w:rPr>
          <w:rFonts w:eastAsia="仿宋_GB2312"/>
          <w:sz w:val="28"/>
          <w:szCs w:val="28"/>
        </w:rPr>
      </w:pPr>
      <w:r>
        <w:rPr>
          <w:rFonts w:eastAsia="仿宋_GB2312"/>
          <w:sz w:val="28"/>
          <w:szCs w:val="28"/>
        </w:rPr>
        <w:t>上海应用技术大学校友信息登记表</w:t>
      </w:r>
    </w:p>
    <w:tbl>
      <w:tblPr>
        <w:tblStyle w:val="4"/>
        <w:tblW w:w="875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1134"/>
        <w:gridCol w:w="1134"/>
        <w:gridCol w:w="1701"/>
        <w:gridCol w:w="1134"/>
        <w:gridCol w:w="1134"/>
        <w:gridCol w:w="1843"/>
      </w:tblGrid>
      <w:tr w14:paraId="414422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675" w:type="dxa"/>
            <w:noWrap w:val="0"/>
            <w:vAlign w:val="center"/>
          </w:tcPr>
          <w:p w14:paraId="75C197FB">
            <w:pPr>
              <w:jc w:val="center"/>
              <w:rPr>
                <w:rFonts w:eastAsia="仿宋_GB2312"/>
                <w:sz w:val="21"/>
                <w:szCs w:val="21"/>
              </w:rPr>
            </w:pPr>
            <w:r>
              <w:rPr>
                <w:rFonts w:eastAsia="仿宋_GB2312"/>
                <w:sz w:val="21"/>
                <w:szCs w:val="21"/>
              </w:rPr>
              <w:t>姓名</w:t>
            </w:r>
          </w:p>
        </w:tc>
        <w:tc>
          <w:tcPr>
            <w:tcW w:w="1134" w:type="dxa"/>
            <w:noWrap w:val="0"/>
            <w:vAlign w:val="center"/>
          </w:tcPr>
          <w:p w14:paraId="05DB7150">
            <w:pPr>
              <w:jc w:val="center"/>
              <w:rPr>
                <w:rFonts w:eastAsia="仿宋_GB2312"/>
                <w:sz w:val="21"/>
                <w:szCs w:val="21"/>
              </w:rPr>
            </w:pPr>
            <w:r>
              <w:rPr>
                <w:rFonts w:eastAsia="仿宋_GB2312"/>
                <w:sz w:val="21"/>
                <w:szCs w:val="21"/>
              </w:rPr>
              <w:t>出生年月</w:t>
            </w:r>
          </w:p>
        </w:tc>
        <w:tc>
          <w:tcPr>
            <w:tcW w:w="1134" w:type="dxa"/>
            <w:noWrap w:val="0"/>
            <w:vAlign w:val="center"/>
          </w:tcPr>
          <w:p w14:paraId="03C2FC06">
            <w:pPr>
              <w:jc w:val="center"/>
              <w:rPr>
                <w:rFonts w:eastAsia="仿宋_GB2312"/>
                <w:sz w:val="21"/>
                <w:szCs w:val="21"/>
              </w:rPr>
            </w:pPr>
            <w:r>
              <w:rPr>
                <w:rFonts w:eastAsia="仿宋_GB2312"/>
                <w:sz w:val="21"/>
                <w:szCs w:val="21"/>
              </w:rPr>
              <w:t>毕业年份</w:t>
            </w:r>
          </w:p>
        </w:tc>
        <w:tc>
          <w:tcPr>
            <w:tcW w:w="1701" w:type="dxa"/>
            <w:noWrap w:val="0"/>
            <w:vAlign w:val="center"/>
          </w:tcPr>
          <w:p w14:paraId="2BE380A9">
            <w:pPr>
              <w:jc w:val="center"/>
              <w:rPr>
                <w:rFonts w:eastAsia="仿宋_GB2312"/>
                <w:sz w:val="21"/>
                <w:szCs w:val="21"/>
              </w:rPr>
            </w:pPr>
            <w:r>
              <w:rPr>
                <w:rFonts w:eastAsia="仿宋_GB2312"/>
                <w:sz w:val="21"/>
                <w:szCs w:val="21"/>
              </w:rPr>
              <w:t>毕业院系和专业</w:t>
            </w:r>
          </w:p>
        </w:tc>
        <w:tc>
          <w:tcPr>
            <w:tcW w:w="1134" w:type="dxa"/>
            <w:noWrap w:val="0"/>
            <w:vAlign w:val="center"/>
          </w:tcPr>
          <w:p w14:paraId="2E925629">
            <w:pPr>
              <w:jc w:val="center"/>
              <w:rPr>
                <w:rFonts w:eastAsia="仿宋_GB2312"/>
                <w:sz w:val="21"/>
                <w:szCs w:val="21"/>
              </w:rPr>
            </w:pPr>
            <w:r>
              <w:rPr>
                <w:rFonts w:eastAsia="仿宋_GB2312"/>
                <w:sz w:val="21"/>
                <w:szCs w:val="21"/>
              </w:rPr>
              <w:t>手机</w:t>
            </w:r>
          </w:p>
        </w:tc>
        <w:tc>
          <w:tcPr>
            <w:tcW w:w="1134" w:type="dxa"/>
            <w:noWrap w:val="0"/>
            <w:vAlign w:val="center"/>
          </w:tcPr>
          <w:p w14:paraId="0DFC1FC6">
            <w:pPr>
              <w:jc w:val="center"/>
              <w:rPr>
                <w:rFonts w:eastAsia="仿宋_GB2312"/>
                <w:sz w:val="21"/>
                <w:szCs w:val="21"/>
              </w:rPr>
            </w:pPr>
            <w:r>
              <w:rPr>
                <w:rFonts w:eastAsia="仿宋_GB2312"/>
                <w:sz w:val="21"/>
                <w:szCs w:val="21"/>
              </w:rPr>
              <w:t>邮箱</w:t>
            </w:r>
          </w:p>
        </w:tc>
        <w:tc>
          <w:tcPr>
            <w:tcW w:w="1843" w:type="dxa"/>
            <w:noWrap w:val="0"/>
            <w:vAlign w:val="center"/>
          </w:tcPr>
          <w:p w14:paraId="7E0EEDED">
            <w:pPr>
              <w:jc w:val="center"/>
              <w:rPr>
                <w:rFonts w:eastAsia="仿宋_GB2312"/>
                <w:sz w:val="21"/>
                <w:szCs w:val="21"/>
              </w:rPr>
            </w:pPr>
            <w:r>
              <w:rPr>
                <w:rFonts w:eastAsia="仿宋_GB2312"/>
                <w:sz w:val="21"/>
                <w:szCs w:val="21"/>
              </w:rPr>
              <w:t>工作单位和职务</w:t>
            </w:r>
          </w:p>
        </w:tc>
      </w:tr>
      <w:tr w14:paraId="4F2185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noWrap w:val="0"/>
            <w:vAlign w:val="top"/>
          </w:tcPr>
          <w:p w14:paraId="2240ED63">
            <w:pPr>
              <w:ind w:firstLine="560" w:firstLineChars="200"/>
              <w:rPr>
                <w:rFonts w:eastAsia="仿宋_GB2312"/>
                <w:sz w:val="28"/>
                <w:szCs w:val="28"/>
              </w:rPr>
            </w:pPr>
          </w:p>
        </w:tc>
        <w:tc>
          <w:tcPr>
            <w:tcW w:w="1134" w:type="dxa"/>
            <w:noWrap w:val="0"/>
            <w:vAlign w:val="top"/>
          </w:tcPr>
          <w:p w14:paraId="2E84B69B">
            <w:pPr>
              <w:ind w:firstLine="560" w:firstLineChars="200"/>
              <w:rPr>
                <w:rFonts w:eastAsia="仿宋_GB2312"/>
                <w:sz w:val="28"/>
                <w:szCs w:val="28"/>
              </w:rPr>
            </w:pPr>
          </w:p>
        </w:tc>
        <w:tc>
          <w:tcPr>
            <w:tcW w:w="1134" w:type="dxa"/>
            <w:noWrap w:val="0"/>
            <w:vAlign w:val="top"/>
          </w:tcPr>
          <w:p w14:paraId="414D181B">
            <w:pPr>
              <w:ind w:firstLine="560" w:firstLineChars="200"/>
              <w:rPr>
                <w:rFonts w:eastAsia="仿宋_GB2312"/>
                <w:sz w:val="28"/>
                <w:szCs w:val="28"/>
              </w:rPr>
            </w:pPr>
          </w:p>
        </w:tc>
        <w:tc>
          <w:tcPr>
            <w:tcW w:w="1701" w:type="dxa"/>
            <w:noWrap w:val="0"/>
            <w:vAlign w:val="top"/>
          </w:tcPr>
          <w:p w14:paraId="57E3F17C">
            <w:pPr>
              <w:ind w:firstLine="560" w:firstLineChars="200"/>
              <w:rPr>
                <w:rFonts w:eastAsia="仿宋_GB2312"/>
                <w:sz w:val="28"/>
                <w:szCs w:val="28"/>
              </w:rPr>
            </w:pPr>
          </w:p>
        </w:tc>
        <w:tc>
          <w:tcPr>
            <w:tcW w:w="1134" w:type="dxa"/>
            <w:noWrap w:val="0"/>
            <w:vAlign w:val="top"/>
          </w:tcPr>
          <w:p w14:paraId="02AC731C">
            <w:pPr>
              <w:ind w:firstLine="560" w:firstLineChars="200"/>
              <w:rPr>
                <w:rFonts w:eastAsia="仿宋_GB2312"/>
                <w:sz w:val="28"/>
                <w:szCs w:val="28"/>
              </w:rPr>
            </w:pPr>
          </w:p>
        </w:tc>
        <w:tc>
          <w:tcPr>
            <w:tcW w:w="1134" w:type="dxa"/>
            <w:noWrap w:val="0"/>
            <w:vAlign w:val="top"/>
          </w:tcPr>
          <w:p w14:paraId="027E01B2">
            <w:pPr>
              <w:ind w:firstLine="560" w:firstLineChars="200"/>
              <w:rPr>
                <w:rFonts w:eastAsia="仿宋_GB2312"/>
                <w:sz w:val="28"/>
                <w:szCs w:val="28"/>
              </w:rPr>
            </w:pPr>
          </w:p>
        </w:tc>
        <w:tc>
          <w:tcPr>
            <w:tcW w:w="1843" w:type="dxa"/>
            <w:noWrap w:val="0"/>
            <w:vAlign w:val="top"/>
          </w:tcPr>
          <w:p w14:paraId="6C01E726">
            <w:pPr>
              <w:ind w:firstLine="560" w:firstLineChars="200"/>
              <w:rPr>
                <w:rFonts w:eastAsia="仿宋_GB2312"/>
                <w:sz w:val="28"/>
                <w:szCs w:val="28"/>
              </w:rPr>
            </w:pPr>
          </w:p>
        </w:tc>
      </w:tr>
    </w:tbl>
    <w:p w14:paraId="21D53D94">
      <w:pPr>
        <w:ind w:firstLine="560" w:firstLineChars="200"/>
        <w:rPr>
          <w:rFonts w:eastAsia="仿宋_GB2312"/>
          <w:sz w:val="28"/>
          <w:szCs w:val="28"/>
        </w:rPr>
      </w:pPr>
    </w:p>
    <w:p w14:paraId="44DE7609">
      <w:pPr>
        <w:numPr>
          <w:ilvl w:val="0"/>
          <w:numId w:val="1"/>
        </w:numPr>
        <w:rPr>
          <w:rFonts w:eastAsia="仿宋_GB2312"/>
          <w:b/>
          <w:bCs/>
          <w:sz w:val="28"/>
          <w:szCs w:val="28"/>
        </w:rPr>
      </w:pPr>
      <w:r>
        <w:rPr>
          <w:rFonts w:eastAsia="仿宋_GB2312"/>
          <w:b/>
          <w:bCs/>
          <w:sz w:val="28"/>
          <w:szCs w:val="28"/>
        </w:rPr>
        <w:t>工作要求</w:t>
      </w:r>
    </w:p>
    <w:p w14:paraId="2268933B">
      <w:pPr>
        <w:ind w:firstLine="560" w:firstLineChars="200"/>
        <w:rPr>
          <w:rFonts w:eastAsia="仿宋_GB2312"/>
          <w:sz w:val="28"/>
          <w:szCs w:val="28"/>
        </w:rPr>
      </w:pPr>
      <w:r>
        <w:rPr>
          <w:rFonts w:eastAsia="仿宋_GB2312"/>
          <w:sz w:val="28"/>
          <w:szCs w:val="28"/>
        </w:rPr>
        <w:t>1、认真发动，精心安排。各学院要做好暑假社会实践活动的发动工作，按照上述要求挑选组织相应学生，指导学生按照要求，进行实践，并认真撰写实践总结。</w:t>
      </w:r>
    </w:p>
    <w:p w14:paraId="6E9F6288">
      <w:pPr>
        <w:ind w:firstLine="560" w:firstLineChars="200"/>
        <w:rPr>
          <w:rFonts w:eastAsia="仿宋_GB2312"/>
          <w:sz w:val="28"/>
          <w:szCs w:val="28"/>
        </w:rPr>
      </w:pPr>
      <w:r>
        <w:rPr>
          <w:rFonts w:eastAsia="仿宋_GB2312"/>
          <w:sz w:val="28"/>
          <w:szCs w:val="28"/>
        </w:rPr>
        <w:t>2、就近就便，安全第一。考虑到</w:t>
      </w:r>
      <w:r>
        <w:rPr>
          <w:rFonts w:hint="eastAsia" w:eastAsia="仿宋_GB2312"/>
          <w:sz w:val="28"/>
          <w:szCs w:val="28"/>
          <w:lang w:val="en-US" w:eastAsia="zh-CN"/>
        </w:rPr>
        <w:t>卫生要求、</w:t>
      </w:r>
      <w:r>
        <w:rPr>
          <w:rFonts w:eastAsia="仿宋_GB2312"/>
          <w:sz w:val="28"/>
          <w:szCs w:val="28"/>
        </w:rPr>
        <w:t>实践期间天气以及交通等原因，各学院要强化安全意识，消除各种安全隐患，做好安全防护工作，确保在安全的情况下开展各项实践活动。</w:t>
      </w:r>
    </w:p>
    <w:p w14:paraId="4D5B44B1">
      <w:pPr>
        <w:spacing w:before="312" w:beforeLines="100"/>
        <w:ind w:firstLine="560" w:firstLineChars="200"/>
        <w:jc w:val="right"/>
        <w:rPr>
          <w:rFonts w:eastAsia="仿宋_GB2312"/>
          <w:sz w:val="28"/>
          <w:szCs w:val="28"/>
        </w:rPr>
      </w:pPr>
      <w:r>
        <w:rPr>
          <w:rFonts w:eastAsia="仿宋_GB2312"/>
          <w:sz w:val="28"/>
          <w:szCs w:val="28"/>
        </w:rPr>
        <w:t>上海应用技术大学校友会</w:t>
      </w:r>
    </w:p>
    <w:p w14:paraId="6067C46D">
      <w:pPr>
        <w:ind w:firstLine="560" w:firstLineChars="200"/>
        <w:jc w:val="right"/>
        <w:rPr>
          <w:rFonts w:hint="default" w:eastAsia="仿宋_GB2312"/>
          <w:sz w:val="28"/>
          <w:szCs w:val="28"/>
          <w:lang w:val="en-US" w:eastAsia="zh-CN"/>
        </w:rPr>
      </w:pPr>
      <w:r>
        <w:rPr>
          <w:rFonts w:hint="eastAsia" w:eastAsia="仿宋_GB2312"/>
          <w:sz w:val="28"/>
          <w:szCs w:val="28"/>
          <w:lang w:val="en-US" w:eastAsia="zh-CN"/>
        </w:rPr>
        <w:t>2025年11月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B99D62B"/>
    <w:multiLevelType w:val="singleLevel"/>
    <w:tmpl w:val="CB99D62B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0B6B486D"/>
    <w:multiLevelType w:val="multilevel"/>
    <w:tmpl w:val="0B6B486D"/>
    <w:lvl w:ilvl="0" w:tentative="0">
      <w:start w:val="1"/>
      <w:numFmt w:val="chineseCountingThousand"/>
      <w:lvlText w:val="%1、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NjNjU2ZjI3ZDhmNzNmY2YxOTMzM2FjNjlmYmNlNjIifQ=="/>
  </w:docVars>
  <w:rsids>
    <w:rsidRoot w:val="00172A27"/>
    <w:rsid w:val="00013C5F"/>
    <w:rsid w:val="00033BAA"/>
    <w:rsid w:val="00070A14"/>
    <w:rsid w:val="0009235F"/>
    <w:rsid w:val="000A2840"/>
    <w:rsid w:val="000A39AB"/>
    <w:rsid w:val="001459D5"/>
    <w:rsid w:val="001C1B4F"/>
    <w:rsid w:val="001C22D4"/>
    <w:rsid w:val="001C4382"/>
    <w:rsid w:val="001C51DB"/>
    <w:rsid w:val="00211DAE"/>
    <w:rsid w:val="00251A14"/>
    <w:rsid w:val="00270470"/>
    <w:rsid w:val="002B3E73"/>
    <w:rsid w:val="002C3897"/>
    <w:rsid w:val="002F2EB3"/>
    <w:rsid w:val="00314054"/>
    <w:rsid w:val="00362078"/>
    <w:rsid w:val="00381E48"/>
    <w:rsid w:val="003C327B"/>
    <w:rsid w:val="003C46D4"/>
    <w:rsid w:val="003C788E"/>
    <w:rsid w:val="003F37C2"/>
    <w:rsid w:val="00421F40"/>
    <w:rsid w:val="00430015"/>
    <w:rsid w:val="00485AE3"/>
    <w:rsid w:val="004C6EF4"/>
    <w:rsid w:val="004E4E25"/>
    <w:rsid w:val="005314E7"/>
    <w:rsid w:val="0054174A"/>
    <w:rsid w:val="00555452"/>
    <w:rsid w:val="0057068E"/>
    <w:rsid w:val="005717EE"/>
    <w:rsid w:val="00575911"/>
    <w:rsid w:val="005929BE"/>
    <w:rsid w:val="005B2209"/>
    <w:rsid w:val="005C21CB"/>
    <w:rsid w:val="005D3159"/>
    <w:rsid w:val="006055D7"/>
    <w:rsid w:val="0061728A"/>
    <w:rsid w:val="00666C32"/>
    <w:rsid w:val="006774BD"/>
    <w:rsid w:val="006C4155"/>
    <w:rsid w:val="00753C31"/>
    <w:rsid w:val="00790D89"/>
    <w:rsid w:val="007913B1"/>
    <w:rsid w:val="007A6BD6"/>
    <w:rsid w:val="007F27DC"/>
    <w:rsid w:val="00815592"/>
    <w:rsid w:val="008335E6"/>
    <w:rsid w:val="00837EF2"/>
    <w:rsid w:val="00845F76"/>
    <w:rsid w:val="00867D47"/>
    <w:rsid w:val="00896E37"/>
    <w:rsid w:val="008975C3"/>
    <w:rsid w:val="008A139F"/>
    <w:rsid w:val="008C13D3"/>
    <w:rsid w:val="008E4C58"/>
    <w:rsid w:val="008E51F6"/>
    <w:rsid w:val="008F2B44"/>
    <w:rsid w:val="00935ED3"/>
    <w:rsid w:val="0098672B"/>
    <w:rsid w:val="009A24D7"/>
    <w:rsid w:val="009A4BA0"/>
    <w:rsid w:val="009E5D7C"/>
    <w:rsid w:val="00A60067"/>
    <w:rsid w:val="00A85F23"/>
    <w:rsid w:val="00A97E10"/>
    <w:rsid w:val="00AF51EF"/>
    <w:rsid w:val="00B002B3"/>
    <w:rsid w:val="00B6303A"/>
    <w:rsid w:val="00B8048D"/>
    <w:rsid w:val="00BB49B0"/>
    <w:rsid w:val="00C106F1"/>
    <w:rsid w:val="00C1461D"/>
    <w:rsid w:val="00C3084F"/>
    <w:rsid w:val="00C930CE"/>
    <w:rsid w:val="00CA7EBB"/>
    <w:rsid w:val="00CB26BB"/>
    <w:rsid w:val="00CF03C0"/>
    <w:rsid w:val="00D84A44"/>
    <w:rsid w:val="00DB5931"/>
    <w:rsid w:val="00DB6E58"/>
    <w:rsid w:val="00DE01BF"/>
    <w:rsid w:val="00DF2C88"/>
    <w:rsid w:val="00DF3BE9"/>
    <w:rsid w:val="00E30A7E"/>
    <w:rsid w:val="00EA44CB"/>
    <w:rsid w:val="00F23DAB"/>
    <w:rsid w:val="00F37742"/>
    <w:rsid w:val="00FC20FF"/>
    <w:rsid w:val="00FC4F11"/>
    <w:rsid w:val="06A22754"/>
    <w:rsid w:val="080B4259"/>
    <w:rsid w:val="0C70639B"/>
    <w:rsid w:val="0CDD65D4"/>
    <w:rsid w:val="0FAD1DC8"/>
    <w:rsid w:val="16E966FB"/>
    <w:rsid w:val="1A214CD0"/>
    <w:rsid w:val="1EEE6D86"/>
    <w:rsid w:val="1FB84A12"/>
    <w:rsid w:val="230479CB"/>
    <w:rsid w:val="25AB362A"/>
    <w:rsid w:val="29DB6B68"/>
    <w:rsid w:val="2CE10544"/>
    <w:rsid w:val="2E2B34B5"/>
    <w:rsid w:val="2FDF03A0"/>
    <w:rsid w:val="301D13CF"/>
    <w:rsid w:val="34BF74C0"/>
    <w:rsid w:val="34F22F16"/>
    <w:rsid w:val="3BBD944C"/>
    <w:rsid w:val="456D6663"/>
    <w:rsid w:val="46794B93"/>
    <w:rsid w:val="51A00D51"/>
    <w:rsid w:val="52BC4F37"/>
    <w:rsid w:val="55152F44"/>
    <w:rsid w:val="6BFD3687"/>
    <w:rsid w:val="6DA830BD"/>
    <w:rsid w:val="75C37A55"/>
    <w:rsid w:val="7E6E38F3"/>
    <w:rsid w:val="7FC7250A"/>
    <w:rsid w:val="F7DF798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Strong"/>
    <w:qFormat/>
    <w:uiPriority w:val="0"/>
    <w:rPr>
      <w:b/>
      <w:bCs/>
    </w:rPr>
  </w:style>
  <w:style w:type="character" w:styleId="7">
    <w:name w:val="Hyperlink"/>
    <w:uiPriority w:val="0"/>
    <w:rPr>
      <w:color w:val="0000FF"/>
      <w:u w:val="single"/>
    </w:rPr>
  </w:style>
  <w:style w:type="character" w:customStyle="1" w:styleId="8">
    <w:name w:val="页脚 字符"/>
    <w:link w:val="2"/>
    <w:uiPriority w:val="0"/>
    <w:rPr>
      <w:kern w:val="2"/>
      <w:sz w:val="18"/>
      <w:szCs w:val="18"/>
    </w:rPr>
  </w:style>
  <w:style w:type="character" w:customStyle="1" w:styleId="9">
    <w:name w:val="页眉 字符"/>
    <w:link w:val="3"/>
    <w:qFormat/>
    <w:uiPriority w:val="0"/>
    <w:rPr>
      <w:kern w:val="2"/>
      <w:sz w:val="18"/>
      <w:szCs w:val="18"/>
    </w:rPr>
  </w:style>
  <w:style w:type="paragraph" w:customStyle="1" w:styleId="10">
    <w:name w:val="样式1"/>
    <w:basedOn w:val="1"/>
    <w:qFormat/>
    <w:uiPriority w:val="0"/>
    <w:rPr>
      <w:rFonts w:eastAsia="楷体"/>
      <w:sz w:val="30"/>
    </w:rPr>
  </w:style>
  <w:style w:type="paragraph" w:customStyle="1" w:styleId="11">
    <w:name w:val="无间隔1"/>
    <w:qFormat/>
    <w:uiPriority w:val="1"/>
    <w:pPr>
      <w:widowControl w:val="0"/>
      <w:jc w:val="both"/>
    </w:pPr>
    <w:rPr>
      <w:rFonts w:ascii="等线" w:hAnsi="等线" w:eastAsia="等线" w:cs="宋体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3</Pages>
  <Words>995</Words>
  <Characters>1018</Characters>
  <Lines>8</Lines>
  <Paragraphs>2</Paragraphs>
  <TotalTime>276</TotalTime>
  <ScaleCrop>false</ScaleCrop>
  <LinksUpToDate>false</LinksUpToDate>
  <CharactersWithSpaces>1020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2023-04-06T05:33:00Z</dcterms:created>
  <dc:creator>薛楠</dc:creator>
  <cp:lastModifiedBy>小球qyw</cp:lastModifiedBy>
  <dcterms:modified xsi:type="dcterms:W3CDTF">2025-12-02T05:18:43Z</dcterms:modified>
  <dc:title>二级学院寒假实践通知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1A43E6F4B6074E3F9B56B133F36E2846_13</vt:lpwstr>
  </property>
  <property fmtid="{D5CDD505-2E9C-101B-9397-08002B2CF9AE}" pid="4" name="KSOTemplateDocerSaveRecord">
    <vt:lpwstr>eyJoZGlkIjoiMDQ0YjIzMDE5OGJkNjNiYjJjZmM1OTVkZjYzM2E4M2UiLCJ1c2VySWQiOiIyOTg1MDI3OTMifQ==</vt:lpwstr>
  </property>
</Properties>
</file>