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C43A" w14:textId="77777777" w:rsidR="0040713D" w:rsidRDefault="0040713D">
      <w:r>
        <w:rPr>
          <w:noProof/>
        </w:rPr>
        <w:drawing>
          <wp:inline distT="0" distB="0" distL="0" distR="0" wp14:anchorId="0BF76BCB" wp14:editId="2DEF0C29">
            <wp:extent cx="5956300" cy="2738243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BR10 Index (GERMANY GOVT BND 1 2023-11-05 21-41-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501" cy="27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8F2E" w14:textId="77777777" w:rsidR="0040713D" w:rsidRDefault="0040713D" w:rsidP="0040713D">
      <w:r>
        <w:t>Correlating yields for US, GB, JPY, GER for 10yr Treasury Bonds, (relative currency):</w:t>
      </w:r>
    </w:p>
    <w:p w14:paraId="3EA7B4B3" w14:textId="77777777" w:rsidR="0040713D" w:rsidRDefault="0040713D" w:rsidP="0040713D">
      <w:pPr>
        <w:pStyle w:val="ListParagraph"/>
        <w:numPr>
          <w:ilvl w:val="0"/>
          <w:numId w:val="2"/>
        </w:numPr>
      </w:pPr>
      <w:r>
        <w:t>Ideas:</w:t>
      </w:r>
    </w:p>
    <w:p w14:paraId="42CBFA77" w14:textId="77777777" w:rsidR="0040713D" w:rsidRDefault="0040713D" w:rsidP="0040713D">
      <w:pPr>
        <w:pStyle w:val="ListParagraph"/>
        <w:numPr>
          <w:ilvl w:val="1"/>
          <w:numId w:val="2"/>
        </w:numPr>
      </w:pPr>
      <w:r>
        <w:t>Take look at the other G7 countries/ other countries around this range of GDP/geopolitical environment</w:t>
      </w:r>
    </w:p>
    <w:p w14:paraId="26546CFE" w14:textId="77777777" w:rsidR="000E5A34" w:rsidRDefault="000E5A34" w:rsidP="000E5A34"/>
    <w:p w14:paraId="0FE603E0" w14:textId="77777777" w:rsidR="0040713D" w:rsidRDefault="0040713D" w:rsidP="0040713D">
      <w:r>
        <w:t>Correlating yields for Bloomberg’s gov bond indices by regions:</w:t>
      </w:r>
    </w:p>
    <w:p w14:paraId="062F5350" w14:textId="77777777" w:rsidR="0040713D" w:rsidRDefault="0040713D" w:rsidP="0040713D">
      <w:r>
        <w:t>LEGATRUU – Global Aggregate</w:t>
      </w:r>
    </w:p>
    <w:p w14:paraId="609BDA9C" w14:textId="77777777" w:rsidR="0040713D" w:rsidRDefault="0040713D" w:rsidP="0040713D">
      <w:r>
        <w:t>LBUSTRUU – US Aggregate</w:t>
      </w:r>
    </w:p>
    <w:p w14:paraId="561E7580" w14:textId="77777777" w:rsidR="0040713D" w:rsidRDefault="0040713D" w:rsidP="0040713D">
      <w:r>
        <w:t>LAPCTRJU – Asian Pacific Aggregate</w:t>
      </w:r>
    </w:p>
    <w:p w14:paraId="698E9FBE" w14:textId="77777777" w:rsidR="0040713D" w:rsidRDefault="0040713D" w:rsidP="0040713D">
      <w:r>
        <w:t>LP06TREU – Pan Euro Aggregate</w:t>
      </w:r>
    </w:p>
    <w:p w14:paraId="1F93199C" w14:textId="77777777" w:rsidR="0040713D" w:rsidRDefault="0040713D" w:rsidP="0040713D">
      <w:r>
        <w:t>EMUSTRUU – EM USD Aggregate</w:t>
      </w:r>
    </w:p>
    <w:p w14:paraId="694A4A7D" w14:textId="77777777" w:rsidR="0040713D" w:rsidRDefault="0040713D" w:rsidP="0040713D">
      <w:r>
        <w:rPr>
          <w:noProof/>
        </w:rPr>
        <w:lastRenderedPageBreak/>
        <w:drawing>
          <wp:inline distT="0" distB="0" distL="0" distR="0" wp14:anchorId="46B24A53" wp14:editId="40DA2C4B">
            <wp:extent cx="5943600" cy="3119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GATRUU Index (Bloomberg Global 2023-11-05 21-49-5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8EED" w14:textId="77777777" w:rsidR="0040713D" w:rsidRDefault="0040713D" w:rsidP="0040713D"/>
    <w:p w14:paraId="632FFB0E" w14:textId="77777777" w:rsidR="0040713D" w:rsidRPr="0040713D" w:rsidRDefault="0040713D" w:rsidP="0040713D">
      <w:pPr>
        <w:rPr>
          <w:b/>
        </w:rPr>
      </w:pPr>
      <w:r w:rsidRPr="0040713D">
        <w:rPr>
          <w:b/>
        </w:rPr>
        <w:t>Note:</w:t>
      </w:r>
    </w:p>
    <w:p w14:paraId="42BF2393" w14:textId="77777777" w:rsidR="0040713D" w:rsidRDefault="0040713D" w:rsidP="0040713D">
      <w:r>
        <w:t>Bloomberg breaks down bond data as follows:</w:t>
      </w:r>
    </w:p>
    <w:p w14:paraId="39C48FED" w14:textId="77777777" w:rsidR="0040713D" w:rsidRDefault="0040713D" w:rsidP="0040713D">
      <w:r>
        <w:rPr>
          <w:noProof/>
        </w:rPr>
        <w:drawing>
          <wp:inline distT="0" distB="0" distL="0" distR="0" wp14:anchorId="0CE2006E" wp14:editId="553744DD">
            <wp:extent cx="2419903" cy="2717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079" cy="27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8D" w14:textId="77777777" w:rsidR="0040713D" w:rsidRDefault="0040713D" w:rsidP="0040713D">
      <w:pPr>
        <w:pStyle w:val="ListParagraph"/>
        <w:numPr>
          <w:ilvl w:val="0"/>
          <w:numId w:val="2"/>
        </w:numPr>
      </w:pPr>
      <w:r>
        <w:t xml:space="preserve">Could go into the intraday, 1 minute tick rate for time </w:t>
      </w:r>
      <w:proofErr w:type="gramStart"/>
      <w:r>
        <w:t>series</w:t>
      </w:r>
      <w:proofErr w:type="gramEnd"/>
      <w:r>
        <w:t xml:space="preserve"> </w:t>
      </w:r>
    </w:p>
    <w:p w14:paraId="514FF1B0" w14:textId="77777777" w:rsidR="000E5A34" w:rsidRDefault="000E5A34" w:rsidP="000E5A34">
      <w:pPr>
        <w:rPr>
          <w:b/>
        </w:rPr>
      </w:pPr>
      <w:r>
        <w:rPr>
          <w:b/>
        </w:rPr>
        <w:t>NOTE:</w:t>
      </w:r>
    </w:p>
    <w:p w14:paraId="02F7DE4F" w14:textId="77777777" w:rsidR="000E5A34" w:rsidRDefault="000E5A34" w:rsidP="000E5A34">
      <w:pPr>
        <w:pStyle w:val="ListParagraph"/>
        <w:numPr>
          <w:ilvl w:val="0"/>
          <w:numId w:val="2"/>
        </w:numPr>
      </w:pPr>
      <w:r>
        <w:t>This is yield and not price, a measure of return an investor can expect from holding bond to maturity</w:t>
      </w:r>
    </w:p>
    <w:p w14:paraId="7A18295A" w14:textId="77777777" w:rsidR="000E5A34" w:rsidRDefault="000E5A34" w:rsidP="000E5A34">
      <w:pPr>
        <w:pStyle w:val="ListParagraph"/>
        <w:numPr>
          <w:ilvl w:val="0"/>
          <w:numId w:val="2"/>
        </w:numPr>
        <w:rPr>
          <w:b/>
        </w:rPr>
      </w:pPr>
      <w:r w:rsidRPr="000E5A34">
        <w:rPr>
          <w:b/>
        </w:rPr>
        <w:t>How does order of integration, ARIMA, and stationarity play a role?????????</w:t>
      </w:r>
    </w:p>
    <w:p w14:paraId="56FA2B6E" w14:textId="2B77815C" w:rsidR="00020FE2" w:rsidRDefault="00020FE2" w:rsidP="00020FE2">
      <w:pPr>
        <w:rPr>
          <w:b/>
        </w:rPr>
      </w:pPr>
      <w:r>
        <w:rPr>
          <w:b/>
        </w:rPr>
        <w:lastRenderedPageBreak/>
        <w:t>TODO:</w:t>
      </w:r>
    </w:p>
    <w:p w14:paraId="643CBD95" w14:textId="1257EF37" w:rsidR="00020FE2" w:rsidRDefault="00020FE2" w:rsidP="00020FE2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Out of 16 possible pairs, only 1 seems conclusively co-integrated:</w:t>
      </w:r>
    </w:p>
    <w:p w14:paraId="0EC68FE8" w14:textId="54049D98" w:rsidR="00884DD2" w:rsidRPr="00884DD2" w:rsidRDefault="00884DD2" w:rsidP="00020FE2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 xml:space="preserve">Interesting fact: </w:t>
      </w:r>
      <w:r w:rsidRPr="00884DD2">
        <w:rPr>
          <w:b/>
        </w:rPr>
        <w:t xml:space="preserve">cointegrated </w:t>
      </w:r>
      <w:proofErr w:type="gramStart"/>
      <w:r w:rsidRPr="00884DD2">
        <w:rPr>
          <w:b/>
        </w:rPr>
        <w:t>I(</w:t>
      </w:r>
      <w:proofErr w:type="gramEnd"/>
      <w:r w:rsidRPr="00884DD2">
        <w:rPr>
          <w:b/>
        </w:rPr>
        <w:t>1) pairs x= stationarity of OLS of resulting series</w:t>
      </w:r>
    </w:p>
    <w:p w14:paraId="405A6D5D" w14:textId="6DF3BA25" w:rsidR="00884DD2" w:rsidRPr="00884DD2" w:rsidRDefault="00884DD2" w:rsidP="00884DD2">
      <w:pPr>
        <w:pStyle w:val="ListParagraph"/>
        <w:numPr>
          <w:ilvl w:val="2"/>
          <w:numId w:val="4"/>
        </w:numPr>
        <w:rPr>
          <w:bCs/>
        </w:rPr>
      </w:pPr>
      <w:r>
        <w:rPr>
          <w:b/>
        </w:rPr>
        <w:t xml:space="preserve">i.e. </w:t>
      </w:r>
      <w:proofErr w:type="spellStart"/>
      <w:proofErr w:type="gramStart"/>
      <w:r>
        <w:rPr>
          <w:bCs/>
        </w:rPr>
        <w:t>coint</w:t>
      </w:r>
      <w:proofErr w:type="spellEnd"/>
      <w:r>
        <w:rPr>
          <w:bCs/>
        </w:rPr>
        <w:t>(</w:t>
      </w:r>
      <w:proofErr w:type="gramEnd"/>
      <w:r>
        <w:rPr>
          <w:bCs/>
        </w:rPr>
        <w:t>GB, GER) = true but stationarity(GB – Beta * GER) = false</w:t>
      </w:r>
    </w:p>
    <w:p w14:paraId="0D63D17A" w14:textId="0BC13979" w:rsidR="00020FE2" w:rsidRDefault="00020FE2" w:rsidP="00020FE2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 xml:space="preserve">Check for co-integration on a shorter </w:t>
      </w:r>
      <w:proofErr w:type="gramStart"/>
      <w:r>
        <w:rPr>
          <w:bCs/>
        </w:rPr>
        <w:t>time period</w:t>
      </w:r>
      <w:proofErr w:type="gramEnd"/>
      <w:r>
        <w:rPr>
          <w:bCs/>
        </w:rPr>
        <w:t xml:space="preserve"> (such as 240</w:t>
      </w:r>
      <w:r w:rsidR="00884DD2">
        <w:rPr>
          <w:bCs/>
        </w:rPr>
        <w:t xml:space="preserve"> min</w:t>
      </w:r>
      <w:r>
        <w:rPr>
          <w:bCs/>
        </w:rPr>
        <w:t xml:space="preserve"> for past 6 months)</w:t>
      </w:r>
    </w:p>
    <w:p w14:paraId="2787F9E1" w14:textId="77777777" w:rsidR="00180BBB" w:rsidRDefault="00180BBB" w:rsidP="00180BBB">
      <w:pPr>
        <w:rPr>
          <w:bCs/>
        </w:rPr>
      </w:pPr>
    </w:p>
    <w:p w14:paraId="68E66C99" w14:textId="292CAC75" w:rsidR="00180BBB" w:rsidRPr="00180BBB" w:rsidRDefault="00180BBB" w:rsidP="00180BBB">
      <w:pPr>
        <w:rPr>
          <w:bCs/>
        </w:rPr>
      </w:pPr>
      <w:r>
        <w:rPr>
          <w:bCs/>
        </w:rPr>
        <w:t xml:space="preserve">Graph for OLS for co-integrated pairs, </w:t>
      </w:r>
      <w:r w:rsidRPr="00180BBB">
        <w:rPr>
          <w:b/>
        </w:rPr>
        <w:t>blue</w:t>
      </w:r>
      <w:r>
        <w:rPr>
          <w:bCs/>
        </w:rPr>
        <w:t xml:space="preserve"> is the cointegrated and stationary passed, for GB and JPY, the rest are “cointegrated</w:t>
      </w:r>
      <w:proofErr w:type="gramStart"/>
      <w:r>
        <w:rPr>
          <w:bCs/>
        </w:rPr>
        <w:t>”</w:t>
      </w:r>
      <w:proofErr w:type="gramEnd"/>
      <w:r>
        <w:rPr>
          <w:bCs/>
        </w:rPr>
        <w:t xml:space="preserve"> but their linear combination is somehow non-stationary</w:t>
      </w:r>
    </w:p>
    <w:p w14:paraId="5721C209" w14:textId="264FB40D" w:rsidR="00015953" w:rsidRDefault="00F145DA" w:rsidP="00015953">
      <w:pPr>
        <w:rPr>
          <w:bCs/>
        </w:rPr>
      </w:pPr>
      <w:r w:rsidRPr="00F145DA">
        <w:rPr>
          <w:bCs/>
        </w:rPr>
        <w:drawing>
          <wp:inline distT="0" distB="0" distL="0" distR="0" wp14:anchorId="5ABB0D1F" wp14:editId="08757E82">
            <wp:extent cx="5219700" cy="3971925"/>
            <wp:effectExtent l="0" t="0" r="0" b="9525"/>
            <wp:docPr id="2145656204" name="Picture 1" descr="A graph of numbers and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56204" name="Picture 1" descr="A graph of numbers and graph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C48E" w14:textId="77777777" w:rsidR="00180BBB" w:rsidRDefault="00180BBB" w:rsidP="00015953">
      <w:pPr>
        <w:rPr>
          <w:bCs/>
        </w:rPr>
      </w:pPr>
    </w:p>
    <w:p w14:paraId="4E66C3D1" w14:textId="77777777" w:rsidR="00180BBB" w:rsidRDefault="00180BBB" w:rsidP="00015953">
      <w:pPr>
        <w:rPr>
          <w:bCs/>
        </w:rPr>
      </w:pPr>
    </w:p>
    <w:p w14:paraId="717D5389" w14:textId="77777777" w:rsidR="00180BBB" w:rsidRDefault="00180BBB" w:rsidP="00015953">
      <w:pPr>
        <w:rPr>
          <w:bCs/>
        </w:rPr>
      </w:pPr>
    </w:p>
    <w:p w14:paraId="00286BFF" w14:textId="77777777" w:rsidR="00180BBB" w:rsidRDefault="00180BBB" w:rsidP="00015953">
      <w:pPr>
        <w:rPr>
          <w:bCs/>
        </w:rPr>
      </w:pPr>
    </w:p>
    <w:p w14:paraId="57E1A561" w14:textId="77777777" w:rsidR="00180BBB" w:rsidRDefault="00180BBB" w:rsidP="00015953">
      <w:pPr>
        <w:rPr>
          <w:bCs/>
        </w:rPr>
      </w:pPr>
    </w:p>
    <w:p w14:paraId="37D587BF" w14:textId="77777777" w:rsidR="00180BBB" w:rsidRDefault="00180BBB" w:rsidP="00015953">
      <w:pPr>
        <w:rPr>
          <w:bCs/>
        </w:rPr>
      </w:pPr>
    </w:p>
    <w:p w14:paraId="559C74AC" w14:textId="77777777" w:rsidR="00180BBB" w:rsidRDefault="00180BBB" w:rsidP="00015953">
      <w:pPr>
        <w:rPr>
          <w:bCs/>
        </w:rPr>
      </w:pPr>
    </w:p>
    <w:p w14:paraId="4A19D822" w14:textId="77777777" w:rsidR="00180BBB" w:rsidRDefault="00180BBB" w:rsidP="00015953">
      <w:pPr>
        <w:rPr>
          <w:bCs/>
        </w:rPr>
      </w:pPr>
    </w:p>
    <w:p w14:paraId="0447D6FD" w14:textId="335AED00" w:rsidR="00180BBB" w:rsidRDefault="00180BBB" w:rsidP="00015953">
      <w:pPr>
        <w:rPr>
          <w:bCs/>
        </w:rPr>
      </w:pPr>
      <w:r>
        <w:rPr>
          <w:bCs/>
        </w:rPr>
        <w:lastRenderedPageBreak/>
        <w:t xml:space="preserve">Results for Indices -&gt; 4 cointegrated but none of their linear combinations were stationary, note the discrepancy between the cointegration tests. This is due to </w:t>
      </w:r>
      <w:proofErr w:type="gramStart"/>
      <w:r>
        <w:rPr>
          <w:bCs/>
        </w:rPr>
        <w:t>normalizing for</w:t>
      </w:r>
      <w:proofErr w:type="gramEnd"/>
      <w:r>
        <w:rPr>
          <w:bCs/>
        </w:rPr>
        <w:t xml:space="preserve"> date differences across the Time series. The blank graphs were the pairs that were not even </w:t>
      </w:r>
      <w:proofErr w:type="gramStart"/>
      <w:r>
        <w:rPr>
          <w:bCs/>
        </w:rPr>
        <w:t>cointegrated</w:t>
      </w:r>
      <w:proofErr w:type="gramEnd"/>
    </w:p>
    <w:p w14:paraId="753770ED" w14:textId="1CFCDA4F" w:rsidR="00180BBB" w:rsidRPr="00015953" w:rsidRDefault="00180BBB" w:rsidP="00015953">
      <w:pPr>
        <w:rPr>
          <w:bCs/>
        </w:rPr>
      </w:pPr>
      <w:r w:rsidRPr="00180BBB">
        <w:rPr>
          <w:bCs/>
        </w:rPr>
        <w:drawing>
          <wp:inline distT="0" distB="0" distL="0" distR="0" wp14:anchorId="2B4FBCC7" wp14:editId="3AC90C78">
            <wp:extent cx="5943600" cy="6758354"/>
            <wp:effectExtent l="0" t="0" r="0" b="4445"/>
            <wp:docPr id="156431498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14984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000" cy="67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13DE" w14:textId="38541174" w:rsidR="00020FE2" w:rsidRDefault="00020FE2" w:rsidP="00020FE2">
      <w:pPr>
        <w:pStyle w:val="ListParagraph"/>
        <w:numPr>
          <w:ilvl w:val="0"/>
          <w:numId w:val="4"/>
        </w:numPr>
        <w:rPr>
          <w:bCs/>
        </w:rPr>
      </w:pPr>
      <w:proofErr w:type="spellStart"/>
      <w:r>
        <w:rPr>
          <w:bCs/>
        </w:rPr>
        <w:t>Backtesting</w:t>
      </w:r>
      <w:proofErr w:type="spellEnd"/>
      <w:r>
        <w:rPr>
          <w:bCs/>
        </w:rPr>
        <w:t xml:space="preserve"> on th</w:t>
      </w:r>
      <w:r w:rsidR="00D40A78">
        <w:rPr>
          <w:bCs/>
        </w:rPr>
        <w:t xml:space="preserve">e </w:t>
      </w:r>
      <w:proofErr w:type="gramStart"/>
      <w:r>
        <w:rPr>
          <w:bCs/>
        </w:rPr>
        <w:t>G</w:t>
      </w:r>
      <w:r w:rsidR="00D40A78">
        <w:rPr>
          <w:bCs/>
        </w:rPr>
        <w:t>B</w:t>
      </w:r>
      <w:r>
        <w:rPr>
          <w:bCs/>
        </w:rPr>
        <w:t>:JPY</w:t>
      </w:r>
      <w:proofErr w:type="gramEnd"/>
      <w:r>
        <w:rPr>
          <w:bCs/>
        </w:rPr>
        <w:t xml:space="preserve"> pair</w:t>
      </w:r>
      <w:r w:rsidR="00D40A78">
        <w:rPr>
          <w:bCs/>
        </w:rPr>
        <w:t xml:space="preserve">’s time </w:t>
      </w:r>
      <w:r>
        <w:rPr>
          <w:bCs/>
        </w:rPr>
        <w:t>series:</w:t>
      </w:r>
    </w:p>
    <w:p w14:paraId="71FD0E4F" w14:textId="64645D0A" w:rsidR="00D40A78" w:rsidRPr="00D40A78" w:rsidRDefault="00D40A78" w:rsidP="00D40A78">
      <w:pPr>
        <w:pStyle w:val="ListParagraph"/>
        <w:numPr>
          <w:ilvl w:val="1"/>
          <w:numId w:val="4"/>
        </w:numPr>
        <w:rPr>
          <w:b/>
          <w:i/>
          <w:iCs/>
        </w:rPr>
      </w:pPr>
      <w:r w:rsidRPr="00D40A78">
        <w:rPr>
          <w:b/>
          <w:i/>
          <w:iCs/>
        </w:rPr>
        <w:t>GB 10yr - 3.153806293353844 * JPY 10yr</w:t>
      </w:r>
    </w:p>
    <w:p w14:paraId="4D26BD5E" w14:textId="527FCBFB" w:rsidR="00884DD2" w:rsidRDefault="00884DD2" w:rsidP="00020FE2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lastRenderedPageBreak/>
        <w:t xml:space="preserve">Try basic </w:t>
      </w:r>
      <w:proofErr w:type="spellStart"/>
      <w:r>
        <w:rPr>
          <w:bCs/>
        </w:rPr>
        <w:t>backtesting</w:t>
      </w:r>
      <w:proofErr w:type="spellEnd"/>
      <w:r>
        <w:rPr>
          <w:bCs/>
        </w:rPr>
        <w:t xml:space="preserve"> with 2000 to 11/2/2023 as training period, then from 11/3/2023 to today 11/10/2023 as testing period</w:t>
      </w:r>
    </w:p>
    <w:p w14:paraId="7C38A030" w14:textId="37B525A1" w:rsidR="00020FE2" w:rsidRDefault="00020FE2" w:rsidP="00020FE2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 xml:space="preserve">Find more optimal </w:t>
      </w:r>
      <w:r w:rsidR="00884DD2">
        <w:rPr>
          <w:bCs/>
        </w:rPr>
        <w:t xml:space="preserve">training/test </w:t>
      </w:r>
      <w:r>
        <w:rPr>
          <w:bCs/>
        </w:rPr>
        <w:t>split</w:t>
      </w:r>
      <w:r w:rsidR="00884DD2">
        <w:rPr>
          <w:bCs/>
        </w:rPr>
        <w:t xml:space="preserve">, likely </w:t>
      </w:r>
      <w:r>
        <w:rPr>
          <w:bCs/>
        </w:rPr>
        <w:t>over shorter time period</w:t>
      </w:r>
      <w:r w:rsidR="00884DD2">
        <w:rPr>
          <w:bCs/>
        </w:rPr>
        <w:t xml:space="preserve">, potentially also check for 240 min or intraday 5 min tick rate, try </w:t>
      </w:r>
      <w:proofErr w:type="gramStart"/>
      <w:r w:rsidR="00884DD2">
        <w:rPr>
          <w:bCs/>
        </w:rPr>
        <w:t>many</w:t>
      </w:r>
      <w:proofErr w:type="gramEnd"/>
    </w:p>
    <w:p w14:paraId="5F1AE956" w14:textId="689FDBFC" w:rsidR="00020FE2" w:rsidRDefault="00884DD2" w:rsidP="00884DD2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Rewrite the </w:t>
      </w:r>
      <w:proofErr w:type="spellStart"/>
      <w:r>
        <w:rPr>
          <w:bCs/>
        </w:rPr>
        <w:t>jupyter</w:t>
      </w:r>
      <w:proofErr w:type="spellEnd"/>
      <w:r>
        <w:rPr>
          <w:bCs/>
        </w:rPr>
        <w:t xml:space="preserve"> notebook as python function scripts to minimize data collection </w:t>
      </w:r>
      <w:proofErr w:type="gramStart"/>
      <w:r>
        <w:rPr>
          <w:bCs/>
        </w:rPr>
        <w:t>overhead</w:t>
      </w:r>
      <w:proofErr w:type="gramEnd"/>
    </w:p>
    <w:p w14:paraId="0F54DFC3" w14:textId="336FD528" w:rsidR="00884DD2" w:rsidRDefault="00884DD2" w:rsidP="00884DD2">
      <w:pPr>
        <w:pStyle w:val="ListParagraph"/>
        <w:numPr>
          <w:ilvl w:val="0"/>
          <w:numId w:val="4"/>
        </w:numPr>
        <w:rPr>
          <w:bCs/>
        </w:rPr>
      </w:pPr>
      <w:proofErr w:type="spellStart"/>
      <w:r>
        <w:rPr>
          <w:bCs/>
        </w:rPr>
        <w:t>Juypter</w:t>
      </w:r>
      <w:proofErr w:type="spellEnd"/>
      <w:r>
        <w:rPr>
          <w:bCs/>
        </w:rPr>
        <w:t xml:space="preserve"> notebooks explainers on:</w:t>
      </w:r>
    </w:p>
    <w:p w14:paraId="1ADF0584" w14:textId="2A68A21E" w:rsidR="00884DD2" w:rsidRDefault="00884DD2" w:rsidP="00884DD2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Stationarity</w:t>
      </w:r>
    </w:p>
    <w:p w14:paraId="6BA68115" w14:textId="79ABDC57" w:rsidR="00884DD2" w:rsidRDefault="00884DD2" w:rsidP="00884DD2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Cointegration</w:t>
      </w:r>
    </w:p>
    <w:p w14:paraId="5C674DFC" w14:textId="74DA7C6E" w:rsidR="00884DD2" w:rsidRDefault="00884DD2" w:rsidP="00884DD2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Orders of Integration</w:t>
      </w:r>
    </w:p>
    <w:p w14:paraId="65656F25" w14:textId="2A61B33E" w:rsidR="00884DD2" w:rsidRDefault="00884DD2" w:rsidP="00884DD2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ARIMA</w:t>
      </w:r>
    </w:p>
    <w:p w14:paraId="2E8015CC" w14:textId="5B7C7616" w:rsidR="00884DD2" w:rsidRDefault="00884DD2" w:rsidP="00884DD2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Consider practical implications of shorting/longing bond yields, exact mechanisms, and any constraints such as slippage, liquidity, transaction cost, etc.</w:t>
      </w:r>
    </w:p>
    <w:p w14:paraId="73CAB6BF" w14:textId="77777777" w:rsidR="00020FE2" w:rsidRPr="00020FE2" w:rsidRDefault="00020FE2" w:rsidP="00020FE2">
      <w:pPr>
        <w:ind w:left="720"/>
        <w:rPr>
          <w:bCs/>
        </w:rPr>
      </w:pPr>
    </w:p>
    <w:sectPr w:rsidR="00020FE2" w:rsidRPr="0002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273"/>
    <w:multiLevelType w:val="hybridMultilevel"/>
    <w:tmpl w:val="4C3633E6"/>
    <w:lvl w:ilvl="0" w:tplc="CF8CA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31B3F"/>
    <w:multiLevelType w:val="hybridMultilevel"/>
    <w:tmpl w:val="FD56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35D72"/>
    <w:multiLevelType w:val="hybridMultilevel"/>
    <w:tmpl w:val="C61A8600"/>
    <w:lvl w:ilvl="0" w:tplc="C62E8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D3061"/>
    <w:multiLevelType w:val="hybridMultilevel"/>
    <w:tmpl w:val="DAB27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13258">
    <w:abstractNumId w:val="2"/>
  </w:num>
  <w:num w:numId="2" w16cid:durableId="1235049519">
    <w:abstractNumId w:val="0"/>
  </w:num>
  <w:num w:numId="3" w16cid:durableId="971132126">
    <w:abstractNumId w:val="3"/>
  </w:num>
  <w:num w:numId="4" w16cid:durableId="1596358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13D"/>
    <w:rsid w:val="00015953"/>
    <w:rsid w:val="00020FE2"/>
    <w:rsid w:val="000E5A34"/>
    <w:rsid w:val="00180BBB"/>
    <w:rsid w:val="003159EC"/>
    <w:rsid w:val="0040713D"/>
    <w:rsid w:val="0075769C"/>
    <w:rsid w:val="00884DD2"/>
    <w:rsid w:val="00D40A78"/>
    <w:rsid w:val="00F1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C88B"/>
  <w15:docId w15:val="{E3C95BAF-6812-4BFA-A24C-7F0A1D04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</dc:creator>
  <cp:keywords/>
  <dc:description/>
  <cp:lastModifiedBy>Daniel Yu</cp:lastModifiedBy>
  <cp:revision>1</cp:revision>
  <dcterms:created xsi:type="dcterms:W3CDTF">2023-11-06T02:42:00Z</dcterms:created>
  <dcterms:modified xsi:type="dcterms:W3CDTF">2023-11-13T03:01:00Z</dcterms:modified>
</cp:coreProperties>
</file>