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left"/>
      </w:pPr>
      <w:r>
        <w:rPr>
          <w:rtl w:val="0"/>
          <w:lang w:val="en-US"/>
        </w:rPr>
        <w:t xml:space="preserve">CSE 3330 </w:t>
        <w:tab/>
        <w:tab/>
        <w:tab/>
        <w:tab/>
        <w:tab/>
        <w:tab/>
        <w:tab/>
        <w:tab/>
        <w:tab/>
        <w:tab/>
        <w:t>FALL 2016</w:t>
      </w:r>
    </w:p>
    <w:p>
      <w:pPr>
        <w:pStyle w:val="Body"/>
        <w:jc w:val="center"/>
      </w:pPr>
    </w:p>
    <w:p>
      <w:pPr>
        <w:pStyle w:val="Body"/>
        <w:jc w:val="center"/>
      </w:pPr>
      <w:r>
        <w:rPr>
          <w:u w:val="single"/>
          <w:rtl w:val="0"/>
          <w:lang w:val="en-US"/>
        </w:rPr>
        <w:t>PROJECT #2 EER-relational mapping DOCUMENTATION</w:t>
      </w:r>
    </w:p>
    <w:p>
      <w:pPr>
        <w:pStyle w:val="Body"/>
        <w:jc w:val="center"/>
      </w:pPr>
    </w:p>
    <w:p>
      <w:pPr>
        <w:pStyle w:val="Body"/>
        <w:jc w:val="left"/>
      </w:pPr>
      <w:r>
        <w:rPr>
          <w:rtl w:val="0"/>
          <w:lang w:val="en-US"/>
        </w:rPr>
        <w:t>Below are the car rental relational mapping assumptions made and explanations to the design:</w:t>
      </w:r>
    </w:p>
    <w:p>
      <w:pPr>
        <w:pStyle w:val="Body"/>
        <w:jc w:val="left"/>
      </w:pPr>
    </w:p>
    <w:p>
      <w:pPr>
        <w:pStyle w:val="Body"/>
        <w:numPr>
          <w:ilvl w:val="1"/>
          <w:numId w:val="2"/>
        </w:numPr>
        <w:jc w:val="left"/>
        <w:rPr>
          <w:lang w:val="en-US"/>
        </w:rPr>
      </w:pPr>
      <w:r>
        <w:rPr>
          <w:rtl w:val="0"/>
          <w:lang w:val="en-US"/>
        </w:rPr>
        <w:t>For the issue regarding OWNER and OWNS they are represented by their own tables as was done in class textbook which allows for efficiency in both tables.</w:t>
      </w:r>
    </w:p>
    <w:p>
      <w:pPr>
        <w:pStyle w:val="Body"/>
        <w:numPr>
          <w:ilvl w:val="1"/>
          <w:numId w:val="2"/>
        </w:numPr>
        <w:jc w:val="left"/>
        <w:rPr>
          <w:lang w:val="en-US"/>
        </w:rPr>
      </w:pPr>
      <w:r>
        <w:rPr>
          <w:rtl w:val="0"/>
          <w:lang w:val="en-US"/>
        </w:rPr>
        <w:t>In regards to the RENT table it is composed of the ternary relationship between RATES, CUSTOMER, and VEHICLE. There are several reasons to implement this relationship in this manner:</w:t>
      </w:r>
    </w:p>
    <w:p>
      <w:pPr>
        <w:pStyle w:val="Body"/>
        <w:numPr>
          <w:ilvl w:val="3"/>
          <w:numId w:val="4"/>
        </w:numPr>
        <w:jc w:val="left"/>
        <w:rPr>
          <w:lang w:val="en-US"/>
        </w:rPr>
      </w:pPr>
      <w:r>
        <w:rPr>
          <w:rtl w:val="0"/>
          <w:lang w:val="en-US"/>
        </w:rPr>
        <w:t>Separation between VEHICLES and their associated rental rates according to their type, by having this separation there can be changes made to the rates of the only six vehicle types without having to do updates to the potentially larger table of VEHICLE.</w:t>
      </w:r>
    </w:p>
    <w:p>
      <w:pPr>
        <w:pStyle w:val="Body"/>
        <w:numPr>
          <w:ilvl w:val="3"/>
          <w:numId w:val="4"/>
        </w:numPr>
        <w:jc w:val="left"/>
        <w:rPr>
          <w:lang w:val="en-US"/>
        </w:rPr>
      </w:pPr>
      <w:r>
        <w:rPr>
          <w:rtl w:val="0"/>
          <w:lang w:val="en-US"/>
        </w:rPr>
        <w:t>In the instance that a customer has rented a vehicle of type X and the rental company decides to make a change to rate of vehicle type X, the company can do so without changing the rates to vehicles that had already been or were being rented.</w:t>
      </w:r>
    </w:p>
    <w:p>
      <w:pPr>
        <w:pStyle w:val="Body"/>
        <w:numPr>
          <w:ilvl w:val="3"/>
          <w:numId w:val="4"/>
        </w:numPr>
        <w:jc w:val="left"/>
        <w:rPr>
          <w:lang w:val="en-US"/>
        </w:rPr>
      </w:pPr>
      <w:r>
        <w:rPr>
          <w:rtl w:val="0"/>
          <w:lang w:val="en-US"/>
        </w:rPr>
        <w:t>Each record in RENT will be unique based on the property of the table using as a primary key the aggregation of the foreign keys of the parent entities : RATE, CUSTOMER, and VEHICLE in addition to adding a date attribute as a member of the primary key.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numbering" w:styleId="Lettered">
    <w:name w:val="Lett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