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CE3F" w14:textId="77777777" w:rsidR="000A3C75" w:rsidRDefault="000A3C75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C33CAD8" w14:textId="77777777" w:rsidR="000A3C75" w:rsidRPr="00A256D5" w:rsidRDefault="000A3C75" w:rsidP="000A3C7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846DA" wp14:editId="2E62E566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69F9C69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2E446E1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12403D07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571F2C2" w14:textId="77777777" w:rsidR="000A3C75" w:rsidRPr="00A256D5" w:rsidRDefault="000A3C75" w:rsidP="000A3C7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3F7AE5AD" w14:textId="77777777" w:rsidR="000A3C75" w:rsidRPr="004E4C58" w:rsidRDefault="000A3C75" w:rsidP="000A3C75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9F895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7526B0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ECC0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4547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497B" wp14:editId="699ABBD6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1B6CD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0D696DD1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20A6A5D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43A4A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CE9EB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24FDDF" wp14:editId="562C3A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6CFA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A5B5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E1E1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57F9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CD43E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7293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</w:p>
    <w:p w14:paraId="7633E808" w14:textId="5E75A6FF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M</w:t>
      </w:r>
      <w:r w:rsidR="00105947">
        <w:rPr>
          <w:rFonts w:ascii="Times New Roman" w:hAnsi="Times New Roman" w:cs="Times New Roman"/>
          <w:sz w:val="32"/>
          <w:szCs w:val="32"/>
        </w:rPr>
        <w:t>OHAMED THABITH H.R</w:t>
      </w:r>
    </w:p>
    <w:p w14:paraId="405973B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E4C58">
        <w:rPr>
          <w:rFonts w:ascii="Times New Roman" w:hAnsi="Times New Roman" w:cs="Times New Roman"/>
          <w:sz w:val="32"/>
          <w:szCs w:val="32"/>
        </w:rPr>
        <w:t>MOHANKUMAR</w:t>
      </w:r>
      <w:r>
        <w:rPr>
          <w:rFonts w:ascii="Times New Roman" w:hAnsi="Times New Roman" w:cs="Times New Roman"/>
          <w:sz w:val="32"/>
          <w:szCs w:val="32"/>
        </w:rPr>
        <w:t>.M</w:t>
      </w:r>
      <w:proofErr w:type="gramEnd"/>
    </w:p>
    <w:p w14:paraId="42B836BA" w14:textId="77777777" w:rsidR="000A3C75" w:rsidRPr="004E4C58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MS</w:t>
      </w:r>
      <w:r>
        <w:rPr>
          <w:rFonts w:ascii="Times New Roman" w:hAnsi="Times New Roman" w:cs="Times New Roman"/>
          <w:sz w:val="32"/>
          <w:szCs w:val="32"/>
        </w:rPr>
        <w:t>.AKILANDEESHWARI.M</w:t>
      </w:r>
      <w:proofErr w:type="gramEnd"/>
    </w:p>
    <w:p w14:paraId="63E25069" w14:textId="77777777" w:rsidR="000A3C75" w:rsidRDefault="000A3C75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728DC8E8" w14:textId="724533D4" w:rsidR="00EF6740" w:rsidRPr="00EF6740" w:rsidRDefault="00EF6740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Noise pollution monitoring using IOT devices</w:t>
      </w:r>
    </w:p>
    <w:p w14:paraId="6760B03E" w14:textId="77777777" w:rsidR="00EF6740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BD5D9" w14:textId="77777777" w:rsidR="00C80E47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Things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(IoT)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deployment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delay.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Here's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pollution: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IoT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Sensor: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Microphone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cities,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industrial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residential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tourist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highways.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decibels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(dB)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capture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relevant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spectrum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collection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continuous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Cellular,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LoRaWAN,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central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NB-IoT.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storage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analysis: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historical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violations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regulations.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alert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authorities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provide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spots.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monitoring: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often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adjust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settings,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firmware,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GIS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Maps: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geographic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(GIS)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different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9DDBFE3" w14:textId="4541A09F" w:rsidR="00EF6740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7.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Visualization: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through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user-friendly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0E45CD6" w14:textId="40D72CC8" w:rsidR="00A326E5" w:rsidRDefault="00EF6740"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Power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should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energy-saving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long-term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low-energy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solar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battery-powered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Scalability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Flexibility: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scalable,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allowing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needed.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Security:*</w:t>
      </w:r>
      <w:proofErr w:type="gramEnd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unauthorized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disclosure.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Measurement: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Regularly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accurate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reliable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Community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Engagement: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climate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awareness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encourage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IoT-based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real-time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automation,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useful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urban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planners,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environmental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governments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decisions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implement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appropriate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pollution.</w:t>
      </w:r>
    </w:p>
    <w:sectPr w:rsidR="00A326E5" w:rsidSect="00C80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0"/>
    <w:rsid w:val="000A3C75"/>
    <w:rsid w:val="00105947"/>
    <w:rsid w:val="007C14DE"/>
    <w:rsid w:val="00A326E5"/>
    <w:rsid w:val="00C80E47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06E"/>
  <w15:chartTrackingRefBased/>
  <w15:docId w15:val="{21AF08E7-6D18-41E1-881F-0E3DA2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EF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7018-D34B-4D13-9A52-13061AD3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mohamed thabith</cp:lastModifiedBy>
  <cp:revision>3</cp:revision>
  <dcterms:created xsi:type="dcterms:W3CDTF">2023-09-27T09:40:00Z</dcterms:created>
  <dcterms:modified xsi:type="dcterms:W3CDTF">2023-09-27T09:51:00Z</dcterms:modified>
</cp:coreProperties>
</file>