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35B3" w14:textId="61B15588" w:rsidR="00420BBE" w:rsidRPr="00420BBE" w:rsidRDefault="00420BBE" w:rsidP="00420BBE">
      <w:pPr>
        <w:spacing w:before="120" w:after="120"/>
        <w:rPr>
          <w:rFonts w:ascii="Times New Roman" w:hAnsi="Times New Roman" w:cs="Times New Roman"/>
          <w:b/>
          <w:bCs/>
          <w:sz w:val="28"/>
          <w:szCs w:val="28"/>
          <w:lang w:val="en-US"/>
        </w:rPr>
      </w:pPr>
      <w:r w:rsidRPr="00420BBE">
        <w:rPr>
          <w:rFonts w:ascii="Times New Roman" w:hAnsi="Times New Roman" w:cs="Times New Roman"/>
          <w:b/>
          <w:bCs/>
          <w:sz w:val="28"/>
          <w:szCs w:val="28"/>
          <w:lang w:val="en-US"/>
        </w:rPr>
        <w:t>Little improvement in bone mineral density associated with substantial decrease in hip fractures – Statistical analysis plan</w:t>
      </w:r>
    </w:p>
    <w:p w14:paraId="258BE2DB" w14:textId="77777777" w:rsidR="00420BBE" w:rsidRPr="00420BBE" w:rsidRDefault="00420BBE" w:rsidP="00420BBE">
      <w:pPr>
        <w:spacing w:before="120" w:after="120"/>
        <w:rPr>
          <w:rFonts w:ascii="Times New Roman" w:hAnsi="Times New Roman" w:cs="Times New Roman"/>
          <w:szCs w:val="24"/>
          <w:lang w:val="en-US"/>
        </w:rPr>
      </w:pPr>
      <w:r w:rsidRPr="00420BBE">
        <w:rPr>
          <w:rFonts w:ascii="Times New Roman" w:hAnsi="Times New Roman" w:cs="Times New Roman"/>
          <w:b/>
          <w:bCs/>
          <w:sz w:val="28"/>
          <w:szCs w:val="28"/>
          <w:lang w:val="en-US"/>
        </w:rPr>
        <w:t>Background:</w:t>
      </w:r>
    </w:p>
    <w:p w14:paraId="028AA256" w14:textId="31632486" w:rsidR="00420BBE" w:rsidRPr="00420BBE" w:rsidRDefault="00420BBE" w:rsidP="00420BBE">
      <w:pPr>
        <w:spacing w:before="120" w:after="120"/>
        <w:rPr>
          <w:rFonts w:ascii="Times New Roman" w:hAnsi="Times New Roman" w:cs="Times New Roman"/>
          <w:szCs w:val="24"/>
          <w:lang w:val="vi-VN"/>
        </w:rPr>
      </w:pPr>
      <w:r w:rsidRPr="00420BBE">
        <w:rPr>
          <w:rFonts w:ascii="Times New Roman" w:hAnsi="Times New Roman" w:cs="Times New Roman"/>
          <w:szCs w:val="24"/>
          <w:lang w:val="en-US"/>
        </w:rPr>
        <w:t>Hip</w:t>
      </w:r>
      <w:r w:rsidRPr="00420BBE">
        <w:rPr>
          <w:rFonts w:ascii="Times New Roman" w:hAnsi="Times New Roman" w:cs="Times New Roman"/>
          <w:szCs w:val="24"/>
          <w:lang w:val="vi-VN"/>
        </w:rPr>
        <w:t xml:space="preserve"> </w:t>
      </w:r>
      <w:r w:rsidRPr="00420BBE">
        <w:rPr>
          <w:rFonts w:ascii="Times New Roman" w:hAnsi="Times New Roman" w:cs="Times New Roman"/>
          <w:szCs w:val="24"/>
        </w:rPr>
        <w:t xml:space="preserve">osteoporotic </w:t>
      </w:r>
      <w:r w:rsidRPr="00420BBE">
        <w:rPr>
          <w:rFonts w:ascii="Times New Roman" w:hAnsi="Times New Roman" w:cs="Times New Roman"/>
          <w:szCs w:val="24"/>
          <w:lang w:val="vi-VN"/>
        </w:rPr>
        <w:t xml:space="preserve">fracture </w:t>
      </w:r>
      <w:r w:rsidRPr="00420BBE">
        <w:rPr>
          <w:rFonts w:ascii="Times New Roman" w:hAnsi="Times New Roman" w:cs="Times New Roman"/>
          <w:szCs w:val="24"/>
        </w:rPr>
        <w:t xml:space="preserve">poses </w:t>
      </w:r>
      <w:r w:rsidRPr="00420BBE">
        <w:rPr>
          <w:rFonts w:ascii="Times New Roman" w:hAnsi="Times New Roman" w:cs="Times New Roman"/>
          <w:szCs w:val="24"/>
          <w:lang w:val="vi-VN"/>
        </w:rPr>
        <w:t xml:space="preserve">a major public health problem </w:t>
      </w:r>
      <w:r w:rsidR="00C5249B">
        <w:rPr>
          <w:rFonts w:ascii="Times New Roman" w:hAnsi="Times New Roman" w:cs="Times New Roman"/>
          <w:szCs w:val="24"/>
        </w:rPr>
        <w:t xml:space="preserve">worldwide as it is prevalent and associated with </w:t>
      </w:r>
      <w:r w:rsidR="00833B64">
        <w:rPr>
          <w:rFonts w:ascii="Times New Roman" w:hAnsi="Times New Roman" w:cs="Times New Roman"/>
          <w:szCs w:val="24"/>
        </w:rPr>
        <w:t xml:space="preserve">an </w:t>
      </w:r>
      <w:r w:rsidR="00C5249B">
        <w:rPr>
          <w:rFonts w:ascii="Times New Roman" w:hAnsi="Times New Roman" w:cs="Times New Roman"/>
          <w:szCs w:val="24"/>
        </w:rPr>
        <w:t>increased risk of premature mortality, immobility</w:t>
      </w:r>
      <w:r w:rsidR="00833B64">
        <w:rPr>
          <w:rFonts w:ascii="Times New Roman" w:hAnsi="Times New Roman" w:cs="Times New Roman"/>
          <w:szCs w:val="24"/>
        </w:rPr>
        <w:t>,</w:t>
      </w:r>
      <w:r w:rsidR="00C5249B">
        <w:rPr>
          <w:rFonts w:ascii="Times New Roman" w:hAnsi="Times New Roman" w:cs="Times New Roman"/>
          <w:szCs w:val="24"/>
        </w:rPr>
        <w:t xml:space="preserve"> and reduced quality of life</w:t>
      </w:r>
      <w:r w:rsidRPr="00420BBE">
        <w:rPr>
          <w:rFonts w:ascii="Times New Roman" w:hAnsi="Times New Roman" w:cs="Times New Roman"/>
          <w:szCs w:val="24"/>
          <w:lang w:val="vi-VN"/>
        </w:rPr>
        <w:t xml:space="preserve">. </w:t>
      </w:r>
      <w:r w:rsidR="00C5249B">
        <w:rPr>
          <w:rFonts w:ascii="Times New Roman" w:hAnsi="Times New Roman" w:cs="Times New Roman"/>
          <w:szCs w:val="24"/>
        </w:rPr>
        <w:t>As many as</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20% of women and 37% of men</w:t>
      </w:r>
      <w:r w:rsidRPr="00420BBE">
        <w:rPr>
          <w:rFonts w:ascii="Times New Roman" w:hAnsi="Times New Roman" w:cs="Times New Roman"/>
          <w:szCs w:val="24"/>
          <w:lang w:val="vi-VN"/>
        </w:rPr>
        <w:t xml:space="preserve"> with a hip fracture die </w:t>
      </w:r>
      <w:r w:rsidRPr="00420BBE">
        <w:rPr>
          <w:rFonts w:ascii="Times New Roman" w:hAnsi="Times New Roman" w:cs="Times New Roman"/>
          <w:szCs w:val="24"/>
          <w:lang w:val="en-US"/>
        </w:rPr>
        <w:t xml:space="preserve">within one year </w:t>
      </w:r>
      <w:r w:rsidRPr="00420BBE">
        <w:rPr>
          <w:rFonts w:ascii="Times New Roman" w:hAnsi="Times New Roman" w:cs="Times New Roman"/>
          <w:szCs w:val="24"/>
          <w:lang w:val="vi-VN"/>
        </w:rPr>
        <w:t>after the fracture</w:t>
      </w:r>
      <w:r w:rsidR="00F05F7B">
        <w:rPr>
          <w:rFonts w:ascii="Times New Roman" w:hAnsi="Times New Roman" w:cs="Times New Roman"/>
          <w:szCs w:val="24"/>
          <w:lang w:val="en-US"/>
        </w:rPr>
        <w:fldChar w:fldCharType="begin"/>
      </w:r>
      <w:r w:rsidR="00F05F7B">
        <w:rPr>
          <w:rFonts w:ascii="Times New Roman" w:hAnsi="Times New Roman" w:cs="Times New Roman"/>
          <w:szCs w:val="24"/>
          <w:lang w:val="en-US"/>
        </w:rPr>
        <w:instrText xml:space="preserve"> ADDIN EN.CITE &lt;EndNote&gt;&lt;Cite&gt;&lt;Author&gt;Center&lt;/Author&gt;&lt;Year&gt;1999&lt;/Year&gt;&lt;RecNum&gt;1615&lt;/RecNum&gt;&lt;DisplayText&gt;&lt;style face="superscript"&gt;1&lt;/style&gt;&lt;/DisplayText&gt;&lt;record&gt;&lt;rec-number&gt;1615&lt;/rec-number&gt;&lt;foreign-keys&gt;&lt;key app="EN" db-id="px2zva9rozwfpaeze9p50evrzxderx5pr9er" timestamp="1439184957"&gt;1615&lt;/key&gt;&lt;/foreign-keys&gt;&lt;ref-type name="Journal Article"&gt;17&lt;/ref-type&gt;&lt;contributors&gt;&lt;authors&gt;&lt;author&gt;Center, J. R.&lt;/author&gt;&lt;author&gt;Nguyen, T. V.&lt;/author&gt;&lt;author&gt;Schneider, D.&lt;/author&gt;&lt;author&gt;Sambrook, P. N.&lt;/author&gt;&lt;author&gt;Eisman, J. A.&lt;/author&gt;&lt;/authors&gt;&lt;/contributors&gt;&lt;auth-address&gt;Center, JR&amp;#xD;St Vincents Hosp, Garvan Inst Med Res, Bone &amp;amp; Mineral Res Div, Sydney, NSW 2010, Australia&amp;#xD;St Vincents Hosp, Garvan Inst Med Res, Bone &amp;amp; Mineral Res Div, Sydney, NSW 2010, Australia&amp;#xD;St Vincents Hosp, Garvan Inst Med Res, Bone &amp;amp; Mineral Res Div, Sydney, NSW 2010, Australia&amp;#xD;Univ Sydney, Royal N Shore Hosp, Sydney, NSW, Australia&amp;#xD;Univ Calif San Diego, La Jolla, CA 92093 USA&lt;/auth-address&gt;&lt;titles&gt;&lt;title&gt;Mortality after all major types of osteoporotic fracture in men and women: an observational study&lt;/title&gt;&lt;secondary-title&gt;Lancet&lt;/secondary-title&gt;&lt;alt-title&gt;Lancet&lt;/alt-title&gt;&lt;/titles&gt;&lt;periodical&gt;&lt;full-title&gt;Lancet&lt;/full-title&gt;&lt;abbr-1&gt;Lancet&lt;/abbr-1&gt;&lt;/periodical&gt;&lt;alt-periodical&gt;&lt;full-title&gt;Lancet&lt;/full-title&gt;&lt;abbr-1&gt;Lancet&lt;/abbr-1&gt;&lt;/alt-periodical&gt;&lt;pages&gt;878-882&lt;/pages&gt;&lt;volume&gt;353&lt;/volume&gt;&lt;number&gt;9156&lt;/number&gt;&lt;keywords&gt;&lt;keyword&gt;hip fracture&lt;/keyword&gt;&lt;keyword&gt;survival&lt;/keyword&gt;&lt;keyword&gt;morbidity&lt;/keyword&gt;&lt;keyword&gt;health&lt;/keyword&gt;&lt;keyword&gt;cohort&lt;/keyword&gt;&lt;keyword&gt;sex&lt;/keyword&gt;&lt;keyword&gt;age&lt;/keyword&gt;&lt;/keywords&gt;&lt;dates&gt;&lt;year&gt;1999&lt;/year&gt;&lt;pub-dates&gt;&lt;date&gt;Mar 13&lt;/date&gt;&lt;/pub-dates&gt;&lt;/dates&gt;&lt;isbn&gt;0140-6736&lt;/isbn&gt;&lt;accession-num&gt;WOS:000079421400010&lt;/accession-num&gt;&lt;urls&gt;&lt;related-urls&gt;&lt;url&gt;&amp;lt;Go to ISI&amp;gt;://WOS:000079421400010&lt;/url&gt;&lt;/related-urls&gt;&lt;/urls&gt;&lt;electronic-resource-num&gt;Doi 10.1016/S0140-6736(98)09075-8&lt;/electronic-resource-num&gt;&lt;language&gt;English&lt;/language&gt;&lt;/record&gt;&lt;/Cite&gt;&lt;/EndNote&gt;</w:instrText>
      </w:r>
      <w:r w:rsidR="00F05F7B">
        <w:rPr>
          <w:rFonts w:ascii="Times New Roman" w:hAnsi="Times New Roman" w:cs="Times New Roman"/>
          <w:szCs w:val="24"/>
          <w:lang w:val="en-US"/>
        </w:rPr>
        <w:fldChar w:fldCharType="separate"/>
      </w:r>
      <w:r w:rsidR="00F05F7B" w:rsidRPr="00F05F7B">
        <w:rPr>
          <w:rFonts w:ascii="Times New Roman" w:hAnsi="Times New Roman" w:cs="Times New Roman"/>
          <w:noProof/>
          <w:szCs w:val="24"/>
          <w:vertAlign w:val="superscript"/>
          <w:lang w:val="en-US"/>
        </w:rPr>
        <w:t>1</w:t>
      </w:r>
      <w:r w:rsidR="00F05F7B">
        <w:rPr>
          <w:rFonts w:ascii="Times New Roman" w:hAnsi="Times New Roman" w:cs="Times New Roman"/>
          <w:szCs w:val="24"/>
          <w:lang w:val="en-US"/>
        </w:rPr>
        <w:fldChar w:fldCharType="end"/>
      </w:r>
      <w:r w:rsidRPr="00420BBE">
        <w:rPr>
          <w:rFonts w:ascii="Times New Roman" w:hAnsi="Times New Roman" w:cs="Times New Roman"/>
          <w:szCs w:val="24"/>
          <w:lang w:val="vi-VN"/>
        </w:rPr>
        <w:t>.</w:t>
      </w:r>
      <w:r w:rsidRPr="00420BBE">
        <w:rPr>
          <w:rFonts w:ascii="Times New Roman" w:hAnsi="Times New Roman" w:cs="Times New Roman"/>
          <w:szCs w:val="24"/>
        </w:rPr>
        <w:t xml:space="preserve"> </w:t>
      </w:r>
      <w:r w:rsidRPr="00420BBE">
        <w:rPr>
          <w:rFonts w:ascii="Times New Roman" w:hAnsi="Times New Roman" w:cs="Times New Roman"/>
          <w:szCs w:val="24"/>
          <w:lang w:val="vi-VN"/>
        </w:rPr>
        <w:t xml:space="preserve"> </w:t>
      </w:r>
    </w:p>
    <w:p w14:paraId="1B826841" w14:textId="2E0D1788" w:rsidR="00420BBE" w:rsidRPr="00420BBE" w:rsidRDefault="00420BBE" w:rsidP="00420BBE">
      <w:pPr>
        <w:spacing w:before="120" w:after="120"/>
        <w:rPr>
          <w:rFonts w:ascii="Times New Roman" w:hAnsi="Times New Roman" w:cs="Times New Roman"/>
          <w:szCs w:val="24"/>
          <w:lang w:val="vi-VN"/>
        </w:rPr>
      </w:pPr>
      <w:r w:rsidRPr="00420BBE">
        <w:rPr>
          <w:rFonts w:ascii="Times New Roman" w:hAnsi="Times New Roman" w:cs="Times New Roman"/>
          <w:szCs w:val="24"/>
        </w:rPr>
        <w:t xml:space="preserve">In </w:t>
      </w:r>
      <w:r w:rsidRPr="00420BBE">
        <w:rPr>
          <w:rFonts w:ascii="Times New Roman" w:hAnsi="Times New Roman" w:cs="Times New Roman"/>
          <w:szCs w:val="24"/>
          <w:lang w:val="vi-VN"/>
        </w:rPr>
        <w:t>observational studies</w:t>
      </w:r>
      <w:r w:rsidRPr="00420BBE">
        <w:rPr>
          <w:rFonts w:ascii="Times New Roman" w:hAnsi="Times New Roman" w:cs="Times New Roman"/>
          <w:szCs w:val="24"/>
        </w:rPr>
        <w:t>,</w:t>
      </w:r>
      <w:r w:rsidRPr="00420BBE">
        <w:rPr>
          <w:rFonts w:ascii="Times New Roman" w:hAnsi="Times New Roman" w:cs="Times New Roman"/>
          <w:szCs w:val="24"/>
          <w:lang w:val="vi-VN"/>
        </w:rPr>
        <w:t xml:space="preserve"> each standard deviation (about 0.12 g/cm</w:t>
      </w:r>
      <w:r w:rsidRPr="00420BBE">
        <w:rPr>
          <w:rFonts w:ascii="Times New Roman" w:hAnsi="Times New Roman" w:cs="Times New Roman"/>
          <w:szCs w:val="24"/>
          <w:vertAlign w:val="superscript"/>
          <w:lang w:val="vi-VN"/>
        </w:rPr>
        <w:t>2</w:t>
      </w:r>
      <w:r w:rsidRPr="00420BBE">
        <w:rPr>
          <w:rFonts w:ascii="Times New Roman" w:hAnsi="Times New Roman" w:cs="Times New Roman"/>
          <w:szCs w:val="24"/>
          <w:lang w:val="vi-VN"/>
        </w:rPr>
        <w:t xml:space="preserve">) lower in </w:t>
      </w:r>
      <w:r w:rsidR="00C5249B">
        <w:rPr>
          <w:rFonts w:ascii="Times New Roman" w:hAnsi="Times New Roman" w:cs="Times New Roman"/>
          <w:szCs w:val="24"/>
        </w:rPr>
        <w:t>bone mineral density (</w:t>
      </w:r>
      <w:r w:rsidRPr="00420BBE">
        <w:rPr>
          <w:rFonts w:ascii="Times New Roman" w:hAnsi="Times New Roman" w:cs="Times New Roman"/>
          <w:szCs w:val="24"/>
          <w:lang w:val="vi-VN"/>
        </w:rPr>
        <w:t>BMD</w:t>
      </w:r>
      <w:r w:rsidR="00C5249B">
        <w:rPr>
          <w:rFonts w:ascii="Times New Roman" w:hAnsi="Times New Roman" w:cs="Times New Roman"/>
          <w:szCs w:val="24"/>
        </w:rPr>
        <w:t>)</w:t>
      </w:r>
      <w:r w:rsidRPr="00420BBE">
        <w:rPr>
          <w:rFonts w:ascii="Times New Roman" w:hAnsi="Times New Roman" w:cs="Times New Roman"/>
          <w:szCs w:val="24"/>
          <w:lang w:val="vi-VN"/>
        </w:rPr>
        <w:t xml:space="preserve"> measured at the femoral neck is associated with about </w:t>
      </w:r>
      <w:r w:rsidR="00833B64">
        <w:rPr>
          <w:rFonts w:ascii="Times New Roman" w:hAnsi="Times New Roman" w:cs="Times New Roman"/>
          <w:szCs w:val="24"/>
        </w:rPr>
        <w:t xml:space="preserve">a </w:t>
      </w:r>
      <w:r w:rsidRPr="00420BBE">
        <w:rPr>
          <w:rFonts w:ascii="Times New Roman" w:hAnsi="Times New Roman" w:cs="Times New Roman"/>
          <w:szCs w:val="24"/>
          <w:lang w:val="vi-VN"/>
        </w:rPr>
        <w:t>2.0 to 2.5-fold increase in hip fracture risk</w:t>
      </w:r>
      <w:r w:rsidR="00F05F7B">
        <w:rPr>
          <w:rFonts w:ascii="Times New Roman" w:hAnsi="Times New Roman" w:cs="Times New Roman"/>
          <w:szCs w:val="24"/>
          <w:lang w:val="vi-VN"/>
        </w:rPr>
        <w:fldChar w:fldCharType="begin">
          <w:fldData xml:space="preserve">PEVuZE5vdGU+PENpdGU+PEF1dGhvcj5DdW1taW5nczwvQXV0aG9yPjxZZWFyPjIwMDY8L1llYXI+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==
</w:fldData>
        </w:fldChar>
      </w:r>
      <w:r w:rsidR="00F05F7B">
        <w:rPr>
          <w:rFonts w:ascii="Times New Roman" w:hAnsi="Times New Roman" w:cs="Times New Roman"/>
          <w:szCs w:val="24"/>
          <w:lang w:val="vi-VN"/>
        </w:rPr>
        <w:instrText xml:space="preserve"> ADDIN EN.CITE </w:instrText>
      </w:r>
      <w:r w:rsidR="00F05F7B">
        <w:rPr>
          <w:rFonts w:ascii="Times New Roman" w:hAnsi="Times New Roman" w:cs="Times New Roman"/>
          <w:szCs w:val="24"/>
          <w:lang w:val="vi-VN"/>
        </w:rPr>
        <w:fldChar w:fldCharType="begin">
          <w:fldData xml:space="preserve">PEVuZE5vdGU+PENpdGU+PEF1dGhvcj5DdW1taW5nczwvQXV0aG9yPjxZZWFyPjIwMDY8L1llYXI+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==
</w:fldData>
        </w:fldChar>
      </w:r>
      <w:r w:rsidR="00F05F7B">
        <w:rPr>
          <w:rFonts w:ascii="Times New Roman" w:hAnsi="Times New Roman" w:cs="Times New Roman"/>
          <w:szCs w:val="24"/>
          <w:lang w:val="vi-VN"/>
        </w:rPr>
        <w:instrText xml:space="preserve"> ADDIN EN.CITE.DATA </w:instrText>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end"/>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separate"/>
      </w:r>
      <w:r w:rsidR="00F05F7B" w:rsidRPr="00F05F7B">
        <w:rPr>
          <w:rFonts w:ascii="Times New Roman" w:hAnsi="Times New Roman" w:cs="Times New Roman"/>
          <w:noProof/>
          <w:szCs w:val="24"/>
          <w:vertAlign w:val="superscript"/>
          <w:lang w:val="vi-VN"/>
        </w:rPr>
        <w:t>2 3</w:t>
      </w:r>
      <w:r w:rsidR="00F05F7B">
        <w:rPr>
          <w:rFonts w:ascii="Times New Roman" w:hAnsi="Times New Roman" w:cs="Times New Roman"/>
          <w:szCs w:val="24"/>
          <w:lang w:val="vi-VN"/>
        </w:rPr>
        <w:fldChar w:fldCharType="end"/>
      </w:r>
      <w:r w:rsidRPr="00420BBE">
        <w:rPr>
          <w:rFonts w:ascii="Times New Roman" w:hAnsi="Times New Roman" w:cs="Times New Roman"/>
          <w:szCs w:val="24"/>
          <w:lang w:val="vi-VN"/>
        </w:rPr>
        <w:t xml:space="preserve">. However, in randomized controlled trials, a 6% (or half standard deviation) increase in femoral neck BMD is </w:t>
      </w:r>
      <w:r w:rsidRPr="00420BBE">
        <w:rPr>
          <w:rFonts w:ascii="Times New Roman" w:hAnsi="Times New Roman" w:cs="Times New Roman"/>
          <w:szCs w:val="24"/>
        </w:rPr>
        <w:t xml:space="preserve">associated with </w:t>
      </w:r>
      <w:r w:rsidRPr="00420BBE">
        <w:rPr>
          <w:rFonts w:ascii="Times New Roman" w:hAnsi="Times New Roman" w:cs="Times New Roman"/>
          <w:szCs w:val="24"/>
          <w:lang w:val="vi-VN"/>
        </w:rPr>
        <w:t>40%</w:t>
      </w:r>
      <w:r w:rsidRPr="00420BBE">
        <w:rPr>
          <w:rFonts w:ascii="Times New Roman" w:hAnsi="Times New Roman" w:cs="Times New Roman"/>
          <w:szCs w:val="24"/>
        </w:rPr>
        <w:t xml:space="preserve"> reduction in hip fracture risk</w:t>
      </w:r>
      <w:r w:rsidR="00F05F7B">
        <w:rPr>
          <w:rFonts w:ascii="Times New Roman" w:hAnsi="Times New Roman" w:cs="Times New Roman"/>
          <w:szCs w:val="24"/>
          <w:lang w:val="vi-VN"/>
        </w:rPr>
        <w:fldChar w:fldCharType="begin">
          <w:fldData xml:space="preserve">PEVuZE5vdGU+PENpdGU+PEF1dGhvcj5Cb3V4c2VpbjwvQXV0aG9yPjxZZWFyPjIwMTk8L1llYXI+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cmlvZGljYWw+PHBhZ2VzPjYzMi02NDI8L3BhZ2VzPjx2b2x1bWU+MzQ8L3ZvbHVtZT48bnVtYmVy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</w:fldData>
        </w:fldChar>
      </w:r>
      <w:r w:rsidR="00F05F7B">
        <w:rPr>
          <w:rFonts w:ascii="Times New Roman" w:hAnsi="Times New Roman" w:cs="Times New Roman"/>
          <w:szCs w:val="24"/>
          <w:lang w:val="vi-VN"/>
        </w:rPr>
        <w:instrText xml:space="preserve"> ADDIN EN.CITE </w:instrText>
      </w:r>
      <w:r w:rsidR="00F05F7B">
        <w:rPr>
          <w:rFonts w:ascii="Times New Roman" w:hAnsi="Times New Roman" w:cs="Times New Roman"/>
          <w:szCs w:val="24"/>
          <w:lang w:val="vi-VN"/>
        </w:rPr>
        <w:fldChar w:fldCharType="begin">
          <w:fldData xml:space="preserve">PEVuZE5vdGU+PENpdGU+PEF1dGhvcj5Cb3V4c2VpbjwvQXV0aG9yPjxZZWFyPjIwMTk8L1llYXI+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</w:fldData>
        </w:fldChar>
      </w:r>
      <w:r w:rsidR="00F05F7B">
        <w:rPr>
          <w:rFonts w:ascii="Times New Roman" w:hAnsi="Times New Roman" w:cs="Times New Roman"/>
          <w:szCs w:val="24"/>
          <w:lang w:val="vi-VN"/>
        </w:rPr>
        <w:instrText xml:space="preserve"> ADDIN EN.CITE.DATA </w:instrText>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end"/>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separate"/>
      </w:r>
      <w:r w:rsidR="00F05F7B" w:rsidRPr="00F05F7B">
        <w:rPr>
          <w:rFonts w:ascii="Times New Roman" w:hAnsi="Times New Roman" w:cs="Times New Roman"/>
          <w:noProof/>
          <w:szCs w:val="24"/>
          <w:vertAlign w:val="superscript"/>
          <w:lang w:val="vi-VN"/>
        </w:rPr>
        <w:t>4</w:t>
      </w:r>
      <w:r w:rsidR="00F05F7B">
        <w:rPr>
          <w:rFonts w:ascii="Times New Roman" w:hAnsi="Times New Roman" w:cs="Times New Roman"/>
          <w:szCs w:val="24"/>
          <w:lang w:val="vi-VN"/>
        </w:rPr>
        <w:fldChar w:fldCharType="end"/>
      </w:r>
      <w:r w:rsidRPr="00420BBE">
        <w:rPr>
          <w:rFonts w:ascii="Times New Roman" w:hAnsi="Times New Roman" w:cs="Times New Roman"/>
          <w:szCs w:val="24"/>
          <w:lang w:val="vi-VN"/>
        </w:rPr>
        <w:t xml:space="preserve">. Thus, there seems to be a paradox between observational and interventional data concerning the relationship between BMD and hip fracture risk. </w:t>
      </w:r>
    </w:p>
    <w:p w14:paraId="6F8A129E" w14:textId="72223C24" w:rsidR="00C5249B" w:rsidRDefault="00420BBE" w:rsidP="00420BBE">
      <w:pPr>
        <w:spacing w:before="120" w:after="120"/>
        <w:rPr>
          <w:rFonts w:ascii="Times New Roman" w:hAnsi="Times New Roman" w:cs="Times New Roman"/>
          <w:szCs w:val="24"/>
        </w:rPr>
      </w:pPr>
      <w:r w:rsidRPr="00420BBE">
        <w:rPr>
          <w:rFonts w:ascii="Times New Roman" w:hAnsi="Times New Roman" w:cs="Times New Roman"/>
          <w:szCs w:val="24"/>
          <w:lang w:val="vi-VN"/>
        </w:rPr>
        <w:t>We consider that this paradox can be explained by Rose's axiom</w:t>
      </w:r>
      <w:r w:rsidR="00F05F7B">
        <w:rPr>
          <w:rFonts w:ascii="Times New Roman" w:hAnsi="Times New Roman" w:cs="Times New Roman"/>
          <w:szCs w:val="24"/>
          <w:lang w:val="vi-VN"/>
        </w:rPr>
        <w:fldChar w:fldCharType="begin"/>
      </w:r>
      <w:r w:rsidR="00F05F7B">
        <w:rPr>
          <w:rFonts w:ascii="Times New Roman" w:hAnsi="Times New Roman" w:cs="Times New Roman"/>
          <w:szCs w:val="24"/>
          <w:lang w:val="vi-VN"/>
        </w:rPr>
        <w:instrText xml:space="preserve"> ADDIN EN.CITE &lt;EndNote&gt;&lt;Cite&gt;&lt;Author&gt;Rose&lt;/Author&gt;&lt;Year&gt;1985&lt;/Year&gt;&lt;RecNum&gt;2254&lt;/RecNum&gt;&lt;DisplayText&gt;&lt;style face="superscript"&gt;5&lt;/style&gt;&lt;/DisplayText&gt;&lt;record&gt;&lt;rec-number&gt;2254&lt;/rec-number&gt;&lt;foreign-keys&gt;&lt;key app="EN" db-id="px2zva9rozwfpaeze9p50evrzxderx5pr9er" timestamp="1634851069"&gt;2254&lt;/key&gt;&lt;/foreign-keys&gt;&lt;ref-type name="Journal Article"&gt;17&lt;/ref-type&gt;&lt;contributors&gt;&lt;authors&gt;&lt;author&gt;Rose, G.&lt;/author&gt;&lt;/authors&gt;&lt;/contributors&gt;&lt;titles&gt;&lt;title&gt;Sick individuals and sick populations&lt;/title&gt;&lt;secondary-title&gt;Int J Epidemiol&lt;/secondary-title&gt;&lt;/titles&gt;&lt;periodical&gt;&lt;full-title&gt;Int J Epidemiol&lt;/full-title&gt;&lt;/periodical&gt;&lt;pages&gt;32-8&lt;/pages&gt;&lt;volume&gt;14&lt;/volume&gt;&lt;number&gt;1&lt;/number&gt;&lt;edition&gt;1985/03/01&lt;/edition&gt;&lt;keywords&gt;&lt;keyword&gt;Cardiovascular Diseases/*epidemiology/prevention &amp;amp; control&lt;/keyword&gt;&lt;keyword&gt;Cross-Sectional Studies&lt;/keyword&gt;&lt;keyword&gt;*Epidemiologic Methods&lt;/keyword&gt;&lt;keyword&gt;Humans&lt;/keyword&gt;&lt;keyword&gt;Population Surveillance&lt;/keyword&gt;&lt;keyword&gt;Risk&lt;/keyword&gt;&lt;/keywords&gt;&lt;dates&gt;&lt;year&gt;1985&lt;/year&gt;&lt;pub-dates&gt;&lt;date&gt;Mar&lt;/date&gt;&lt;/pub-dates&gt;&lt;/dates&gt;&lt;isbn&gt;0300-5771 (Print)&amp;#xD;0300-5771 (Linking)&lt;/isbn&gt;&lt;accession-num&gt;3872850&lt;/accession-num&gt;&lt;urls&gt;&lt;related-urls&gt;&lt;url&gt;https://www.ncbi.nlm.nih.gov/pubmed/3872850&lt;/url&gt;&lt;url&gt;https://academic.oup.com/ije/article-abstract/14/1/32/694724?redirectedFrom=fulltext&lt;/url&gt;&lt;/related-urls&gt;&lt;/urls&gt;&lt;electronic-resource-num&gt;10.1093/ije/14.1.32&lt;/electronic-resource-num&gt;&lt;/record&gt;&lt;/Cite&gt;&lt;/EndNote&gt;</w:instrText>
      </w:r>
      <w:r w:rsidR="00F05F7B">
        <w:rPr>
          <w:rFonts w:ascii="Times New Roman" w:hAnsi="Times New Roman" w:cs="Times New Roman"/>
          <w:szCs w:val="24"/>
          <w:lang w:val="vi-VN"/>
        </w:rPr>
        <w:fldChar w:fldCharType="separate"/>
      </w:r>
      <w:r w:rsidR="00F05F7B" w:rsidRPr="00F05F7B">
        <w:rPr>
          <w:rFonts w:ascii="Times New Roman" w:hAnsi="Times New Roman" w:cs="Times New Roman"/>
          <w:noProof/>
          <w:szCs w:val="24"/>
          <w:vertAlign w:val="superscript"/>
          <w:lang w:val="vi-VN"/>
        </w:rPr>
        <w:t>5</w:t>
      </w:r>
      <w:r w:rsidR="00F05F7B">
        <w:rPr>
          <w:rFonts w:ascii="Times New Roman" w:hAnsi="Times New Roman" w:cs="Times New Roman"/>
          <w:szCs w:val="24"/>
          <w:lang w:val="vi-VN"/>
        </w:rPr>
        <w:fldChar w:fldCharType="end"/>
      </w:r>
      <w:r w:rsidRPr="00420BBE">
        <w:rPr>
          <w:rFonts w:ascii="Times New Roman" w:hAnsi="Times New Roman" w:cs="Times New Roman"/>
          <w:szCs w:val="24"/>
          <w:lang w:val="vi-VN"/>
        </w:rPr>
        <w:t xml:space="preserve">. In a seminal paper about 4 decades ago, </w:t>
      </w:r>
      <w:r w:rsidRPr="00420BBE">
        <w:rPr>
          <w:rFonts w:ascii="Times New Roman" w:hAnsi="Times New Roman" w:cs="Times New Roman"/>
          <w:szCs w:val="24"/>
        </w:rPr>
        <w:t xml:space="preserve">by using the relationship between serum cholesterol and cardiovascular disease, Geoffrey </w:t>
      </w:r>
      <w:r w:rsidRPr="00420BBE">
        <w:rPr>
          <w:rFonts w:ascii="Times New Roman" w:hAnsi="Times New Roman" w:cs="Times New Roman"/>
          <w:szCs w:val="24"/>
          <w:lang w:val="vi-VN"/>
        </w:rPr>
        <w:t xml:space="preserve">Rose postulated that </w:t>
      </w:r>
      <w:r w:rsidRPr="00420BBE">
        <w:rPr>
          <w:rFonts w:ascii="Times New Roman" w:hAnsi="Times New Roman" w:cs="Times New Roman"/>
          <w:szCs w:val="24"/>
        </w:rPr>
        <w:t>small changes in a key risk factor at the individual level would lead to large changes in disease outcome at the population level</w:t>
      </w:r>
      <w:r w:rsidR="00F05F7B">
        <w:rPr>
          <w:rFonts w:ascii="Times New Roman" w:hAnsi="Times New Roman" w:cs="Times New Roman"/>
          <w:szCs w:val="24"/>
        </w:rPr>
        <w:fldChar w:fldCharType="begin"/>
      </w:r>
      <w:r w:rsidR="00F05F7B">
        <w:rPr>
          <w:rFonts w:ascii="Times New Roman" w:hAnsi="Times New Roman" w:cs="Times New Roman"/>
          <w:szCs w:val="24"/>
        </w:rPr>
        <w:instrText xml:space="preserve"> ADDIN EN.CITE &lt;EndNote&gt;&lt;Cite&gt;&lt;Author&gt;Rose&lt;/Author&gt;&lt;Year&gt;1985&lt;/Year&gt;&lt;RecNum&gt;2254&lt;/RecNum&gt;&lt;DisplayText&gt;&lt;style face="superscript"&gt;5&lt;/style&gt;&lt;/DisplayText&gt;&lt;record&gt;&lt;rec-number&gt;2254&lt;/rec-number&gt;&lt;foreign-keys&gt;&lt;key app="EN" db-id="px2zva9rozwfpaeze9p50evrzxderx5pr9er" timestamp="1634851069"&gt;2254&lt;/key&gt;&lt;/foreign-keys&gt;&lt;ref-type name="Journal Article"&gt;17&lt;/ref-type&gt;&lt;contributors&gt;&lt;authors&gt;&lt;author&gt;Rose, G.&lt;/author&gt;&lt;/authors&gt;&lt;/contributors&gt;&lt;titles&gt;&lt;title&gt;Sick individuals and sick populations&lt;/title&gt;&lt;secondary-title&gt;Int J Epidemiol&lt;/secondary-title&gt;&lt;/titles&gt;&lt;periodical&gt;&lt;full-title&gt;Int J Epidemiol&lt;/full-title&gt;&lt;/periodical&gt;&lt;pages&gt;32-8&lt;/pages&gt;&lt;volume&gt;14&lt;/volume&gt;&lt;number&gt;1&lt;/number&gt;&lt;edition&gt;1985/03/01&lt;/edition&gt;&lt;keywords&gt;&lt;keyword&gt;Cardiovascular Diseases/*epidemiology/prevention &amp;amp; control&lt;/keyword&gt;&lt;keyword&gt;Cross-Sectional Studies&lt;/keyword&gt;&lt;keyword&gt;*Epidemiologic Methods&lt;/keyword&gt;&lt;keyword&gt;Humans&lt;/keyword&gt;&lt;keyword&gt;Population Surveillance&lt;/keyword&gt;&lt;keyword&gt;Risk&lt;/keyword&gt;&lt;/keywords&gt;&lt;dates&gt;&lt;year&gt;1985&lt;/year&gt;&lt;pub-dates&gt;&lt;date&gt;Mar&lt;/date&gt;&lt;/pub-dates&gt;&lt;/dates&gt;&lt;isbn&gt;0300-5771 (Print)&amp;#xD;0300-5771 (Linking)&lt;/isbn&gt;&lt;accession-num&gt;3872850&lt;/accession-num&gt;&lt;urls&gt;&lt;related-urls&gt;&lt;url&gt;https://www.ncbi.nlm.nih.gov/pubmed/3872850&lt;/url&gt;&lt;url&gt;https://academic.oup.com/ije/article-abstract/14/1/32/694724?redirectedFrom=fulltext&lt;/url&gt;&lt;/related-urls&gt;&lt;/urls&gt;&lt;electronic-resource-num&gt;10.1093/ije/14.1.32&lt;/electronic-resource-num&gt;&lt;/record&gt;&lt;/Cite&gt;&lt;/EndNote&gt;</w:instrText>
      </w:r>
      <w:r w:rsidR="00F05F7B">
        <w:rPr>
          <w:rFonts w:ascii="Times New Roman" w:hAnsi="Times New Roman" w:cs="Times New Roman"/>
          <w:szCs w:val="24"/>
        </w:rPr>
        <w:fldChar w:fldCharType="separate"/>
      </w:r>
      <w:r w:rsidR="00F05F7B" w:rsidRPr="00F05F7B">
        <w:rPr>
          <w:rFonts w:ascii="Times New Roman" w:hAnsi="Times New Roman" w:cs="Times New Roman"/>
          <w:noProof/>
          <w:szCs w:val="24"/>
          <w:vertAlign w:val="superscript"/>
        </w:rPr>
        <w:t>5</w:t>
      </w:r>
      <w:r w:rsidR="00F05F7B">
        <w:rPr>
          <w:rFonts w:ascii="Times New Roman" w:hAnsi="Times New Roman" w:cs="Times New Roman"/>
          <w:szCs w:val="24"/>
        </w:rPr>
        <w:fldChar w:fldCharType="end"/>
      </w:r>
      <w:r w:rsidRPr="00420BBE">
        <w:rPr>
          <w:rFonts w:ascii="Times New Roman" w:hAnsi="Times New Roman" w:cs="Times New Roman"/>
          <w:szCs w:val="24"/>
        </w:rPr>
        <w:t>. This public</w:t>
      </w:r>
      <w:r w:rsidRPr="00420BBE">
        <w:rPr>
          <w:rFonts w:ascii="Times New Roman" w:hAnsi="Times New Roman" w:cs="Times New Roman"/>
          <w:szCs w:val="24"/>
          <w:lang w:val="vi-VN"/>
        </w:rPr>
        <w:t xml:space="preserve"> health </w:t>
      </w:r>
      <w:r w:rsidRPr="00420BBE">
        <w:rPr>
          <w:rFonts w:ascii="Times New Roman" w:hAnsi="Times New Roman" w:cs="Times New Roman"/>
          <w:szCs w:val="24"/>
        </w:rPr>
        <w:t>axiom</w:t>
      </w:r>
      <w:r w:rsidRPr="00420BBE">
        <w:rPr>
          <w:rFonts w:ascii="Times New Roman" w:hAnsi="Times New Roman" w:cs="Times New Roman"/>
          <w:szCs w:val="24"/>
          <w:lang w:val="vi-VN"/>
        </w:rPr>
        <w:t xml:space="preserve"> </w:t>
      </w:r>
      <w:r w:rsidRPr="00420BBE">
        <w:rPr>
          <w:rFonts w:ascii="Times New Roman" w:hAnsi="Times New Roman" w:cs="Times New Roman"/>
          <w:szCs w:val="24"/>
        </w:rPr>
        <w:t xml:space="preserve">predicts that shifting the distribution of a risk factor in the entire population will have larger impact on the disease than intervening those individuals at high-risk for the disease. </w:t>
      </w:r>
    </w:p>
    <w:p w14:paraId="5866D681" w14:textId="38465337" w:rsidR="00F05F7B" w:rsidRPr="00420BBE" w:rsidRDefault="00420BBE" w:rsidP="00F05F7B">
      <w:pPr>
        <w:spacing w:before="120" w:after="120"/>
        <w:rPr>
          <w:rFonts w:ascii="Times New Roman" w:hAnsi="Times New Roman" w:cs="Times New Roman"/>
          <w:szCs w:val="24"/>
        </w:rPr>
      </w:pPr>
      <w:r w:rsidRPr="00420BBE">
        <w:rPr>
          <w:rFonts w:ascii="Times New Roman" w:hAnsi="Times New Roman" w:cs="Times New Roman"/>
          <w:szCs w:val="24"/>
          <w:lang w:val="vi-VN"/>
        </w:rPr>
        <w:t>This study sought to test the Rose's axiom that a small improv</w:t>
      </w:r>
      <w:r w:rsidRPr="00F05F7B">
        <w:rPr>
          <w:rFonts w:ascii="Times New Roman" w:hAnsi="Times New Roman" w:cs="Times New Roman"/>
          <w:lang w:val="vi-VN"/>
        </w:rPr>
        <w:t>ement in BMD at the individual level is associated with a large decrease in hip fracture in the general population</w:t>
      </w:r>
      <w:r w:rsidRPr="00F05F7B">
        <w:rPr>
          <w:rFonts w:ascii="Times New Roman" w:hAnsi="Times New Roman" w:cs="Times New Roman"/>
        </w:rPr>
        <w:t>.</w:t>
      </w:r>
      <w:r w:rsidR="00C5249B" w:rsidRPr="00F05F7B">
        <w:rPr>
          <w:rFonts w:ascii="Times New Roman" w:hAnsi="Times New Roman" w:cs="Times New Roman"/>
        </w:rPr>
        <w:t xml:space="preserve"> The results are expected </w:t>
      </w:r>
      <w:r w:rsidR="00F05F7B" w:rsidRPr="00F05F7B">
        <w:rPr>
          <w:rFonts w:ascii="Times New Roman" w:hAnsi="Times New Roman" w:cs="Times New Roman"/>
        </w:rPr>
        <w:t xml:space="preserve">to be able to provide evidence </w:t>
      </w:r>
      <w:r w:rsidR="00F05F7B" w:rsidRPr="00F05F7B">
        <w:rPr>
          <w:rFonts w:ascii="Times New Roman" w:hAnsi="Times New Roman" w:cs="Times New Roman"/>
          <w:lang w:val="en-US"/>
        </w:rPr>
        <w:t xml:space="preserve">for a population-based approach that seeks to control the “causes” of hip fracture, which is possible more effective than the currently implemented </w:t>
      </w:r>
      <w:r w:rsidR="00F05F7B" w:rsidRPr="00F05F7B">
        <w:rPr>
          <w:rFonts w:ascii="Times New Roman" w:eastAsia="Times New Roman" w:hAnsi="Times New Roman" w:cs="Times New Roman"/>
        </w:rPr>
        <w:t>preventive strategy that identifies and treats osteoporotic individuals</w:t>
      </w:r>
      <w:r w:rsidR="00F05F7B">
        <w:rPr>
          <w:rFonts w:ascii="Times New Roman" w:eastAsia="Times New Roman" w:hAnsi="Times New Roman" w:cs="Times New Roman"/>
        </w:rPr>
        <w:t xml:space="preserve">. </w:t>
      </w:r>
    </w:p>
    <w:p w14:paraId="40AA3EB3" w14:textId="77777777" w:rsidR="00420BBE" w:rsidRPr="00420BBE" w:rsidRDefault="00420BBE" w:rsidP="00420BBE">
      <w:pPr>
        <w:spacing w:before="120" w:after="120"/>
        <w:rPr>
          <w:rFonts w:ascii="Times New Roman" w:hAnsi="Times New Roman" w:cs="Times New Roman"/>
          <w:b/>
          <w:bCs/>
          <w:sz w:val="28"/>
          <w:szCs w:val="28"/>
        </w:rPr>
      </w:pPr>
      <w:r w:rsidRPr="00420BBE">
        <w:rPr>
          <w:rFonts w:ascii="Times New Roman" w:hAnsi="Times New Roman" w:cs="Times New Roman"/>
          <w:b/>
          <w:bCs/>
          <w:sz w:val="28"/>
          <w:szCs w:val="28"/>
        </w:rPr>
        <w:t>Materials and Methods:</w:t>
      </w:r>
    </w:p>
    <w:p w14:paraId="5E3440A7" w14:textId="77777777" w:rsidR="00420BBE" w:rsidRPr="00420BBE" w:rsidRDefault="00420BBE" w:rsidP="00420BBE">
      <w:pPr>
        <w:spacing w:before="120" w:after="120"/>
        <w:rPr>
          <w:rFonts w:ascii="Times New Roman" w:hAnsi="Times New Roman" w:cs="Times New Roman"/>
          <w:b/>
          <w:bCs/>
          <w:i/>
          <w:iCs/>
          <w:szCs w:val="24"/>
          <w:lang w:val="en-US"/>
        </w:rPr>
      </w:pPr>
      <w:r w:rsidRPr="00420BBE">
        <w:rPr>
          <w:rFonts w:ascii="Times New Roman" w:hAnsi="Times New Roman" w:cs="Times New Roman"/>
          <w:b/>
          <w:bCs/>
          <w:i/>
          <w:iCs/>
          <w:szCs w:val="24"/>
          <w:lang w:val="en-US"/>
        </w:rPr>
        <w:t>Study design:</w:t>
      </w:r>
    </w:p>
    <w:p w14:paraId="15A12887" w14:textId="77BB4D90" w:rsidR="00420BBE" w:rsidRPr="00420BBE" w:rsidRDefault="00420BBE" w:rsidP="00420BBE">
      <w:pPr>
        <w:spacing w:before="120" w:after="120"/>
        <w:rPr>
          <w:rFonts w:ascii="Times New Roman" w:hAnsi="Times New Roman" w:cs="Times New Roman"/>
          <w:szCs w:val="24"/>
          <w:lang w:val="en-US"/>
        </w:rPr>
      </w:pPr>
      <w:r w:rsidRPr="00420BBE">
        <w:rPr>
          <w:rFonts w:ascii="Times New Roman" w:hAnsi="Times New Roman" w:cs="Times New Roman"/>
          <w:szCs w:val="24"/>
          <w:lang w:val="en-US"/>
        </w:rPr>
        <w:t>We use the Dubbo Osteoporosis Epidemiology Study (DOES)</w:t>
      </w:r>
      <w:r w:rsidRPr="00420BBE">
        <w:rPr>
          <w:rFonts w:ascii="Times New Roman" w:hAnsi="Times New Roman" w:cs="Times New Roman"/>
          <w:szCs w:val="24"/>
          <w:lang w:val="vi-VN"/>
        </w:rPr>
        <w:t xml:space="preserve"> </w:t>
      </w:r>
      <w:r w:rsidRPr="00420BBE">
        <w:rPr>
          <w:rFonts w:ascii="Times New Roman" w:hAnsi="Times New Roman" w:cs="Times New Roman"/>
          <w:szCs w:val="24"/>
        </w:rPr>
        <w:t>data</w:t>
      </w:r>
      <w:r w:rsidR="00F05F7B">
        <w:rPr>
          <w:rFonts w:ascii="Times New Roman" w:hAnsi="Times New Roman" w:cs="Times New Roman"/>
          <w:szCs w:val="24"/>
          <w:lang w:val="en-US"/>
        </w:rPr>
        <w:fldChar w:fldCharType="begin">
          <w:fldData xml:space="preserve">PEVuZE5vdGU+PENpdGU+PEF1dGhvcj5OZ3V5ZW48L0F1dGhvcj48WWVhcj4xOTkzPC9ZZWFyPjxS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=
</w:fldData>
        </w:fldChar>
      </w:r>
      <w:r w:rsidR="00F05F7B">
        <w:rPr>
          <w:rFonts w:ascii="Times New Roman" w:hAnsi="Times New Roman" w:cs="Times New Roman"/>
          <w:szCs w:val="24"/>
          <w:lang w:val="en-US"/>
        </w:rPr>
        <w:instrText xml:space="preserve"> ADDIN EN.CITE </w:instrText>
      </w:r>
      <w:r w:rsidR="00F05F7B">
        <w:rPr>
          <w:rFonts w:ascii="Times New Roman" w:hAnsi="Times New Roman" w:cs="Times New Roman"/>
          <w:szCs w:val="24"/>
          <w:lang w:val="en-US"/>
        </w:rPr>
        <w:fldChar w:fldCharType="begin">
          <w:fldData xml:space="preserve">PEVuZE5vdGU+PENpdGU+PEF1dGhvcj5OZ3V5ZW48L0F1dGhvcj48WWVhcj4xOTkzPC9ZZWFyPjxS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=
</w:fldData>
        </w:fldChar>
      </w:r>
      <w:r w:rsidR="00F05F7B">
        <w:rPr>
          <w:rFonts w:ascii="Times New Roman" w:hAnsi="Times New Roman" w:cs="Times New Roman"/>
          <w:szCs w:val="24"/>
          <w:lang w:val="en-US"/>
        </w:rPr>
        <w:instrText xml:space="preserve"> ADDIN EN.CITE.DATA </w:instrText>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end"/>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separate"/>
      </w:r>
      <w:r w:rsidR="00F05F7B" w:rsidRPr="00F05F7B">
        <w:rPr>
          <w:rFonts w:ascii="Times New Roman" w:hAnsi="Times New Roman" w:cs="Times New Roman"/>
          <w:noProof/>
          <w:szCs w:val="24"/>
          <w:vertAlign w:val="superscript"/>
          <w:lang w:val="en-US"/>
        </w:rPr>
        <w:t>6</w:t>
      </w:r>
      <w:r w:rsidR="00F05F7B">
        <w:rPr>
          <w:rFonts w:ascii="Times New Roman" w:hAnsi="Times New Roman" w:cs="Times New Roman"/>
          <w:szCs w:val="24"/>
          <w:lang w:val="en-US"/>
        </w:rPr>
        <w:fldChar w:fldCharType="end"/>
      </w:r>
      <w:r w:rsidRPr="00420BBE">
        <w:rPr>
          <w:rFonts w:ascii="Times New Roman" w:hAnsi="Times New Roman" w:cs="Times New Roman"/>
          <w:szCs w:val="24"/>
          <w:lang w:val="en-US"/>
        </w:rPr>
        <w:t xml:space="preserve"> that involve two prospective cohorts of elderly people aged 60 years or older in Dubbo city</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New South Wales, Australia)</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The first cohort included</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1,311 women and 842 men aged 60</w:t>
      </w:r>
      <w:r w:rsidRPr="00420BBE">
        <w:rPr>
          <w:rFonts w:ascii="Times New Roman" w:hAnsi="Times New Roman" w:cs="Times New Roman"/>
          <w:szCs w:val="24"/>
          <w:lang w:val="vi-VN"/>
        </w:rPr>
        <w:t xml:space="preserve"> years and older </w:t>
      </w:r>
      <w:r w:rsidRPr="00420BBE">
        <w:rPr>
          <w:rFonts w:ascii="Times New Roman" w:hAnsi="Times New Roman" w:cs="Times New Roman"/>
          <w:szCs w:val="24"/>
          <w:lang w:val="en-US"/>
        </w:rPr>
        <w:t>as at</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1989</w:t>
      </w:r>
      <w:r w:rsidRPr="00420BBE">
        <w:rPr>
          <w:rFonts w:ascii="Times New Roman" w:hAnsi="Times New Roman" w:cs="Times New Roman"/>
          <w:szCs w:val="24"/>
          <w:lang w:val="vi-VN"/>
        </w:rPr>
        <w:t>. T</w:t>
      </w:r>
      <w:r w:rsidRPr="00420BBE">
        <w:rPr>
          <w:rFonts w:ascii="Times New Roman" w:hAnsi="Times New Roman" w:cs="Times New Roman"/>
          <w:szCs w:val="24"/>
          <w:lang w:val="en-US"/>
        </w:rPr>
        <w:t>he second cohort included 974 women and 544 men also</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aged 60</w:t>
      </w:r>
      <w:r w:rsidRPr="00420BBE">
        <w:rPr>
          <w:rFonts w:ascii="Times New Roman" w:hAnsi="Times New Roman" w:cs="Times New Roman"/>
          <w:szCs w:val="24"/>
          <w:lang w:val="vi-VN"/>
        </w:rPr>
        <w:t xml:space="preserve"> years and older </w:t>
      </w:r>
      <w:r w:rsidRPr="00420BBE">
        <w:rPr>
          <w:rFonts w:ascii="Times New Roman" w:hAnsi="Times New Roman" w:cs="Times New Roman"/>
          <w:szCs w:val="24"/>
          <w:lang w:val="en-US"/>
        </w:rPr>
        <w:t>as a</w:t>
      </w:r>
      <w:r w:rsidRPr="00420BBE">
        <w:rPr>
          <w:rFonts w:ascii="Times New Roman" w:hAnsi="Times New Roman" w:cs="Times New Roman"/>
          <w:szCs w:val="24"/>
          <w:lang w:val="vi-VN"/>
        </w:rPr>
        <w:t xml:space="preserve">t </w:t>
      </w:r>
      <w:r w:rsidRPr="00420BBE">
        <w:rPr>
          <w:rFonts w:ascii="Times New Roman" w:hAnsi="Times New Roman" w:cs="Times New Roman"/>
          <w:szCs w:val="24"/>
          <w:lang w:val="en-US"/>
        </w:rPr>
        <w:t xml:space="preserve">2000. The study has been approved by the St Vincent’s Hospital Human Research Ethics Committee. </w:t>
      </w:r>
    </w:p>
    <w:p w14:paraId="629C7F0F" w14:textId="4D945C7E" w:rsidR="00420BBE" w:rsidRPr="00420BBE" w:rsidRDefault="00420BBE" w:rsidP="00420BBE">
      <w:pPr>
        <w:spacing w:before="120" w:after="120"/>
        <w:rPr>
          <w:rFonts w:ascii="Times New Roman" w:hAnsi="Times New Roman" w:cs="Times New Roman"/>
          <w:szCs w:val="24"/>
          <w:lang w:val="en-US"/>
        </w:rPr>
      </w:pPr>
      <w:r w:rsidRPr="00420BBE">
        <w:rPr>
          <w:rFonts w:ascii="Times New Roman" w:hAnsi="Times New Roman" w:cs="Times New Roman"/>
          <w:szCs w:val="24"/>
          <w:lang w:val="en-US"/>
        </w:rPr>
        <w:t>Bone</w:t>
      </w:r>
      <w:r w:rsidRPr="00420BBE">
        <w:rPr>
          <w:rFonts w:ascii="Times New Roman" w:hAnsi="Times New Roman" w:cs="Times New Roman"/>
          <w:szCs w:val="24"/>
          <w:lang w:val="vi-VN"/>
        </w:rPr>
        <w:t xml:space="preserve"> mineral density at </w:t>
      </w:r>
      <w:r w:rsidRPr="00420BBE">
        <w:rPr>
          <w:rFonts w:ascii="Times New Roman" w:hAnsi="Times New Roman" w:cs="Times New Roman"/>
          <w:szCs w:val="24"/>
          <w:lang w:val="en-US"/>
        </w:rPr>
        <w:t>the femoral neck was</w:t>
      </w:r>
      <w:r w:rsidRPr="00420BBE">
        <w:rPr>
          <w:rFonts w:ascii="Times New Roman" w:hAnsi="Times New Roman" w:cs="Times New Roman"/>
          <w:szCs w:val="24"/>
          <w:lang w:val="vi-VN"/>
        </w:rPr>
        <w:t xml:space="preserve"> measured </w:t>
      </w:r>
      <w:r w:rsidRPr="00420BBE">
        <w:rPr>
          <w:rFonts w:ascii="Times New Roman" w:hAnsi="Times New Roman" w:cs="Times New Roman"/>
          <w:szCs w:val="24"/>
          <w:lang w:val="en-US"/>
        </w:rPr>
        <w:t>by d</w:t>
      </w:r>
      <w:r w:rsidRPr="00420BBE">
        <w:rPr>
          <w:rFonts w:ascii="Times New Roman" w:hAnsi="Times New Roman" w:cs="Times New Roman"/>
          <w:szCs w:val="24"/>
          <w:lang w:val="vi-VN"/>
        </w:rPr>
        <w:t>u</w:t>
      </w:r>
      <w:r w:rsidRPr="00420BBE">
        <w:rPr>
          <w:rFonts w:ascii="Times New Roman" w:hAnsi="Times New Roman" w:cs="Times New Roman"/>
          <w:szCs w:val="24"/>
          <w:lang w:val="en-US"/>
        </w:rPr>
        <w:t xml:space="preserve">al-energy X-ray absorptiometry </w:t>
      </w:r>
      <w:r w:rsidRPr="00420BBE">
        <w:rPr>
          <w:rFonts w:ascii="Times New Roman" w:hAnsi="Times New Roman" w:cs="Times New Roman"/>
          <w:szCs w:val="24"/>
          <w:lang w:val="vi-VN"/>
        </w:rPr>
        <w:t xml:space="preserve">(DXA) using a </w:t>
      </w:r>
      <w:r w:rsidRPr="00420BBE">
        <w:rPr>
          <w:rFonts w:ascii="Times New Roman" w:hAnsi="Times New Roman" w:cs="Times New Roman"/>
          <w:szCs w:val="24"/>
          <w:lang w:val="en-US"/>
        </w:rPr>
        <w:t>GE</w:t>
      </w:r>
      <w:r w:rsidRPr="00420BBE">
        <w:rPr>
          <w:rFonts w:ascii="Times New Roman" w:hAnsi="Times New Roman" w:cs="Times New Roman"/>
          <w:szCs w:val="24"/>
          <w:lang w:val="vi-VN"/>
        </w:rPr>
        <w:t>-</w:t>
      </w:r>
      <w:r w:rsidRPr="00420BBE">
        <w:rPr>
          <w:rFonts w:ascii="Times New Roman" w:hAnsi="Times New Roman" w:cs="Times New Roman"/>
          <w:szCs w:val="24"/>
          <w:lang w:val="en-US"/>
        </w:rPr>
        <w:t>Lunar Prodigy</w:t>
      </w:r>
      <w:r w:rsidRPr="00420BBE">
        <w:rPr>
          <w:rFonts w:ascii="Times New Roman" w:hAnsi="Times New Roman" w:cs="Times New Roman"/>
          <w:szCs w:val="24"/>
          <w:lang w:val="vi-VN"/>
        </w:rPr>
        <w:t xml:space="preserve"> densitometer (GE </w:t>
      </w:r>
      <w:r w:rsidRPr="00420BBE">
        <w:rPr>
          <w:rFonts w:ascii="Times New Roman" w:hAnsi="Times New Roman" w:cs="Times New Roman"/>
          <w:szCs w:val="24"/>
          <w:lang w:val="en-US"/>
        </w:rPr>
        <w:t>Corp, Madison, WI, USA). At</w:t>
      </w:r>
      <w:r w:rsidRPr="00420BBE">
        <w:rPr>
          <w:rFonts w:ascii="Times New Roman" w:hAnsi="Times New Roman" w:cs="Times New Roman"/>
          <w:szCs w:val="24"/>
          <w:lang w:val="vi-VN"/>
        </w:rPr>
        <w:t xml:space="preserve"> our center, the c</w:t>
      </w:r>
      <w:proofErr w:type="spellStart"/>
      <w:r w:rsidRPr="00420BBE">
        <w:rPr>
          <w:rFonts w:ascii="Times New Roman" w:hAnsi="Times New Roman" w:cs="Times New Roman"/>
          <w:szCs w:val="24"/>
          <w:lang w:val="en-US"/>
        </w:rPr>
        <w:t>oefficient</w:t>
      </w:r>
      <w:proofErr w:type="spellEnd"/>
      <w:r w:rsidRPr="00420BBE">
        <w:rPr>
          <w:rFonts w:ascii="Times New Roman" w:hAnsi="Times New Roman" w:cs="Times New Roman"/>
          <w:szCs w:val="24"/>
          <w:lang w:val="en-US"/>
        </w:rPr>
        <w:t xml:space="preserve"> of variation for BMD in normal individuals was</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 xml:space="preserve">1-3% for femoral neck </w:t>
      </w:r>
      <w:r w:rsidR="00F05F7B">
        <w:rPr>
          <w:rFonts w:ascii="Times New Roman" w:hAnsi="Times New Roman" w:cs="Times New Roman"/>
          <w:szCs w:val="24"/>
          <w:lang w:val="en-US"/>
        </w:rPr>
        <w:fldChar w:fldCharType="begin">
          <w:fldData xml:space="preserve">PEVuZE5vdGU+PENpdGU+PEF1dGhvcj5OZ3V5ZW48L0F1dGhvcj48WWVhcj4yMDA1PC9ZZWFyPjxS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</w:fldData>
        </w:fldChar>
      </w:r>
      <w:r w:rsidR="00F05F7B">
        <w:rPr>
          <w:rFonts w:ascii="Times New Roman" w:hAnsi="Times New Roman" w:cs="Times New Roman"/>
          <w:szCs w:val="24"/>
          <w:lang w:val="en-US"/>
        </w:rPr>
        <w:instrText xml:space="preserve"> ADDIN EN.CITE </w:instrText>
      </w:r>
      <w:r w:rsidR="00F05F7B">
        <w:rPr>
          <w:rFonts w:ascii="Times New Roman" w:hAnsi="Times New Roman" w:cs="Times New Roman"/>
          <w:szCs w:val="24"/>
          <w:lang w:val="en-US"/>
        </w:rPr>
        <w:fldChar w:fldCharType="begin">
          <w:fldData xml:space="preserve">PEVuZE5vdGU+PENpdGU+PEF1dGhvcj5OZ3V5ZW48L0F1dGhvcj48WWVhcj4yMDA1PC9ZZWFyPjxS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</w:fldData>
        </w:fldChar>
      </w:r>
      <w:r w:rsidR="00F05F7B">
        <w:rPr>
          <w:rFonts w:ascii="Times New Roman" w:hAnsi="Times New Roman" w:cs="Times New Roman"/>
          <w:szCs w:val="24"/>
          <w:lang w:val="en-US"/>
        </w:rPr>
        <w:instrText xml:space="preserve"> ADDIN EN.CITE.DATA </w:instrText>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end"/>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separate"/>
      </w:r>
      <w:r w:rsidR="00F05F7B" w:rsidRPr="00F05F7B">
        <w:rPr>
          <w:rFonts w:ascii="Times New Roman" w:hAnsi="Times New Roman" w:cs="Times New Roman"/>
          <w:noProof/>
          <w:szCs w:val="24"/>
          <w:vertAlign w:val="superscript"/>
          <w:lang w:val="en-US"/>
        </w:rPr>
        <w:t>3</w:t>
      </w:r>
      <w:r w:rsidR="00F05F7B">
        <w:rPr>
          <w:rFonts w:ascii="Times New Roman" w:hAnsi="Times New Roman" w:cs="Times New Roman"/>
          <w:szCs w:val="24"/>
          <w:lang w:val="en-US"/>
        </w:rPr>
        <w:fldChar w:fldCharType="end"/>
      </w:r>
      <w:r w:rsidRPr="00420BBE">
        <w:rPr>
          <w:rFonts w:ascii="Times New Roman" w:hAnsi="Times New Roman" w:cs="Times New Roman"/>
          <w:szCs w:val="24"/>
          <w:lang w:val="en-US"/>
        </w:rPr>
        <w:t>. Data on a</w:t>
      </w:r>
      <w:r w:rsidRPr="00420BBE">
        <w:rPr>
          <w:rFonts w:ascii="Times New Roman" w:hAnsi="Times New Roman" w:cs="Times New Roman"/>
          <w:szCs w:val="24"/>
          <w:lang w:val="vi-VN"/>
        </w:rPr>
        <w:t>nthropometric and demographic factors, lifestyle factors, dietary calcium intakes, physical activity</w:t>
      </w:r>
      <w:r w:rsidRPr="00420BBE">
        <w:rPr>
          <w:rFonts w:ascii="Times New Roman" w:hAnsi="Times New Roman" w:cs="Times New Roman"/>
          <w:szCs w:val="24"/>
        </w:rPr>
        <w:t xml:space="preserve">, history of falls or prior fractures were collected </w:t>
      </w:r>
      <w:r w:rsidRPr="00420BBE">
        <w:rPr>
          <w:rFonts w:ascii="Times New Roman" w:hAnsi="Times New Roman" w:cs="Times New Roman"/>
          <w:szCs w:val="24"/>
          <w:lang w:val="vi-VN"/>
        </w:rPr>
        <w:t>by a structured questionnaire at baseline and every two years afterwards.</w:t>
      </w:r>
      <w:r w:rsidRPr="00420BBE">
        <w:rPr>
          <w:rFonts w:ascii="Times New Roman" w:hAnsi="Times New Roman" w:cs="Times New Roman"/>
          <w:szCs w:val="24"/>
        </w:rPr>
        <w:t xml:space="preserve"> </w:t>
      </w:r>
    </w:p>
    <w:p w14:paraId="28C34F3F" w14:textId="77777777" w:rsidR="00420BBE" w:rsidRPr="00420BBE" w:rsidRDefault="00420BBE" w:rsidP="00420BBE">
      <w:pPr>
        <w:spacing w:before="120" w:after="120"/>
        <w:rPr>
          <w:rFonts w:ascii="Times New Roman" w:hAnsi="Times New Roman" w:cs="Times New Roman"/>
          <w:szCs w:val="24"/>
          <w:lang w:val="en-US"/>
        </w:rPr>
      </w:pPr>
      <w:r w:rsidRPr="00420BBE">
        <w:rPr>
          <w:rFonts w:ascii="Times New Roman" w:hAnsi="Times New Roman" w:cs="Times New Roman"/>
          <w:szCs w:val="24"/>
        </w:rPr>
        <w:t>The participants have been followed up biannually for up to 30 years.</w:t>
      </w:r>
      <w:r w:rsidRPr="00420BBE">
        <w:rPr>
          <w:rFonts w:ascii="Times New Roman" w:hAnsi="Times New Roman" w:cs="Times New Roman"/>
          <w:szCs w:val="24"/>
          <w:lang w:val="en-US"/>
        </w:rPr>
        <w:t xml:space="preserve"> </w:t>
      </w:r>
      <w:r w:rsidRPr="00420BBE">
        <w:rPr>
          <w:rFonts w:ascii="Times New Roman" w:hAnsi="Times New Roman" w:cs="Times New Roman"/>
          <w:szCs w:val="24"/>
          <w:lang w:val="vi-VN"/>
        </w:rPr>
        <w:t>The i</w:t>
      </w:r>
      <w:proofErr w:type="spellStart"/>
      <w:r w:rsidRPr="00420BBE">
        <w:rPr>
          <w:rFonts w:ascii="Times New Roman" w:hAnsi="Times New Roman" w:cs="Times New Roman"/>
          <w:szCs w:val="24"/>
          <w:lang w:val="en-US"/>
        </w:rPr>
        <w:t>ncident</w:t>
      </w:r>
      <w:proofErr w:type="spellEnd"/>
      <w:r w:rsidRPr="00420BBE">
        <w:rPr>
          <w:rFonts w:ascii="Times New Roman" w:hAnsi="Times New Roman" w:cs="Times New Roman"/>
          <w:szCs w:val="24"/>
          <w:lang w:val="en-US"/>
        </w:rPr>
        <w:t xml:space="preserve"> hip fracture</w:t>
      </w:r>
      <w:r w:rsidRPr="00420BBE">
        <w:rPr>
          <w:rFonts w:ascii="Times New Roman" w:hAnsi="Times New Roman" w:cs="Times New Roman"/>
          <w:szCs w:val="24"/>
          <w:lang w:val="vi-VN"/>
        </w:rPr>
        <w:t xml:space="preserve"> was </w:t>
      </w:r>
      <w:r w:rsidRPr="00420BBE">
        <w:rPr>
          <w:rFonts w:ascii="Times New Roman" w:hAnsi="Times New Roman" w:cs="Times New Roman"/>
          <w:szCs w:val="24"/>
          <w:lang w:val="en-US"/>
        </w:rPr>
        <w:t xml:space="preserve">continuously ascertained by review of X-ray reports from all three radiological services for the entire Dubbo area. </w:t>
      </w:r>
      <w:r w:rsidRPr="00420BBE">
        <w:rPr>
          <w:rFonts w:ascii="Times New Roman" w:hAnsi="Times New Roman" w:cs="Times New Roman"/>
          <w:szCs w:val="24"/>
          <w:lang w:val="vi-VN"/>
        </w:rPr>
        <w:t xml:space="preserve">We </w:t>
      </w:r>
      <w:r w:rsidRPr="00420BBE">
        <w:rPr>
          <w:rFonts w:ascii="Times New Roman" w:hAnsi="Times New Roman" w:cs="Times New Roman"/>
          <w:szCs w:val="24"/>
        </w:rPr>
        <w:t xml:space="preserve">will </w:t>
      </w:r>
      <w:r w:rsidRPr="00420BBE">
        <w:rPr>
          <w:rFonts w:ascii="Times New Roman" w:hAnsi="Times New Roman" w:cs="Times New Roman"/>
          <w:szCs w:val="24"/>
          <w:lang w:val="vi-VN"/>
        </w:rPr>
        <w:t xml:space="preserve">exclude </w:t>
      </w:r>
      <w:r w:rsidRPr="00420BBE">
        <w:rPr>
          <w:rFonts w:ascii="Times New Roman" w:hAnsi="Times New Roman" w:cs="Times New Roman"/>
          <w:szCs w:val="24"/>
          <w:lang w:val="en-US"/>
        </w:rPr>
        <w:t>traumatic</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fractures or pathological fractures. Mortality was identified using systematic searches of the funeral director lists, local newspapers and Dubbo medial reports and was verified by death certificates from the New South Wales Registry of births, Deaths and Marriages.</w:t>
      </w:r>
    </w:p>
    <w:p w14:paraId="67C3F3D5" w14:textId="77777777" w:rsidR="00420BBE" w:rsidRPr="00420BBE" w:rsidRDefault="00420BBE" w:rsidP="00420BBE">
      <w:pPr>
        <w:spacing w:before="120" w:after="120"/>
        <w:rPr>
          <w:rFonts w:ascii="Times New Roman" w:hAnsi="Times New Roman" w:cs="Times New Roman"/>
          <w:b/>
          <w:bCs/>
          <w:i/>
          <w:iCs/>
          <w:szCs w:val="24"/>
        </w:rPr>
      </w:pPr>
      <w:r w:rsidRPr="00420BBE">
        <w:rPr>
          <w:rFonts w:ascii="Times New Roman" w:hAnsi="Times New Roman" w:cs="Times New Roman"/>
          <w:b/>
          <w:bCs/>
          <w:i/>
          <w:iCs/>
          <w:szCs w:val="24"/>
        </w:rPr>
        <w:t>Statistical analysis:</w:t>
      </w:r>
    </w:p>
    <w:p w14:paraId="636E2B50" w14:textId="6059EBB3" w:rsidR="00420BBE" w:rsidRPr="00420BBE" w:rsidRDefault="00420BBE" w:rsidP="00420BBE">
      <w:pPr>
        <w:spacing w:before="120" w:after="120"/>
        <w:rPr>
          <w:rFonts w:ascii="Times New Roman" w:hAnsi="Times New Roman" w:cs="Times New Roman"/>
          <w:szCs w:val="24"/>
        </w:rPr>
      </w:pPr>
      <w:r w:rsidRPr="00420BBE">
        <w:rPr>
          <w:rFonts w:ascii="Times New Roman" w:hAnsi="Times New Roman" w:cs="Times New Roman"/>
          <w:szCs w:val="24"/>
        </w:rPr>
        <w:lastRenderedPageBreak/>
        <w:t>We conduct two analyses to determine the contribution of the recruitment time</w:t>
      </w:r>
      <w:r w:rsidR="003C5152">
        <w:rPr>
          <w:rFonts w:ascii="Times New Roman" w:hAnsi="Times New Roman" w:cs="Times New Roman"/>
          <w:szCs w:val="24"/>
        </w:rPr>
        <w:t xml:space="preserve"> periods</w:t>
      </w:r>
      <w:r w:rsidRPr="00420BBE">
        <w:rPr>
          <w:rFonts w:ascii="Times New Roman" w:hAnsi="Times New Roman" w:cs="Times New Roman"/>
          <w:szCs w:val="24"/>
        </w:rPr>
        <w:t xml:space="preserve"> to (</w:t>
      </w:r>
      <w:proofErr w:type="spellStart"/>
      <w:r w:rsidRPr="00420BBE">
        <w:rPr>
          <w:rFonts w:ascii="Times New Roman" w:hAnsi="Times New Roman" w:cs="Times New Roman"/>
          <w:szCs w:val="24"/>
        </w:rPr>
        <w:t>i</w:t>
      </w:r>
      <w:proofErr w:type="spellEnd"/>
      <w:r w:rsidRPr="00420BBE">
        <w:rPr>
          <w:rFonts w:ascii="Times New Roman" w:hAnsi="Times New Roman" w:cs="Times New Roman"/>
          <w:szCs w:val="24"/>
        </w:rPr>
        <w:t xml:space="preserve">) the absolute changes in femoral neck BMD and (ii) the change in the incidence of hip fracture. </w:t>
      </w:r>
    </w:p>
    <w:p w14:paraId="2C7AF366" w14:textId="736077EC" w:rsidR="003C5152" w:rsidRPr="00420BBE" w:rsidRDefault="00420BBE" w:rsidP="00420BBE">
      <w:pPr>
        <w:spacing w:before="120" w:after="120"/>
        <w:rPr>
          <w:rFonts w:ascii="Times New Roman" w:hAnsi="Times New Roman" w:cs="Times New Roman"/>
          <w:szCs w:val="24"/>
          <w:lang w:val="en-US"/>
        </w:rPr>
      </w:pPr>
      <w:r w:rsidRPr="00420BBE">
        <w:rPr>
          <w:rFonts w:ascii="Times New Roman" w:hAnsi="Times New Roman" w:cs="Times New Roman"/>
          <w:szCs w:val="24"/>
        </w:rPr>
        <w:t xml:space="preserve">We first estimate </w:t>
      </w:r>
      <w:r w:rsidRPr="00420BBE">
        <w:rPr>
          <w:rFonts w:ascii="Times New Roman" w:hAnsi="Times New Roman" w:cs="Times New Roman"/>
          <w:szCs w:val="24"/>
          <w:lang w:val="vi-VN"/>
        </w:rPr>
        <w:t>the absolute change in femoral neck BMD between the two cohorts (2000-2010 and 1989-1999)</w:t>
      </w:r>
      <w:r w:rsidRPr="00420BBE">
        <w:rPr>
          <w:rFonts w:ascii="Times New Roman" w:hAnsi="Times New Roman" w:cs="Times New Roman"/>
          <w:szCs w:val="24"/>
        </w:rPr>
        <w:t xml:space="preserve"> and determine the contribution of the recruitment time</w:t>
      </w:r>
      <w:r w:rsidR="003C5152">
        <w:rPr>
          <w:rFonts w:ascii="Times New Roman" w:hAnsi="Times New Roman" w:cs="Times New Roman"/>
          <w:szCs w:val="24"/>
        </w:rPr>
        <w:t xml:space="preserve"> periods</w:t>
      </w:r>
      <w:r w:rsidRPr="00420BBE">
        <w:rPr>
          <w:rFonts w:ascii="Times New Roman" w:hAnsi="Times New Roman" w:cs="Times New Roman"/>
          <w:szCs w:val="24"/>
        </w:rPr>
        <w:t xml:space="preserve"> to the absolute changes in BMD using a </w:t>
      </w:r>
      <w:r w:rsidRPr="00420BBE">
        <w:rPr>
          <w:rFonts w:ascii="Times New Roman" w:hAnsi="Times New Roman" w:cs="Times New Roman"/>
          <w:szCs w:val="24"/>
          <w:lang w:val="en-US"/>
        </w:rPr>
        <w:t>multivariable-adjusted linear regression with adjustment for the predefined covariates</w:t>
      </w:r>
      <w:r w:rsidRPr="00420BBE">
        <w:rPr>
          <w:rFonts w:ascii="Times New Roman" w:hAnsi="Times New Roman" w:cs="Times New Roman"/>
          <w:szCs w:val="24"/>
          <w:lang w:val="vi-VN"/>
        </w:rPr>
        <w:t xml:space="preserve"> that included age, BMI, and lifestyle risk score</w:t>
      </w:r>
      <w:r w:rsidRPr="00420BBE">
        <w:rPr>
          <w:rFonts w:ascii="Times New Roman" w:hAnsi="Times New Roman" w:cs="Times New Roman"/>
          <w:szCs w:val="24"/>
          <w:lang w:val="en-US"/>
        </w:rPr>
        <w:t xml:space="preserve">. The </w:t>
      </w:r>
      <w:r w:rsidRPr="00420BBE">
        <w:rPr>
          <w:rFonts w:ascii="Times New Roman" w:hAnsi="Times New Roman" w:cs="Times New Roman"/>
          <w:szCs w:val="24"/>
          <w:lang w:val="vi-VN"/>
        </w:rPr>
        <w:t>'</w:t>
      </w:r>
      <w:r w:rsidRPr="00420BBE">
        <w:rPr>
          <w:rFonts w:ascii="Times New Roman" w:hAnsi="Times New Roman" w:cs="Times New Roman"/>
          <w:szCs w:val="24"/>
          <w:lang w:val="en-US"/>
        </w:rPr>
        <w:t>lifestyle risk score</w:t>
      </w:r>
      <w:r w:rsidRPr="00420BBE">
        <w:rPr>
          <w:rFonts w:ascii="Times New Roman" w:hAnsi="Times New Roman" w:cs="Times New Roman"/>
          <w:szCs w:val="24"/>
          <w:lang w:val="vi-VN"/>
        </w:rPr>
        <w:t>'</w:t>
      </w:r>
      <w:r w:rsidRPr="00420BBE">
        <w:rPr>
          <w:rFonts w:ascii="Times New Roman" w:hAnsi="Times New Roman" w:cs="Times New Roman"/>
          <w:szCs w:val="24"/>
          <w:lang w:val="en-US"/>
        </w:rPr>
        <w:t xml:space="preserve"> </w:t>
      </w:r>
      <w:r w:rsidRPr="00420BBE">
        <w:rPr>
          <w:rFonts w:ascii="Times New Roman" w:hAnsi="Times New Roman" w:cs="Times New Roman"/>
          <w:szCs w:val="24"/>
          <w:lang w:val="vi-VN"/>
        </w:rPr>
        <w:t xml:space="preserve">(LRS) for each participant </w:t>
      </w:r>
      <w:r w:rsidRPr="00420BBE">
        <w:rPr>
          <w:rFonts w:ascii="Times New Roman" w:hAnsi="Times New Roman" w:cs="Times New Roman"/>
          <w:szCs w:val="24"/>
        </w:rPr>
        <w:t xml:space="preserve">is calculated </w:t>
      </w:r>
      <w:r w:rsidRPr="00420BBE">
        <w:rPr>
          <w:rFonts w:ascii="Times New Roman" w:hAnsi="Times New Roman" w:cs="Times New Roman"/>
          <w:szCs w:val="24"/>
          <w:lang w:val="vi-VN"/>
        </w:rPr>
        <w:t xml:space="preserve">as a </w:t>
      </w:r>
      <w:r w:rsidRPr="00420BBE">
        <w:rPr>
          <w:rFonts w:ascii="Times New Roman" w:hAnsi="Times New Roman" w:cs="Times New Roman"/>
          <w:szCs w:val="24"/>
          <w:lang w:val="en-US"/>
        </w:rPr>
        <w:t>a linear summation of effects of cumulative exposure to smoking, dietary calcium intake and physical activity</w:t>
      </w:r>
      <w:r w:rsidR="00F05F7B">
        <w:rPr>
          <w:rFonts w:ascii="Times New Roman" w:hAnsi="Times New Roman" w:cs="Times New Roman"/>
          <w:szCs w:val="24"/>
          <w:lang w:val="en-US"/>
        </w:rPr>
        <w:fldChar w:fldCharType="begin">
          <w:fldData xml:space="preserve">PEVuZE5vdGU+PENpdGU+PEF1dGhvcj5QaGFtPC9BdXRob3I+PFllYXI+MjAxODwvWWVhcj48UmVj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</w:fldData>
        </w:fldChar>
      </w:r>
      <w:r w:rsidR="00F05F7B">
        <w:rPr>
          <w:rFonts w:ascii="Times New Roman" w:hAnsi="Times New Roman" w:cs="Times New Roman"/>
          <w:szCs w:val="24"/>
          <w:lang w:val="en-US"/>
        </w:rPr>
        <w:instrText xml:space="preserve"> ADDIN EN.CITE </w:instrText>
      </w:r>
      <w:r w:rsidR="00F05F7B">
        <w:rPr>
          <w:rFonts w:ascii="Times New Roman" w:hAnsi="Times New Roman" w:cs="Times New Roman"/>
          <w:szCs w:val="24"/>
          <w:lang w:val="en-US"/>
        </w:rPr>
        <w:fldChar w:fldCharType="begin">
          <w:fldData xml:space="preserve">PEVuZE5vdGU+PENpdGU+PEF1dGhvcj5QaGFtPC9BdXRob3I+PFllYXI+MjAxODwvWWVhcj48UmVj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</w:fldData>
        </w:fldChar>
      </w:r>
      <w:r w:rsidR="00F05F7B">
        <w:rPr>
          <w:rFonts w:ascii="Times New Roman" w:hAnsi="Times New Roman" w:cs="Times New Roman"/>
          <w:szCs w:val="24"/>
          <w:lang w:val="en-US"/>
        </w:rPr>
        <w:instrText xml:space="preserve"> ADDIN EN.CITE.DATA </w:instrText>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end"/>
      </w:r>
      <w:r w:rsidR="00F05F7B">
        <w:rPr>
          <w:rFonts w:ascii="Times New Roman" w:hAnsi="Times New Roman" w:cs="Times New Roman"/>
          <w:szCs w:val="24"/>
          <w:lang w:val="en-US"/>
        </w:rPr>
      </w:r>
      <w:r w:rsidR="00F05F7B">
        <w:rPr>
          <w:rFonts w:ascii="Times New Roman" w:hAnsi="Times New Roman" w:cs="Times New Roman"/>
          <w:szCs w:val="24"/>
          <w:lang w:val="en-US"/>
        </w:rPr>
        <w:fldChar w:fldCharType="separate"/>
      </w:r>
      <w:r w:rsidR="00F05F7B" w:rsidRPr="00F05F7B">
        <w:rPr>
          <w:rFonts w:ascii="Times New Roman" w:hAnsi="Times New Roman" w:cs="Times New Roman"/>
          <w:noProof/>
          <w:szCs w:val="24"/>
          <w:vertAlign w:val="superscript"/>
          <w:lang w:val="en-US"/>
        </w:rPr>
        <w:t>7</w:t>
      </w:r>
      <w:r w:rsidR="00F05F7B">
        <w:rPr>
          <w:rFonts w:ascii="Times New Roman" w:hAnsi="Times New Roman" w:cs="Times New Roman"/>
          <w:szCs w:val="24"/>
          <w:lang w:val="en-US"/>
        </w:rPr>
        <w:fldChar w:fldCharType="end"/>
      </w:r>
      <w:r w:rsidRPr="00420BBE">
        <w:rPr>
          <w:rFonts w:ascii="Times New Roman" w:hAnsi="Times New Roman" w:cs="Times New Roman"/>
          <w:szCs w:val="24"/>
          <w:lang w:val="en-US"/>
        </w:rPr>
        <w:t>.</w:t>
      </w:r>
      <w:r w:rsidR="003C5152">
        <w:rPr>
          <w:rFonts w:ascii="Times New Roman" w:hAnsi="Times New Roman" w:cs="Times New Roman"/>
          <w:szCs w:val="24"/>
          <w:lang w:val="en-US"/>
        </w:rPr>
        <w:t xml:space="preserve"> A multinomial regression will be conducted to determine the association of recruitment time to the likelihood of being osteopenia or osteoporotic, accounting for potential confounding effects. </w:t>
      </w:r>
    </w:p>
    <w:p w14:paraId="5FDF240C" w14:textId="77777777" w:rsidR="00833B64" w:rsidRDefault="00420BBE" w:rsidP="00420BBE">
      <w:pPr>
        <w:spacing w:before="120" w:after="120"/>
        <w:rPr>
          <w:rFonts w:ascii="Times New Roman" w:hAnsi="Times New Roman" w:cs="Times New Roman"/>
          <w:szCs w:val="24"/>
        </w:rPr>
      </w:pPr>
      <w:r w:rsidRPr="00420BBE">
        <w:rPr>
          <w:rFonts w:ascii="Times New Roman" w:hAnsi="Times New Roman" w:cs="Times New Roman"/>
          <w:szCs w:val="24"/>
          <w:lang w:val="en-US"/>
        </w:rPr>
        <w:t>A multivariable-adjusted Cox’s proportional hazards model is then conducted to quantify the contribution of recruitment time on the change</w:t>
      </w:r>
      <w:r w:rsidRPr="00420BBE">
        <w:rPr>
          <w:rFonts w:ascii="Times New Roman" w:hAnsi="Times New Roman" w:cs="Times New Roman"/>
          <w:szCs w:val="24"/>
          <w:lang w:val="vi-VN"/>
        </w:rPr>
        <w:t xml:space="preserve"> in the </w:t>
      </w:r>
      <w:r w:rsidRPr="00420BBE">
        <w:rPr>
          <w:rFonts w:ascii="Times New Roman" w:hAnsi="Times New Roman" w:cs="Times New Roman"/>
          <w:szCs w:val="24"/>
          <w:lang w:val="en-US"/>
        </w:rPr>
        <w:t>incidence</w:t>
      </w:r>
      <w:r w:rsidRPr="00420BBE">
        <w:rPr>
          <w:rFonts w:ascii="Times New Roman" w:hAnsi="Times New Roman" w:cs="Times New Roman"/>
          <w:szCs w:val="24"/>
          <w:lang w:val="vi-VN"/>
        </w:rPr>
        <w:t xml:space="preserve"> of</w:t>
      </w:r>
      <w:r w:rsidRPr="00420BBE">
        <w:rPr>
          <w:rFonts w:ascii="Times New Roman" w:hAnsi="Times New Roman" w:cs="Times New Roman"/>
          <w:szCs w:val="24"/>
          <w:lang w:val="en-US"/>
        </w:rPr>
        <w:t xml:space="preserve"> hip fracture</w:t>
      </w:r>
      <w:r w:rsidRPr="00420BBE">
        <w:rPr>
          <w:rFonts w:ascii="Times New Roman" w:hAnsi="Times New Roman" w:cs="Times New Roman"/>
          <w:szCs w:val="24"/>
          <w:lang w:val="vi-VN"/>
        </w:rPr>
        <w:t>. In this model, t</w:t>
      </w:r>
      <w:proofErr w:type="spellStart"/>
      <w:r w:rsidRPr="00420BBE">
        <w:rPr>
          <w:rFonts w:ascii="Times New Roman" w:hAnsi="Times New Roman" w:cs="Times New Roman"/>
          <w:szCs w:val="24"/>
          <w:lang w:val="en-US"/>
        </w:rPr>
        <w:t>ime</w:t>
      </w:r>
      <w:proofErr w:type="spellEnd"/>
      <w:r w:rsidRPr="00420BBE">
        <w:rPr>
          <w:rFonts w:ascii="Times New Roman" w:hAnsi="Times New Roman" w:cs="Times New Roman"/>
          <w:szCs w:val="24"/>
          <w:lang w:val="en-US"/>
        </w:rPr>
        <w:t xml:space="preserve"> to hip fracture was calculated from the date of the first visit (i.e. the recruitment date) to the date of</w:t>
      </w:r>
      <w:r w:rsidRPr="00420BBE">
        <w:rPr>
          <w:rFonts w:ascii="Times New Roman" w:hAnsi="Times New Roman" w:cs="Times New Roman"/>
          <w:szCs w:val="24"/>
          <w:lang w:val="vi-VN"/>
        </w:rPr>
        <w:t xml:space="preserve"> </w:t>
      </w:r>
      <w:r w:rsidRPr="00420BBE">
        <w:rPr>
          <w:rFonts w:ascii="Times New Roman" w:hAnsi="Times New Roman" w:cs="Times New Roman"/>
          <w:szCs w:val="24"/>
          <w:lang w:val="en-US"/>
        </w:rPr>
        <w:t xml:space="preserve">fracture, </w:t>
      </w:r>
      <w:proofErr w:type="gramStart"/>
      <w:r w:rsidRPr="00420BBE">
        <w:rPr>
          <w:rFonts w:ascii="Times New Roman" w:hAnsi="Times New Roman" w:cs="Times New Roman"/>
          <w:szCs w:val="24"/>
          <w:lang w:val="en-US"/>
        </w:rPr>
        <w:t>death</w:t>
      </w:r>
      <w:proofErr w:type="gramEnd"/>
      <w:r w:rsidRPr="00420BBE">
        <w:rPr>
          <w:rFonts w:ascii="Times New Roman" w:hAnsi="Times New Roman" w:cs="Times New Roman"/>
          <w:szCs w:val="24"/>
          <w:lang w:val="en-US"/>
        </w:rPr>
        <w:t xml:space="preserve"> or 31 December 2019, whichever came first. Th</w:t>
      </w:r>
      <w:r w:rsidRPr="00420BBE">
        <w:rPr>
          <w:rFonts w:ascii="Times New Roman" w:hAnsi="Times New Roman" w:cs="Times New Roman"/>
          <w:szCs w:val="24"/>
          <w:lang w:val="vi-VN"/>
        </w:rPr>
        <w:t xml:space="preserve">e primary predictor was </w:t>
      </w:r>
      <w:r w:rsidR="003C5152">
        <w:rPr>
          <w:rFonts w:ascii="Times New Roman" w:hAnsi="Times New Roman" w:cs="Times New Roman"/>
          <w:szCs w:val="24"/>
        </w:rPr>
        <w:t xml:space="preserve">the recruitment </w:t>
      </w:r>
      <w:proofErr w:type="gramStart"/>
      <w:r w:rsidR="003C5152">
        <w:rPr>
          <w:rFonts w:ascii="Times New Roman" w:hAnsi="Times New Roman" w:cs="Times New Roman"/>
          <w:szCs w:val="24"/>
        </w:rPr>
        <w:t>time period</w:t>
      </w:r>
      <w:proofErr w:type="gramEnd"/>
      <w:r w:rsidRPr="00420BBE">
        <w:rPr>
          <w:rFonts w:ascii="Times New Roman" w:hAnsi="Times New Roman" w:cs="Times New Roman"/>
          <w:szCs w:val="24"/>
          <w:lang w:val="vi-VN"/>
        </w:rPr>
        <w:t>, and predefined covariates included age, BMI, lifestyle risk score, fall, and prior fractures.</w:t>
      </w:r>
      <w:r w:rsidRPr="00420BBE">
        <w:rPr>
          <w:rFonts w:ascii="Times New Roman" w:hAnsi="Times New Roman" w:cs="Times New Roman"/>
          <w:szCs w:val="24"/>
        </w:rPr>
        <w:t xml:space="preserve"> Missing data on covariates will be imputed using </w:t>
      </w:r>
      <w:r w:rsidRPr="00420BBE">
        <w:rPr>
          <w:rFonts w:ascii="Times New Roman" w:hAnsi="Times New Roman" w:cs="Times New Roman"/>
          <w:szCs w:val="24"/>
          <w:lang w:val="vi-VN"/>
        </w:rPr>
        <w:t xml:space="preserve">the </w:t>
      </w:r>
      <w:r w:rsidRPr="00420BBE">
        <w:rPr>
          <w:rFonts w:ascii="Times New Roman" w:hAnsi="Times New Roman" w:cs="Times New Roman"/>
          <w:szCs w:val="24"/>
          <w:lang w:val="en-US"/>
        </w:rPr>
        <w:t>multivariate imputation by chained equations</w:t>
      </w:r>
      <w:r w:rsidRPr="00420BBE">
        <w:rPr>
          <w:rFonts w:ascii="Times New Roman" w:hAnsi="Times New Roman" w:cs="Times New Roman"/>
          <w:szCs w:val="24"/>
          <w:lang w:val="vi-VN"/>
        </w:rPr>
        <w:t xml:space="preserve"> (MICE) method</w:t>
      </w:r>
      <w:r w:rsidR="00F05F7B">
        <w:rPr>
          <w:rFonts w:ascii="Times New Roman" w:hAnsi="Times New Roman" w:cs="Times New Roman"/>
          <w:szCs w:val="24"/>
          <w:lang w:val="vi-VN"/>
        </w:rPr>
        <w:fldChar w:fldCharType="begin">
          <w:fldData xml:space="preserve">PEVuZE5vdGU+PENpdGU+PEF1dGhvcj52YW4gQnV1cmVuPC9BdXRob3I+PFllYXI+MjAxMTwvWWVh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</w:fldData>
        </w:fldChar>
      </w:r>
      <w:r w:rsidR="00F05F7B">
        <w:rPr>
          <w:rFonts w:ascii="Times New Roman" w:hAnsi="Times New Roman" w:cs="Times New Roman"/>
          <w:szCs w:val="24"/>
          <w:lang w:val="vi-VN"/>
        </w:rPr>
        <w:instrText xml:space="preserve"> ADDIN EN.CITE </w:instrText>
      </w:r>
      <w:r w:rsidR="00F05F7B">
        <w:rPr>
          <w:rFonts w:ascii="Times New Roman" w:hAnsi="Times New Roman" w:cs="Times New Roman"/>
          <w:szCs w:val="24"/>
          <w:lang w:val="vi-VN"/>
        </w:rPr>
        <w:fldChar w:fldCharType="begin">
          <w:fldData xml:space="preserve">PEVuZE5vdGU+PENpdGU+PEF1dGhvcj52YW4gQnV1cmVuPC9BdXRob3I+PFllYXI+MjAxMTwvWWVh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</w:fldData>
        </w:fldChar>
      </w:r>
      <w:r w:rsidR="00F05F7B">
        <w:rPr>
          <w:rFonts w:ascii="Times New Roman" w:hAnsi="Times New Roman" w:cs="Times New Roman"/>
          <w:szCs w:val="24"/>
          <w:lang w:val="vi-VN"/>
        </w:rPr>
        <w:instrText xml:space="preserve"> ADDIN EN.CITE.DATA </w:instrText>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end"/>
      </w:r>
      <w:r w:rsidR="00F05F7B">
        <w:rPr>
          <w:rFonts w:ascii="Times New Roman" w:hAnsi="Times New Roman" w:cs="Times New Roman"/>
          <w:szCs w:val="24"/>
          <w:lang w:val="vi-VN"/>
        </w:rPr>
      </w:r>
      <w:r w:rsidR="00F05F7B">
        <w:rPr>
          <w:rFonts w:ascii="Times New Roman" w:hAnsi="Times New Roman" w:cs="Times New Roman"/>
          <w:szCs w:val="24"/>
          <w:lang w:val="vi-VN"/>
        </w:rPr>
        <w:fldChar w:fldCharType="separate"/>
      </w:r>
      <w:r w:rsidR="00F05F7B" w:rsidRPr="00F05F7B">
        <w:rPr>
          <w:rFonts w:ascii="Times New Roman" w:hAnsi="Times New Roman" w:cs="Times New Roman"/>
          <w:noProof/>
          <w:szCs w:val="24"/>
          <w:vertAlign w:val="superscript"/>
          <w:lang w:val="vi-VN"/>
        </w:rPr>
        <w:t>8</w:t>
      </w:r>
      <w:r w:rsidR="00F05F7B">
        <w:rPr>
          <w:rFonts w:ascii="Times New Roman" w:hAnsi="Times New Roman" w:cs="Times New Roman"/>
          <w:szCs w:val="24"/>
          <w:lang w:val="vi-VN"/>
        </w:rPr>
        <w:fldChar w:fldCharType="end"/>
      </w:r>
      <w:r w:rsidRPr="00420BBE">
        <w:rPr>
          <w:rFonts w:ascii="Times New Roman" w:hAnsi="Times New Roman" w:cs="Times New Roman"/>
          <w:szCs w:val="24"/>
          <w:lang w:val="vi-VN"/>
        </w:rPr>
        <w:t>.</w:t>
      </w:r>
      <w:r w:rsidRPr="00420BBE">
        <w:rPr>
          <w:rFonts w:ascii="Times New Roman" w:hAnsi="Times New Roman" w:cs="Times New Roman"/>
          <w:szCs w:val="24"/>
        </w:rPr>
        <w:t xml:space="preserve"> The proportional hazards odds assumption will be graphically checked using a Schoenfeld’s residuals.</w:t>
      </w:r>
      <w:r w:rsidR="003C5152">
        <w:rPr>
          <w:rFonts w:ascii="Times New Roman" w:hAnsi="Times New Roman" w:cs="Times New Roman"/>
          <w:szCs w:val="24"/>
        </w:rPr>
        <w:t xml:space="preserve"> </w:t>
      </w:r>
    </w:p>
    <w:p w14:paraId="202F2578" w14:textId="474C9439" w:rsidR="00420BBE" w:rsidRPr="00420BBE" w:rsidRDefault="003C5152" w:rsidP="00420BBE">
      <w:pPr>
        <w:spacing w:before="120" w:after="120"/>
        <w:rPr>
          <w:rFonts w:ascii="Times New Roman" w:hAnsi="Times New Roman" w:cs="Times New Roman"/>
          <w:szCs w:val="24"/>
        </w:rPr>
      </w:pPr>
      <w:r>
        <w:rPr>
          <w:rFonts w:ascii="Times New Roman" w:hAnsi="Times New Roman" w:cs="Times New Roman"/>
          <w:szCs w:val="24"/>
        </w:rPr>
        <w:t>Predefined subgroup analys</w:t>
      </w:r>
      <w:r w:rsidR="00AD790E">
        <w:rPr>
          <w:rFonts w:ascii="Times New Roman" w:hAnsi="Times New Roman" w:cs="Times New Roman"/>
          <w:szCs w:val="24"/>
        </w:rPr>
        <w:t>is was</w:t>
      </w:r>
      <w:r>
        <w:rPr>
          <w:rFonts w:ascii="Times New Roman" w:hAnsi="Times New Roman" w:cs="Times New Roman"/>
          <w:szCs w:val="24"/>
        </w:rPr>
        <w:t xml:space="preserve"> conducted to examine the contribution of the recruitment time in three groups of individuals with normal, </w:t>
      </w:r>
      <w:proofErr w:type="spellStart"/>
      <w:r>
        <w:rPr>
          <w:rFonts w:ascii="Times New Roman" w:hAnsi="Times New Roman" w:cs="Times New Roman"/>
          <w:szCs w:val="24"/>
        </w:rPr>
        <w:t>osteopenic</w:t>
      </w:r>
      <w:proofErr w:type="spellEnd"/>
      <w:r>
        <w:rPr>
          <w:rFonts w:ascii="Times New Roman" w:hAnsi="Times New Roman" w:cs="Times New Roman"/>
          <w:szCs w:val="24"/>
        </w:rPr>
        <w:t xml:space="preserve"> and osteoporotic BMD by adding an interaction term between recruitment time and bone health conditions into the regression models. The subgroup-specific coefficients were then estimated for each subgroup.</w:t>
      </w:r>
      <w:r w:rsidR="00AD790E">
        <w:rPr>
          <w:rFonts w:ascii="Times New Roman" w:hAnsi="Times New Roman" w:cs="Times New Roman"/>
          <w:szCs w:val="24"/>
        </w:rPr>
        <w:t xml:space="preserve"> </w:t>
      </w:r>
      <w:r w:rsidR="00AD790E" w:rsidRPr="00420BBE">
        <w:rPr>
          <w:rFonts w:ascii="Times New Roman" w:hAnsi="Times New Roman" w:cs="Times New Roman"/>
          <w:szCs w:val="24"/>
          <w:lang w:val="en-US"/>
        </w:rPr>
        <w:t>Additionally, number of hip fractures potentially prevented over time, attributable to the difference in the time periods of recruitment will be estimated to quantify the potential impact of individual-level improvement.</w:t>
      </w:r>
      <w:r>
        <w:rPr>
          <w:rFonts w:ascii="Times New Roman" w:hAnsi="Times New Roman" w:cs="Times New Roman"/>
          <w:szCs w:val="24"/>
        </w:rPr>
        <w:t xml:space="preserve">  </w:t>
      </w:r>
      <w:r w:rsidR="00420BBE" w:rsidRPr="00420BBE">
        <w:rPr>
          <w:rFonts w:ascii="Times New Roman" w:hAnsi="Times New Roman" w:cs="Times New Roman"/>
          <w:szCs w:val="24"/>
        </w:rPr>
        <w:t xml:space="preserve"> </w:t>
      </w:r>
    </w:p>
    <w:p w14:paraId="35D3F28D" w14:textId="39CA9228" w:rsidR="00420BBE" w:rsidRPr="00420BBE" w:rsidRDefault="00AD790E" w:rsidP="00AD790E">
      <w:pPr>
        <w:spacing w:before="120" w:after="120"/>
        <w:rPr>
          <w:rFonts w:ascii="Times New Roman" w:hAnsi="Times New Roman" w:cs="Times New Roman"/>
          <w:szCs w:val="24"/>
          <w:lang w:val="vi-VN"/>
        </w:rPr>
      </w:pPr>
      <w:r>
        <w:rPr>
          <w:rFonts w:ascii="Times New Roman" w:hAnsi="Times New Roman" w:cs="Times New Roman"/>
          <w:szCs w:val="24"/>
          <w:lang w:val="en-US"/>
        </w:rPr>
        <w:t xml:space="preserve">Three sensitivity analyses will be considered. In the first analysis, we </w:t>
      </w:r>
      <w:r w:rsidR="00420BBE" w:rsidRPr="00420BBE">
        <w:rPr>
          <w:rFonts w:ascii="Times New Roman" w:hAnsi="Times New Roman" w:cs="Times New Roman"/>
          <w:szCs w:val="24"/>
          <w:lang w:val="en-US"/>
        </w:rPr>
        <w:t>compute the E-value</w:t>
      </w:r>
      <w:r w:rsidR="00F05F7B">
        <w:rPr>
          <w:rFonts w:ascii="Times New Roman" w:hAnsi="Times New Roman" w:cs="Times New Roman"/>
          <w:szCs w:val="24"/>
          <w:lang w:val="en-US"/>
        </w:rPr>
        <w:fldChar w:fldCharType="begin"/>
      </w:r>
      <w:r w:rsidR="00F05F7B">
        <w:rPr>
          <w:rFonts w:ascii="Times New Roman" w:hAnsi="Times New Roman" w:cs="Times New Roman"/>
          <w:szCs w:val="24"/>
          <w:lang w:val="en-US"/>
        </w:rPr>
        <w:instrText xml:space="preserve"> ADDIN EN.CITE &lt;EndNote&gt;&lt;Cite&gt;&lt;Author&gt;VanderWeele&lt;/Author&gt;&lt;Year&gt;2017&lt;/Year&gt;&lt;RecNum&gt;2264&lt;/RecNum&gt;&lt;DisplayText&gt;&lt;style face="superscript"&gt;9&lt;/style&gt;&lt;/DisplayText&gt;&lt;record&gt;&lt;rec-number&gt;2264&lt;/rec-number&gt;&lt;foreign-keys&gt;&lt;key app="EN" db-id="px2zva9rozwfpaeze9p50evrzxderx5pr9er" timestamp="1634852692"&gt;2264&lt;/key&gt;&lt;/foreign-keys&gt;&lt;ref-type name="Journal Article"&gt;17&lt;/ref-type&gt;&lt;contributors&gt;&lt;authors&gt;&lt;author&gt;VanderWeele, T. J.&lt;/author&gt;&lt;author&gt;Ding, P.&lt;/author&gt;&lt;/authors&gt;&lt;/contributors&gt;&lt;auth-address&gt;From Harvard T.H. Chan School of Public Health, Boston, Massachusetts, and University of California, Berkeley, Berkeley, California.&lt;/auth-address&gt;&lt;titles&gt;&lt;title&gt;Sensitivity Analysis in Observational Research: Introducing the E-Value&lt;/title&gt;&lt;secondary-title&gt;Ann Intern Med&lt;/secondary-title&gt;&lt;/titles&gt;&lt;periodical&gt;&lt;full-title&gt;Ann Intern Med&lt;/full-title&gt;&lt;abbr-1&gt;Annals of internal medicine&lt;/abbr-1&gt;&lt;/periodical&gt;&lt;pages&gt;268-274&lt;/pages&gt;&lt;volume&gt;167&lt;/volume&gt;&lt;number&gt;4&lt;/number&gt;&lt;edition&gt;2017/07/12&lt;/edition&gt;&lt;keywords&gt;&lt;keyword&gt;Confounding Factors, Epidemiologic&lt;/keyword&gt;&lt;keyword&gt;Epidemiologic Research Design&lt;/keyword&gt;&lt;keyword&gt;Humans&lt;/keyword&gt;&lt;keyword&gt;Observational Studies as Topic/*statistics &amp;amp; numerical data&lt;/keyword&gt;&lt;keyword&gt;*Sensitivity and Specificity&lt;/keyword&gt;&lt;/keywords&gt;&lt;dates&gt;&lt;year&gt;2017&lt;/year&gt;&lt;pub-dates&gt;&lt;date&gt;Aug 15&lt;/date&gt;&lt;/pub-dates&gt;&lt;/dates&gt;&lt;isbn&gt;1539-3704 (Electronic)&amp;#xD;0003-4819 (Linking)&lt;/isbn&gt;&lt;accession-num&gt;28693043&lt;/accession-num&gt;&lt;urls&gt;&lt;related-urls&gt;&lt;url&gt;https://www.ncbi.nlm.nih.gov/pubmed/28693043&lt;/url&gt;&lt;/related-urls&gt;&lt;/urls&gt;&lt;electronic-resource-num&gt;10.7326/M16-2607&lt;/electronic-resource-num&gt;&lt;/record&gt;&lt;/Cite&gt;&lt;/EndNote&gt;</w:instrText>
      </w:r>
      <w:r w:rsidR="00F05F7B">
        <w:rPr>
          <w:rFonts w:ascii="Times New Roman" w:hAnsi="Times New Roman" w:cs="Times New Roman"/>
          <w:szCs w:val="24"/>
          <w:lang w:val="en-US"/>
        </w:rPr>
        <w:fldChar w:fldCharType="separate"/>
      </w:r>
      <w:r w:rsidR="00F05F7B" w:rsidRPr="00F05F7B">
        <w:rPr>
          <w:rFonts w:ascii="Times New Roman" w:hAnsi="Times New Roman" w:cs="Times New Roman"/>
          <w:noProof/>
          <w:szCs w:val="24"/>
          <w:vertAlign w:val="superscript"/>
          <w:lang w:val="en-US"/>
        </w:rPr>
        <w:t>9</w:t>
      </w:r>
      <w:r w:rsidR="00F05F7B">
        <w:rPr>
          <w:rFonts w:ascii="Times New Roman" w:hAnsi="Times New Roman" w:cs="Times New Roman"/>
          <w:szCs w:val="24"/>
          <w:lang w:val="en-US"/>
        </w:rPr>
        <w:fldChar w:fldCharType="end"/>
      </w:r>
      <w:r w:rsidR="00420BBE" w:rsidRPr="00420BBE">
        <w:rPr>
          <w:rFonts w:ascii="Times New Roman" w:hAnsi="Times New Roman" w:cs="Times New Roman"/>
          <w:szCs w:val="24"/>
          <w:lang w:val="en-US"/>
        </w:rPr>
        <w:t xml:space="preserve"> to assess the</w:t>
      </w:r>
      <w:r w:rsidR="00420BBE" w:rsidRPr="00420BBE">
        <w:rPr>
          <w:rFonts w:ascii="Times New Roman" w:hAnsi="Times New Roman" w:cs="Times New Roman"/>
          <w:szCs w:val="24"/>
          <w:lang w:val="vi-VN"/>
        </w:rPr>
        <w:t xml:space="preserve"> </w:t>
      </w:r>
      <w:r w:rsidR="00420BBE" w:rsidRPr="00420BBE">
        <w:rPr>
          <w:rFonts w:ascii="Times New Roman" w:hAnsi="Times New Roman" w:cs="Times New Roman"/>
          <w:szCs w:val="24"/>
          <w:lang w:val="en-US"/>
        </w:rPr>
        <w:t>probability</w:t>
      </w:r>
      <w:r w:rsidR="00420BBE" w:rsidRPr="00420BBE">
        <w:rPr>
          <w:rFonts w:ascii="Times New Roman" w:hAnsi="Times New Roman" w:cs="Times New Roman"/>
          <w:szCs w:val="24"/>
          <w:lang w:val="vi-VN"/>
        </w:rPr>
        <w:t xml:space="preserve"> </w:t>
      </w:r>
      <w:r w:rsidR="00420BBE" w:rsidRPr="00420BBE">
        <w:rPr>
          <w:rFonts w:ascii="Times New Roman" w:hAnsi="Times New Roman" w:cs="Times New Roman"/>
          <w:szCs w:val="24"/>
          <w:lang w:val="en-US"/>
        </w:rPr>
        <w:t>that unmeasured confounding factor</w:t>
      </w:r>
      <w:r w:rsidR="00420BBE" w:rsidRPr="00420BBE">
        <w:rPr>
          <w:rFonts w:ascii="Times New Roman" w:hAnsi="Times New Roman" w:cs="Times New Roman"/>
          <w:szCs w:val="24"/>
          <w:lang w:val="vi-VN"/>
        </w:rPr>
        <w:t xml:space="preserve"> </w:t>
      </w:r>
      <w:r w:rsidR="00420BBE" w:rsidRPr="00420BBE">
        <w:rPr>
          <w:rFonts w:ascii="Times New Roman" w:hAnsi="Times New Roman" w:cs="Times New Roman"/>
          <w:szCs w:val="24"/>
          <w:lang w:val="en-US"/>
        </w:rPr>
        <w:t>would modify the observed</w:t>
      </w:r>
      <w:r w:rsidR="00420BBE" w:rsidRPr="00420BBE">
        <w:rPr>
          <w:rFonts w:ascii="Times New Roman" w:hAnsi="Times New Roman" w:cs="Times New Roman"/>
          <w:szCs w:val="24"/>
          <w:lang w:val="vi-VN"/>
        </w:rPr>
        <w:t xml:space="preserve"> </w:t>
      </w:r>
      <w:r w:rsidR="00420BBE" w:rsidRPr="00420BBE">
        <w:rPr>
          <w:rFonts w:ascii="Times New Roman" w:hAnsi="Times New Roman" w:cs="Times New Roman"/>
          <w:szCs w:val="24"/>
          <w:lang w:val="en-US"/>
        </w:rPr>
        <w:t xml:space="preserve">association between the recruitment period of times and changes in incident hip fracture. </w:t>
      </w:r>
      <w:r>
        <w:rPr>
          <w:rFonts w:ascii="Times New Roman" w:hAnsi="Times New Roman" w:cs="Times New Roman"/>
          <w:szCs w:val="24"/>
          <w:lang w:val="en-US"/>
        </w:rPr>
        <w:t xml:space="preserve">The second analysis excludes </w:t>
      </w:r>
      <w:r w:rsidR="00420BBE" w:rsidRPr="00420BBE">
        <w:rPr>
          <w:rFonts w:ascii="Times New Roman" w:hAnsi="Times New Roman" w:cs="Times New Roman"/>
          <w:szCs w:val="24"/>
          <w:lang w:val="en-US"/>
        </w:rPr>
        <w:t>individuals who had been</w:t>
      </w:r>
      <w:r w:rsidR="00420BBE" w:rsidRPr="00420BBE">
        <w:rPr>
          <w:rFonts w:ascii="Times New Roman" w:hAnsi="Times New Roman" w:cs="Times New Roman"/>
          <w:szCs w:val="24"/>
          <w:lang w:val="vi-VN"/>
        </w:rPr>
        <w:t xml:space="preserve"> on </w:t>
      </w:r>
      <w:r w:rsidR="00420BBE" w:rsidRPr="00420BBE">
        <w:rPr>
          <w:rFonts w:ascii="Times New Roman" w:hAnsi="Times New Roman" w:cs="Times New Roman"/>
          <w:szCs w:val="24"/>
          <w:lang w:val="en-US"/>
        </w:rPr>
        <w:t>bisphosphonate treatment to examine the potential confounding effects of anti</w:t>
      </w:r>
      <w:r w:rsidR="00420BBE" w:rsidRPr="00420BBE">
        <w:rPr>
          <w:rFonts w:ascii="Times New Roman" w:hAnsi="Times New Roman" w:cs="Times New Roman"/>
          <w:szCs w:val="24"/>
          <w:lang w:val="vi-VN"/>
        </w:rPr>
        <w:t xml:space="preserve">-osteoporosis </w:t>
      </w:r>
      <w:r w:rsidR="00420BBE" w:rsidRPr="00420BBE">
        <w:rPr>
          <w:rFonts w:ascii="Times New Roman" w:hAnsi="Times New Roman" w:cs="Times New Roman"/>
          <w:szCs w:val="24"/>
          <w:lang w:val="en-US"/>
        </w:rPr>
        <w:t>treatment on the association between recruitment time and hip fracture</w:t>
      </w:r>
      <w:r w:rsidR="00420BBE" w:rsidRPr="00420BBE">
        <w:rPr>
          <w:rFonts w:ascii="Times New Roman" w:hAnsi="Times New Roman" w:cs="Times New Roman"/>
          <w:szCs w:val="24"/>
          <w:lang w:val="vi-VN"/>
        </w:rPr>
        <w:t xml:space="preserve"> incidence</w:t>
      </w:r>
      <w:r w:rsidR="00420BBE" w:rsidRPr="00420BBE">
        <w:rPr>
          <w:rFonts w:ascii="Times New Roman" w:hAnsi="Times New Roman" w:cs="Times New Roman"/>
          <w:szCs w:val="24"/>
          <w:lang w:val="en-US"/>
        </w:rPr>
        <w:t xml:space="preserve">. </w:t>
      </w:r>
      <w:r>
        <w:rPr>
          <w:rFonts w:ascii="Times New Roman" w:hAnsi="Times New Roman" w:cs="Times New Roman"/>
          <w:szCs w:val="24"/>
          <w:lang w:val="en-US"/>
        </w:rPr>
        <w:t xml:space="preserve">The third analysis will account for competing risk of death using both the cause-specific and Fine-Gray </w:t>
      </w:r>
      <w:proofErr w:type="spellStart"/>
      <w:r>
        <w:rPr>
          <w:rFonts w:ascii="Times New Roman" w:hAnsi="Times New Roman" w:cs="Times New Roman"/>
          <w:szCs w:val="24"/>
          <w:lang w:val="en-US"/>
        </w:rPr>
        <w:t>subdistribution</w:t>
      </w:r>
      <w:proofErr w:type="spellEnd"/>
      <w:r>
        <w:rPr>
          <w:rFonts w:ascii="Times New Roman" w:hAnsi="Times New Roman" w:cs="Times New Roman"/>
          <w:szCs w:val="24"/>
          <w:lang w:val="en-US"/>
        </w:rPr>
        <w:t xml:space="preserve"> competing risk regressions. </w:t>
      </w:r>
    </w:p>
    <w:p w14:paraId="4B3B39D0" w14:textId="2B55EB97" w:rsidR="00420BBE" w:rsidRPr="00AD790E" w:rsidRDefault="00420BBE" w:rsidP="00AD790E">
      <w:pPr>
        <w:spacing w:before="120" w:after="120"/>
        <w:rPr>
          <w:rFonts w:ascii="Times New Roman" w:hAnsi="Times New Roman" w:cs="Times New Roman"/>
          <w:szCs w:val="24"/>
          <w:lang w:val="en-US"/>
        </w:rPr>
      </w:pPr>
      <w:r w:rsidRPr="00420BBE">
        <w:rPr>
          <w:rFonts w:ascii="Times New Roman" w:hAnsi="Times New Roman" w:cs="Times New Roman"/>
          <w:szCs w:val="24"/>
          <w:lang w:val="en-US"/>
        </w:rPr>
        <w:t xml:space="preserve">All analyses are conducted using Stata (College Station, TX: </w:t>
      </w:r>
      <w:proofErr w:type="spellStart"/>
      <w:r w:rsidRPr="00420BBE">
        <w:rPr>
          <w:rFonts w:ascii="Times New Roman" w:hAnsi="Times New Roman" w:cs="Times New Roman"/>
          <w:szCs w:val="24"/>
          <w:lang w:val="en-US"/>
        </w:rPr>
        <w:t>StataCorp</w:t>
      </w:r>
      <w:proofErr w:type="spellEnd"/>
      <w:r w:rsidRPr="00420BBE">
        <w:rPr>
          <w:rFonts w:ascii="Times New Roman" w:hAnsi="Times New Roman" w:cs="Times New Roman"/>
          <w:szCs w:val="24"/>
          <w:lang w:val="en-US"/>
        </w:rPr>
        <w:t xml:space="preserve"> LLC). and R statistical environment.</w:t>
      </w:r>
      <w:r w:rsidRPr="00420BBE">
        <w:rPr>
          <w:rFonts w:ascii="Times New Roman" w:hAnsi="Times New Roman" w:cs="Times New Roman"/>
          <w:szCs w:val="24"/>
        </w:rPr>
        <w:br w:type="page"/>
      </w:r>
    </w:p>
    <w:p w14:paraId="3A25C917" w14:textId="77777777" w:rsidR="00420BBE" w:rsidRPr="00420BBE" w:rsidRDefault="00420BBE" w:rsidP="00420BBE">
      <w:pPr>
        <w:spacing w:before="120" w:after="120"/>
        <w:rPr>
          <w:rFonts w:ascii="Times New Roman" w:hAnsi="Times New Roman" w:cs="Times New Roman"/>
          <w:b/>
          <w:bCs/>
          <w:sz w:val="28"/>
          <w:szCs w:val="28"/>
        </w:rPr>
      </w:pPr>
      <w:r w:rsidRPr="00420BBE">
        <w:rPr>
          <w:rFonts w:ascii="Times New Roman" w:hAnsi="Times New Roman" w:cs="Times New Roman"/>
          <w:b/>
          <w:bCs/>
          <w:sz w:val="28"/>
          <w:szCs w:val="28"/>
        </w:rPr>
        <w:lastRenderedPageBreak/>
        <w:t>Dummy tables</w:t>
      </w:r>
    </w:p>
    <w:p w14:paraId="56A039BE" w14:textId="77777777" w:rsidR="00420BBE" w:rsidRPr="00420BBE" w:rsidRDefault="00420BBE" w:rsidP="00420BBE">
      <w:pPr>
        <w:rPr>
          <w:rFonts w:ascii="Times New Roman" w:hAnsi="Times New Roman" w:cs="Times New Roman"/>
          <w:b/>
          <w:bCs/>
        </w:rPr>
      </w:pPr>
      <w:r w:rsidRPr="00420BBE">
        <w:rPr>
          <w:rFonts w:ascii="Times New Roman" w:hAnsi="Times New Roman" w:cs="Times New Roman"/>
          <w:b/>
          <w:bCs/>
          <w:lang w:val="en-US"/>
        </w:rPr>
        <w:t>Table</w:t>
      </w:r>
      <w:r w:rsidRPr="00420BBE">
        <w:rPr>
          <w:rFonts w:ascii="Times New Roman" w:hAnsi="Times New Roman" w:cs="Times New Roman"/>
          <w:b/>
          <w:bCs/>
          <w:lang w:val="vi-VN"/>
        </w:rPr>
        <w:t xml:space="preserve"> 1: </w:t>
      </w:r>
      <w:r w:rsidRPr="00420BBE">
        <w:rPr>
          <w:rFonts w:ascii="Times New Roman" w:hAnsi="Times New Roman" w:cs="Times New Roman"/>
          <w:b/>
          <w:bCs/>
        </w:rPr>
        <w:t>Baseline c</w:t>
      </w:r>
      <w:r w:rsidRPr="00420BBE">
        <w:rPr>
          <w:rFonts w:ascii="Times New Roman" w:hAnsi="Times New Roman" w:cs="Times New Roman"/>
          <w:b/>
          <w:bCs/>
          <w:lang w:val="vi-VN"/>
        </w:rPr>
        <w:t xml:space="preserve">haracteristics of </w:t>
      </w:r>
      <w:r w:rsidRPr="00420BBE">
        <w:rPr>
          <w:rFonts w:ascii="Times New Roman" w:hAnsi="Times New Roman" w:cs="Times New Roman"/>
          <w:b/>
          <w:bCs/>
        </w:rPr>
        <w:t xml:space="preserve">participants </w:t>
      </w: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7"/>
        <w:gridCol w:w="1355"/>
        <w:gridCol w:w="1476"/>
        <w:gridCol w:w="1349"/>
        <w:gridCol w:w="1404"/>
      </w:tblGrid>
      <w:tr w:rsidR="00420BBE" w:rsidRPr="00420BBE" w14:paraId="285EEA74" w14:textId="77777777" w:rsidTr="00833B64">
        <w:tc>
          <w:tcPr>
            <w:tcW w:w="3447" w:type="dxa"/>
            <w:vMerge w:val="restart"/>
          </w:tcPr>
          <w:p w14:paraId="6FDCBF5A" w14:textId="77777777" w:rsidR="00420BBE" w:rsidRPr="00420BBE" w:rsidRDefault="00420BBE" w:rsidP="00B67ADA">
            <w:pPr>
              <w:spacing w:before="60" w:after="60"/>
              <w:rPr>
                <w:rFonts w:ascii="Times New Roman" w:hAnsi="Times New Roman" w:cs="Times New Roman"/>
                <w:b/>
                <w:bCs/>
                <w:sz w:val="20"/>
                <w:szCs w:val="16"/>
              </w:rPr>
            </w:pPr>
          </w:p>
        </w:tc>
        <w:tc>
          <w:tcPr>
            <w:tcW w:w="2831" w:type="dxa"/>
            <w:gridSpan w:val="2"/>
          </w:tcPr>
          <w:p w14:paraId="02A5D21D"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Women</w:t>
            </w:r>
          </w:p>
        </w:tc>
        <w:tc>
          <w:tcPr>
            <w:tcW w:w="2753" w:type="dxa"/>
            <w:gridSpan w:val="2"/>
          </w:tcPr>
          <w:p w14:paraId="2E7A6419"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Men</w:t>
            </w:r>
          </w:p>
        </w:tc>
      </w:tr>
      <w:tr w:rsidR="00420BBE" w:rsidRPr="00420BBE" w14:paraId="21F47B4A" w14:textId="77777777" w:rsidTr="00833B64">
        <w:tc>
          <w:tcPr>
            <w:tcW w:w="3447" w:type="dxa"/>
            <w:vMerge/>
            <w:tcBorders>
              <w:bottom w:val="single" w:sz="4" w:space="0" w:color="auto"/>
            </w:tcBorders>
          </w:tcPr>
          <w:p w14:paraId="5C5526AD" w14:textId="77777777" w:rsidR="00420BBE" w:rsidRPr="00420BBE" w:rsidRDefault="00420BBE" w:rsidP="00B67ADA">
            <w:pPr>
              <w:spacing w:before="60" w:after="60"/>
              <w:rPr>
                <w:rFonts w:ascii="Times New Roman" w:hAnsi="Times New Roman" w:cs="Times New Roman"/>
                <w:b/>
                <w:bCs/>
                <w:sz w:val="20"/>
                <w:szCs w:val="16"/>
              </w:rPr>
            </w:pPr>
          </w:p>
        </w:tc>
        <w:tc>
          <w:tcPr>
            <w:tcW w:w="1355" w:type="dxa"/>
            <w:tcBorders>
              <w:bottom w:val="single" w:sz="4" w:space="0" w:color="auto"/>
            </w:tcBorders>
          </w:tcPr>
          <w:p w14:paraId="49B9A013"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1989 - 1999 </w:t>
            </w:r>
          </w:p>
          <w:p w14:paraId="713EE1F3"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(n = 1311)</w:t>
            </w:r>
          </w:p>
        </w:tc>
        <w:tc>
          <w:tcPr>
            <w:tcW w:w="1476" w:type="dxa"/>
            <w:tcBorders>
              <w:bottom w:val="single" w:sz="4" w:space="0" w:color="auto"/>
            </w:tcBorders>
          </w:tcPr>
          <w:p w14:paraId="146F1A72"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2000 - 2010 </w:t>
            </w:r>
          </w:p>
          <w:p w14:paraId="055641F0"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(n = 974)</w:t>
            </w:r>
          </w:p>
        </w:tc>
        <w:tc>
          <w:tcPr>
            <w:tcW w:w="1349" w:type="dxa"/>
            <w:tcBorders>
              <w:bottom w:val="single" w:sz="4" w:space="0" w:color="auto"/>
            </w:tcBorders>
          </w:tcPr>
          <w:p w14:paraId="592C4258"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1989 - 1999 </w:t>
            </w:r>
          </w:p>
          <w:p w14:paraId="11F9FF9D"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(n = 842)</w:t>
            </w:r>
          </w:p>
        </w:tc>
        <w:tc>
          <w:tcPr>
            <w:tcW w:w="1404" w:type="dxa"/>
            <w:tcBorders>
              <w:bottom w:val="single" w:sz="4" w:space="0" w:color="auto"/>
            </w:tcBorders>
          </w:tcPr>
          <w:p w14:paraId="3ECFF51D"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2000 - 2010 </w:t>
            </w:r>
          </w:p>
          <w:p w14:paraId="4AFB3386" w14:textId="77777777" w:rsidR="00420BBE" w:rsidRPr="00420BBE" w:rsidRDefault="00420BBE" w:rsidP="00B67ADA">
            <w:pPr>
              <w:spacing w:before="60" w:after="60"/>
              <w:jc w:val="center"/>
              <w:rPr>
                <w:rFonts w:ascii="Times New Roman" w:hAnsi="Times New Roman" w:cs="Times New Roman"/>
                <w:b/>
                <w:bCs/>
                <w:sz w:val="20"/>
                <w:szCs w:val="16"/>
              </w:rPr>
            </w:pPr>
            <w:r w:rsidRPr="00420BBE">
              <w:rPr>
                <w:rFonts w:ascii="Times New Roman" w:hAnsi="Times New Roman" w:cs="Times New Roman"/>
                <w:b/>
                <w:bCs/>
                <w:sz w:val="20"/>
                <w:szCs w:val="16"/>
              </w:rPr>
              <w:t>(n = 544)</w:t>
            </w:r>
          </w:p>
        </w:tc>
      </w:tr>
      <w:tr w:rsidR="00420BBE" w:rsidRPr="00420BBE" w14:paraId="19CBC805" w14:textId="77777777" w:rsidTr="00833B64">
        <w:tc>
          <w:tcPr>
            <w:tcW w:w="3447" w:type="dxa"/>
            <w:tcBorders>
              <w:top w:val="single" w:sz="4" w:space="0" w:color="auto"/>
              <w:bottom w:val="nil"/>
            </w:tcBorders>
            <w:vAlign w:val="center"/>
          </w:tcPr>
          <w:p w14:paraId="3B2A9708" w14:textId="77777777" w:rsidR="00420BBE" w:rsidRPr="00420BBE" w:rsidRDefault="00420BBE" w:rsidP="00B67ADA">
            <w:pPr>
              <w:spacing w:before="60" w:after="60"/>
              <w:rPr>
                <w:rFonts w:ascii="Times New Roman" w:hAnsi="Times New Roman" w:cs="Times New Roman"/>
                <w:b/>
                <w:bCs/>
                <w:sz w:val="20"/>
                <w:szCs w:val="16"/>
              </w:rPr>
            </w:pPr>
            <w:r w:rsidRPr="00420BBE">
              <w:rPr>
                <w:rFonts w:ascii="Times New Roman" w:hAnsi="Times New Roman" w:cs="Times New Roman"/>
                <w:color w:val="000000"/>
                <w:sz w:val="20"/>
                <w:szCs w:val="16"/>
              </w:rPr>
              <w:t>Age (years)</w:t>
            </w:r>
          </w:p>
        </w:tc>
        <w:tc>
          <w:tcPr>
            <w:tcW w:w="1355" w:type="dxa"/>
            <w:tcBorders>
              <w:top w:val="single" w:sz="4" w:space="0" w:color="auto"/>
              <w:bottom w:val="nil"/>
            </w:tcBorders>
            <w:vAlign w:val="center"/>
          </w:tcPr>
          <w:p w14:paraId="6BF0DCE1" w14:textId="77777777" w:rsidR="00420BBE" w:rsidRPr="00420BBE" w:rsidRDefault="00420BBE" w:rsidP="00B67ADA">
            <w:pPr>
              <w:spacing w:before="60" w:after="60"/>
              <w:rPr>
                <w:rFonts w:ascii="Times New Roman" w:hAnsi="Times New Roman" w:cs="Times New Roman"/>
                <w:b/>
                <w:bCs/>
                <w:sz w:val="20"/>
                <w:szCs w:val="16"/>
              </w:rPr>
            </w:pPr>
          </w:p>
        </w:tc>
        <w:tc>
          <w:tcPr>
            <w:tcW w:w="1476" w:type="dxa"/>
            <w:tcBorders>
              <w:top w:val="single" w:sz="4" w:space="0" w:color="auto"/>
              <w:bottom w:val="nil"/>
            </w:tcBorders>
            <w:vAlign w:val="center"/>
          </w:tcPr>
          <w:p w14:paraId="12568ED0" w14:textId="77777777" w:rsidR="00420BBE" w:rsidRPr="00420BBE" w:rsidRDefault="00420BBE" w:rsidP="00B67ADA">
            <w:pPr>
              <w:spacing w:before="60" w:after="60"/>
              <w:rPr>
                <w:rFonts w:ascii="Times New Roman" w:hAnsi="Times New Roman" w:cs="Times New Roman"/>
                <w:b/>
                <w:bCs/>
                <w:sz w:val="20"/>
                <w:szCs w:val="16"/>
              </w:rPr>
            </w:pPr>
          </w:p>
        </w:tc>
        <w:tc>
          <w:tcPr>
            <w:tcW w:w="1349" w:type="dxa"/>
            <w:tcBorders>
              <w:top w:val="single" w:sz="4" w:space="0" w:color="auto"/>
              <w:bottom w:val="nil"/>
            </w:tcBorders>
            <w:vAlign w:val="center"/>
          </w:tcPr>
          <w:p w14:paraId="1DB18AC5" w14:textId="77777777" w:rsidR="00420BBE" w:rsidRPr="00420BBE" w:rsidRDefault="00420BBE" w:rsidP="00B67ADA">
            <w:pPr>
              <w:spacing w:before="60" w:after="60"/>
              <w:rPr>
                <w:rFonts w:ascii="Times New Roman" w:hAnsi="Times New Roman" w:cs="Times New Roman"/>
                <w:b/>
                <w:bCs/>
                <w:sz w:val="20"/>
                <w:szCs w:val="16"/>
              </w:rPr>
            </w:pPr>
          </w:p>
        </w:tc>
        <w:tc>
          <w:tcPr>
            <w:tcW w:w="1404" w:type="dxa"/>
            <w:tcBorders>
              <w:top w:val="single" w:sz="4" w:space="0" w:color="auto"/>
              <w:bottom w:val="nil"/>
            </w:tcBorders>
            <w:vAlign w:val="center"/>
          </w:tcPr>
          <w:p w14:paraId="3F256CCD"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551C213C" w14:textId="77777777" w:rsidTr="00833B64">
        <w:tc>
          <w:tcPr>
            <w:tcW w:w="3447" w:type="dxa"/>
            <w:tcBorders>
              <w:top w:val="nil"/>
            </w:tcBorders>
            <w:vAlign w:val="center"/>
          </w:tcPr>
          <w:p w14:paraId="39C52F99" w14:textId="77777777" w:rsidR="00420BBE" w:rsidRPr="00420BBE" w:rsidRDefault="00420BBE" w:rsidP="00B67ADA">
            <w:pPr>
              <w:spacing w:before="60" w:after="60"/>
              <w:rPr>
                <w:rFonts w:ascii="Times New Roman" w:hAnsi="Times New Roman" w:cs="Times New Roman"/>
                <w:b/>
                <w:bCs/>
                <w:sz w:val="20"/>
                <w:szCs w:val="16"/>
              </w:rPr>
            </w:pPr>
            <w:r w:rsidRPr="00420BBE">
              <w:rPr>
                <w:rFonts w:ascii="Times New Roman" w:hAnsi="Times New Roman" w:cs="Times New Roman"/>
                <w:color w:val="000000"/>
                <w:sz w:val="20"/>
                <w:szCs w:val="16"/>
              </w:rPr>
              <w:t>Weight (kg)</w:t>
            </w:r>
          </w:p>
        </w:tc>
        <w:tc>
          <w:tcPr>
            <w:tcW w:w="1355" w:type="dxa"/>
            <w:tcBorders>
              <w:top w:val="nil"/>
            </w:tcBorders>
            <w:vAlign w:val="center"/>
          </w:tcPr>
          <w:p w14:paraId="5CBFDADF" w14:textId="77777777" w:rsidR="00420BBE" w:rsidRPr="00420BBE" w:rsidRDefault="00420BBE" w:rsidP="00B67ADA">
            <w:pPr>
              <w:spacing w:before="60" w:after="60"/>
              <w:rPr>
                <w:rFonts w:ascii="Times New Roman" w:hAnsi="Times New Roman" w:cs="Times New Roman"/>
                <w:b/>
                <w:bCs/>
                <w:sz w:val="20"/>
                <w:szCs w:val="16"/>
              </w:rPr>
            </w:pPr>
          </w:p>
        </w:tc>
        <w:tc>
          <w:tcPr>
            <w:tcW w:w="1476" w:type="dxa"/>
            <w:tcBorders>
              <w:top w:val="nil"/>
            </w:tcBorders>
            <w:vAlign w:val="center"/>
          </w:tcPr>
          <w:p w14:paraId="473C7221" w14:textId="77777777" w:rsidR="00420BBE" w:rsidRPr="00420BBE" w:rsidRDefault="00420BBE" w:rsidP="00B67ADA">
            <w:pPr>
              <w:spacing w:before="60" w:after="60"/>
              <w:rPr>
                <w:rFonts w:ascii="Times New Roman" w:hAnsi="Times New Roman" w:cs="Times New Roman"/>
                <w:b/>
                <w:bCs/>
                <w:sz w:val="20"/>
                <w:szCs w:val="16"/>
              </w:rPr>
            </w:pPr>
          </w:p>
        </w:tc>
        <w:tc>
          <w:tcPr>
            <w:tcW w:w="1349" w:type="dxa"/>
            <w:tcBorders>
              <w:top w:val="nil"/>
            </w:tcBorders>
            <w:vAlign w:val="center"/>
          </w:tcPr>
          <w:p w14:paraId="74F34303" w14:textId="77777777" w:rsidR="00420BBE" w:rsidRPr="00420BBE" w:rsidRDefault="00420BBE" w:rsidP="00B67ADA">
            <w:pPr>
              <w:spacing w:before="60" w:after="60"/>
              <w:rPr>
                <w:rFonts w:ascii="Times New Roman" w:hAnsi="Times New Roman" w:cs="Times New Roman"/>
                <w:b/>
                <w:bCs/>
                <w:sz w:val="20"/>
                <w:szCs w:val="16"/>
              </w:rPr>
            </w:pPr>
          </w:p>
        </w:tc>
        <w:tc>
          <w:tcPr>
            <w:tcW w:w="1404" w:type="dxa"/>
            <w:tcBorders>
              <w:top w:val="nil"/>
            </w:tcBorders>
            <w:vAlign w:val="center"/>
          </w:tcPr>
          <w:p w14:paraId="335EC0ED"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4928DB5A" w14:textId="77777777" w:rsidTr="00833B64">
        <w:tc>
          <w:tcPr>
            <w:tcW w:w="3447" w:type="dxa"/>
            <w:vAlign w:val="center"/>
          </w:tcPr>
          <w:p w14:paraId="3333CC2C" w14:textId="77777777" w:rsidR="00420BBE" w:rsidRPr="00420BBE" w:rsidRDefault="00420BBE" w:rsidP="00B67ADA">
            <w:pPr>
              <w:spacing w:before="60" w:after="60"/>
              <w:rPr>
                <w:rFonts w:ascii="Times New Roman" w:hAnsi="Times New Roman" w:cs="Times New Roman"/>
                <w:b/>
                <w:bCs/>
                <w:sz w:val="20"/>
                <w:szCs w:val="16"/>
              </w:rPr>
            </w:pPr>
            <w:r w:rsidRPr="00420BBE">
              <w:rPr>
                <w:rFonts w:ascii="Times New Roman" w:hAnsi="Times New Roman" w:cs="Times New Roman"/>
                <w:color w:val="000000"/>
                <w:sz w:val="20"/>
                <w:szCs w:val="16"/>
              </w:rPr>
              <w:t>BMI (kg/m</w:t>
            </w:r>
            <w:r w:rsidRPr="00420BBE">
              <w:rPr>
                <w:rFonts w:ascii="Times New Roman" w:hAnsi="Times New Roman" w:cs="Times New Roman"/>
                <w:color w:val="000000"/>
                <w:sz w:val="20"/>
                <w:szCs w:val="16"/>
                <w:vertAlign w:val="superscript"/>
              </w:rPr>
              <w:t>2</w:t>
            </w:r>
            <w:r w:rsidRPr="00420BBE">
              <w:rPr>
                <w:rFonts w:ascii="Times New Roman" w:hAnsi="Times New Roman" w:cs="Times New Roman"/>
                <w:color w:val="000000"/>
                <w:sz w:val="20"/>
                <w:szCs w:val="16"/>
              </w:rPr>
              <w:t>)</w:t>
            </w:r>
          </w:p>
        </w:tc>
        <w:tc>
          <w:tcPr>
            <w:tcW w:w="1355" w:type="dxa"/>
            <w:vAlign w:val="center"/>
          </w:tcPr>
          <w:p w14:paraId="652C7180"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750B1A35"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45F953DF"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09136C27"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1A0EFFFC" w14:textId="77777777" w:rsidTr="00833B64">
        <w:tc>
          <w:tcPr>
            <w:tcW w:w="3447" w:type="dxa"/>
            <w:vAlign w:val="center"/>
          </w:tcPr>
          <w:p w14:paraId="3F73D49A"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iCs/>
                <w:color w:val="000000"/>
                <w:sz w:val="20"/>
                <w:szCs w:val="16"/>
              </w:rPr>
              <w:t>Calcium intake (mg</w:t>
            </w:r>
            <w:r w:rsidRPr="00420BBE">
              <w:rPr>
                <w:rFonts w:ascii="Times New Roman" w:hAnsi="Times New Roman" w:cs="Times New Roman"/>
                <w:iCs/>
                <w:color w:val="000000"/>
                <w:sz w:val="20"/>
                <w:szCs w:val="16"/>
                <w:lang w:val="vi-VN"/>
              </w:rPr>
              <w:t>/day</w:t>
            </w:r>
            <w:r w:rsidRPr="00420BBE">
              <w:rPr>
                <w:rFonts w:ascii="Times New Roman" w:hAnsi="Times New Roman" w:cs="Times New Roman"/>
                <w:iCs/>
                <w:color w:val="000000"/>
                <w:sz w:val="20"/>
                <w:szCs w:val="16"/>
              </w:rPr>
              <w:t>)</w:t>
            </w:r>
          </w:p>
        </w:tc>
        <w:tc>
          <w:tcPr>
            <w:tcW w:w="1355" w:type="dxa"/>
            <w:vAlign w:val="center"/>
          </w:tcPr>
          <w:p w14:paraId="59AFE7AB"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4C576F26"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514FF173"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02EEB128"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2D7597BB" w14:textId="77777777" w:rsidTr="00833B64">
        <w:tc>
          <w:tcPr>
            <w:tcW w:w="3447" w:type="dxa"/>
            <w:vAlign w:val="center"/>
          </w:tcPr>
          <w:p w14:paraId="4C7F1FB8" w14:textId="77777777" w:rsidR="00420BBE" w:rsidRPr="00420BBE" w:rsidRDefault="00420BBE" w:rsidP="00B67ADA">
            <w:pPr>
              <w:spacing w:before="60" w:after="60"/>
              <w:rPr>
                <w:rFonts w:ascii="Times New Roman" w:hAnsi="Times New Roman" w:cs="Times New Roman"/>
                <w:iCs/>
                <w:color w:val="000000"/>
                <w:sz w:val="20"/>
                <w:szCs w:val="16"/>
              </w:rPr>
            </w:pPr>
            <w:r w:rsidRPr="00420BBE">
              <w:rPr>
                <w:rFonts w:ascii="Times New Roman" w:hAnsi="Times New Roman" w:cs="Times New Roman"/>
                <w:color w:val="000000"/>
                <w:sz w:val="20"/>
                <w:szCs w:val="16"/>
              </w:rPr>
              <w:t>Calcium intake index</w:t>
            </w:r>
          </w:p>
        </w:tc>
        <w:tc>
          <w:tcPr>
            <w:tcW w:w="1355" w:type="dxa"/>
            <w:vAlign w:val="center"/>
          </w:tcPr>
          <w:p w14:paraId="43F0B707"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04AA5193"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15083990"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779515E3"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6414CC1F" w14:textId="77777777" w:rsidTr="00833B64">
        <w:tc>
          <w:tcPr>
            <w:tcW w:w="3447" w:type="dxa"/>
            <w:vAlign w:val="center"/>
          </w:tcPr>
          <w:p w14:paraId="134ABAED"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iCs/>
                <w:color w:val="000000"/>
                <w:sz w:val="20"/>
                <w:szCs w:val="16"/>
              </w:rPr>
              <w:t>Physical activity</w:t>
            </w:r>
          </w:p>
        </w:tc>
        <w:tc>
          <w:tcPr>
            <w:tcW w:w="1355" w:type="dxa"/>
            <w:vAlign w:val="center"/>
          </w:tcPr>
          <w:p w14:paraId="34F1CF58"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3BAC341E"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585831DF"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4A7E2315"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24DF46AE" w14:textId="77777777" w:rsidTr="00833B64">
        <w:tc>
          <w:tcPr>
            <w:tcW w:w="3447" w:type="dxa"/>
            <w:vAlign w:val="center"/>
          </w:tcPr>
          <w:p w14:paraId="0CE7A5E5" w14:textId="77777777" w:rsidR="00420BBE" w:rsidRPr="00420BBE" w:rsidRDefault="00420BBE" w:rsidP="00B67ADA">
            <w:pPr>
              <w:spacing w:before="60" w:after="60"/>
              <w:rPr>
                <w:rFonts w:ascii="Times New Roman" w:hAnsi="Times New Roman" w:cs="Times New Roman"/>
                <w:iCs/>
                <w:color w:val="000000"/>
                <w:sz w:val="20"/>
                <w:szCs w:val="16"/>
              </w:rPr>
            </w:pPr>
            <w:r w:rsidRPr="00420BBE">
              <w:rPr>
                <w:rFonts w:ascii="Times New Roman" w:hAnsi="Times New Roman" w:cs="Times New Roman"/>
                <w:color w:val="000000"/>
                <w:sz w:val="20"/>
                <w:szCs w:val="16"/>
              </w:rPr>
              <w:t>Physical activity index</w:t>
            </w:r>
          </w:p>
        </w:tc>
        <w:tc>
          <w:tcPr>
            <w:tcW w:w="1355" w:type="dxa"/>
            <w:vAlign w:val="center"/>
          </w:tcPr>
          <w:p w14:paraId="2DD3F37F"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3731168B"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713AB04E"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738A8A0F"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47F64CEE" w14:textId="77777777" w:rsidTr="00833B64">
        <w:tc>
          <w:tcPr>
            <w:tcW w:w="3447" w:type="dxa"/>
            <w:vAlign w:val="center"/>
          </w:tcPr>
          <w:p w14:paraId="24A743F9"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iCs/>
                <w:color w:val="000000"/>
                <w:sz w:val="20"/>
                <w:szCs w:val="16"/>
              </w:rPr>
              <w:t>Maximal alcohol intake</w:t>
            </w:r>
          </w:p>
        </w:tc>
        <w:tc>
          <w:tcPr>
            <w:tcW w:w="1355" w:type="dxa"/>
            <w:vAlign w:val="center"/>
          </w:tcPr>
          <w:p w14:paraId="3FE77B3A"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2E6F3CC2"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7C7AAC66"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0934C1AA"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7F480DD0" w14:textId="77777777" w:rsidTr="00833B64">
        <w:tc>
          <w:tcPr>
            <w:tcW w:w="3447" w:type="dxa"/>
            <w:vAlign w:val="center"/>
          </w:tcPr>
          <w:p w14:paraId="4EF22CD0" w14:textId="77777777" w:rsidR="00420BBE" w:rsidRPr="00420BBE" w:rsidRDefault="00420BBE" w:rsidP="00B67ADA">
            <w:pPr>
              <w:spacing w:before="60" w:after="60"/>
              <w:rPr>
                <w:rFonts w:ascii="Times New Roman" w:hAnsi="Times New Roman" w:cs="Times New Roman"/>
                <w:iCs/>
                <w:color w:val="000000"/>
                <w:sz w:val="20"/>
                <w:szCs w:val="16"/>
              </w:rPr>
            </w:pPr>
            <w:r w:rsidRPr="00420BBE">
              <w:rPr>
                <w:rFonts w:ascii="Times New Roman" w:hAnsi="Times New Roman" w:cs="Times New Roman"/>
                <w:color w:val="000000"/>
                <w:sz w:val="20"/>
                <w:szCs w:val="16"/>
              </w:rPr>
              <w:t>Alcohol intake index</w:t>
            </w:r>
          </w:p>
        </w:tc>
        <w:tc>
          <w:tcPr>
            <w:tcW w:w="1355" w:type="dxa"/>
            <w:vAlign w:val="center"/>
          </w:tcPr>
          <w:p w14:paraId="3BAE060C"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1E2AD613"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6C6356F7"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3A0C272F"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7A596082" w14:textId="77777777" w:rsidTr="00833B64">
        <w:tc>
          <w:tcPr>
            <w:tcW w:w="3447" w:type="dxa"/>
            <w:vAlign w:val="center"/>
          </w:tcPr>
          <w:p w14:paraId="0A46D94E"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Smoking*</w:t>
            </w:r>
          </w:p>
        </w:tc>
        <w:tc>
          <w:tcPr>
            <w:tcW w:w="1355" w:type="dxa"/>
            <w:vAlign w:val="center"/>
          </w:tcPr>
          <w:p w14:paraId="5B0B38CF"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588F553C"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0DC5B831"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7537D7A9"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7241D613" w14:textId="77777777" w:rsidTr="00833B64">
        <w:tc>
          <w:tcPr>
            <w:tcW w:w="3447" w:type="dxa"/>
            <w:vAlign w:val="center"/>
          </w:tcPr>
          <w:p w14:paraId="51D84DA4"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iCs/>
                <w:color w:val="000000"/>
                <w:sz w:val="20"/>
                <w:szCs w:val="16"/>
              </w:rPr>
              <w:t>No. of packages/years</w:t>
            </w:r>
          </w:p>
        </w:tc>
        <w:tc>
          <w:tcPr>
            <w:tcW w:w="1355" w:type="dxa"/>
            <w:vAlign w:val="center"/>
          </w:tcPr>
          <w:p w14:paraId="72277480"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6EAD503A"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09EBB97C"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333779A1"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2DAE6AA3" w14:textId="77777777" w:rsidTr="00833B64">
        <w:tc>
          <w:tcPr>
            <w:tcW w:w="3447" w:type="dxa"/>
            <w:vAlign w:val="center"/>
          </w:tcPr>
          <w:p w14:paraId="62BE86C5" w14:textId="77777777" w:rsidR="00420BBE" w:rsidRPr="00420BBE" w:rsidRDefault="00420BBE" w:rsidP="00B67ADA">
            <w:pPr>
              <w:spacing w:before="60" w:after="60"/>
              <w:rPr>
                <w:rFonts w:ascii="Times New Roman" w:hAnsi="Times New Roman" w:cs="Times New Roman"/>
                <w:iCs/>
                <w:color w:val="000000"/>
                <w:sz w:val="20"/>
                <w:szCs w:val="16"/>
              </w:rPr>
            </w:pPr>
            <w:r w:rsidRPr="00420BBE">
              <w:rPr>
                <w:rFonts w:ascii="Times New Roman" w:hAnsi="Times New Roman" w:cs="Times New Roman"/>
                <w:color w:val="000000"/>
                <w:sz w:val="20"/>
                <w:szCs w:val="16"/>
              </w:rPr>
              <w:t>Smoking index</w:t>
            </w:r>
          </w:p>
        </w:tc>
        <w:tc>
          <w:tcPr>
            <w:tcW w:w="1355" w:type="dxa"/>
            <w:vAlign w:val="center"/>
          </w:tcPr>
          <w:p w14:paraId="424514C0"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6F39D3C7"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187E64D1"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43EE7294"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31274205" w14:textId="77777777" w:rsidTr="00833B64">
        <w:tc>
          <w:tcPr>
            <w:tcW w:w="3447" w:type="dxa"/>
            <w:vAlign w:val="center"/>
          </w:tcPr>
          <w:p w14:paraId="173DC503"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Prior fracture</w:t>
            </w:r>
            <w:r w:rsidRPr="00420BBE">
              <w:rPr>
                <w:rFonts w:ascii="Times New Roman" w:hAnsi="Times New Roman" w:cs="Times New Roman"/>
                <w:color w:val="000000"/>
                <w:sz w:val="20"/>
                <w:szCs w:val="16"/>
                <w:lang w:val="vi-VN"/>
              </w:rPr>
              <w:t xml:space="preserve"> after 50 </w:t>
            </w:r>
            <w:r w:rsidRPr="00420BBE">
              <w:rPr>
                <w:rFonts w:ascii="Times New Roman" w:hAnsi="Times New Roman" w:cs="Times New Roman"/>
                <w:color w:val="000000"/>
                <w:sz w:val="20"/>
                <w:szCs w:val="16"/>
              </w:rPr>
              <w:t>years old*</w:t>
            </w:r>
          </w:p>
        </w:tc>
        <w:tc>
          <w:tcPr>
            <w:tcW w:w="1355" w:type="dxa"/>
            <w:vAlign w:val="center"/>
          </w:tcPr>
          <w:p w14:paraId="37BBB6BE"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375E68C5"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3BE62DED"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087CA735"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5DC3653D" w14:textId="77777777" w:rsidTr="00833B64">
        <w:tc>
          <w:tcPr>
            <w:tcW w:w="3447" w:type="dxa"/>
            <w:vAlign w:val="center"/>
          </w:tcPr>
          <w:p w14:paraId="4A1C8246"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History of fall</w:t>
            </w:r>
            <w:r w:rsidRPr="00420BBE">
              <w:rPr>
                <w:rFonts w:ascii="Times New Roman" w:hAnsi="Times New Roman" w:cs="Times New Roman"/>
                <w:color w:val="000000"/>
                <w:sz w:val="20"/>
                <w:szCs w:val="16"/>
                <w:lang w:val="vi-VN"/>
              </w:rPr>
              <w:t>s</w:t>
            </w:r>
            <w:r w:rsidRPr="00420BBE">
              <w:rPr>
                <w:rFonts w:ascii="Times New Roman" w:hAnsi="Times New Roman" w:cs="Times New Roman"/>
                <w:color w:val="000000"/>
                <w:sz w:val="20"/>
                <w:szCs w:val="16"/>
              </w:rPr>
              <w:t xml:space="preserve"> in previous year*</w:t>
            </w:r>
          </w:p>
        </w:tc>
        <w:tc>
          <w:tcPr>
            <w:tcW w:w="1355" w:type="dxa"/>
            <w:vAlign w:val="center"/>
          </w:tcPr>
          <w:p w14:paraId="42BE83B5"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21CF8D26"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3266AED7"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284E4540"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6BA1DAEA" w14:textId="77777777" w:rsidTr="00833B64">
        <w:tc>
          <w:tcPr>
            <w:tcW w:w="3447" w:type="dxa"/>
            <w:vAlign w:val="center"/>
          </w:tcPr>
          <w:p w14:paraId="2C0FCFD2"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Lifestyle risk scores FN</w:t>
            </w:r>
          </w:p>
        </w:tc>
        <w:tc>
          <w:tcPr>
            <w:tcW w:w="1355" w:type="dxa"/>
            <w:vAlign w:val="center"/>
          </w:tcPr>
          <w:p w14:paraId="75A46C06"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3FD11FFC"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54C4DF7C"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1FBE8931"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363FA51D" w14:textId="77777777" w:rsidTr="00833B64">
        <w:tc>
          <w:tcPr>
            <w:tcW w:w="3447" w:type="dxa"/>
            <w:vAlign w:val="center"/>
          </w:tcPr>
          <w:p w14:paraId="3B58331A"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Lifestyle risk scores LS</w:t>
            </w:r>
          </w:p>
        </w:tc>
        <w:tc>
          <w:tcPr>
            <w:tcW w:w="1355" w:type="dxa"/>
            <w:vAlign w:val="center"/>
          </w:tcPr>
          <w:p w14:paraId="41AD3C18"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2DE741C8"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1BD36010"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17190774"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5D7D20F1" w14:textId="77777777" w:rsidTr="00833B64">
        <w:tc>
          <w:tcPr>
            <w:tcW w:w="3447" w:type="dxa"/>
            <w:vAlign w:val="center"/>
          </w:tcPr>
          <w:p w14:paraId="42AE1750" w14:textId="77777777" w:rsidR="00420BBE" w:rsidRPr="00420BBE" w:rsidRDefault="00420BBE" w:rsidP="00B67ADA">
            <w:pPr>
              <w:spacing w:before="60" w:after="60"/>
              <w:rPr>
                <w:rFonts w:ascii="Times New Roman" w:hAnsi="Times New Roman" w:cs="Times New Roman"/>
                <w:color w:val="000000"/>
                <w:sz w:val="20"/>
                <w:szCs w:val="16"/>
              </w:rPr>
            </w:pPr>
            <w:r w:rsidRPr="00420BBE">
              <w:rPr>
                <w:rFonts w:ascii="Times New Roman" w:hAnsi="Times New Roman" w:cs="Times New Roman"/>
                <w:color w:val="000000"/>
                <w:sz w:val="20"/>
                <w:szCs w:val="16"/>
              </w:rPr>
              <w:t>Comorbidities*</w:t>
            </w:r>
          </w:p>
        </w:tc>
        <w:tc>
          <w:tcPr>
            <w:tcW w:w="1355" w:type="dxa"/>
            <w:vAlign w:val="center"/>
          </w:tcPr>
          <w:p w14:paraId="2BC1205F"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2B039ADB"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44587BD4"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11935DAB"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1E77AC26" w14:textId="77777777" w:rsidTr="00833B64">
        <w:tc>
          <w:tcPr>
            <w:tcW w:w="3447" w:type="dxa"/>
            <w:vAlign w:val="center"/>
          </w:tcPr>
          <w:p w14:paraId="2465A3C1"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CVD</w:t>
            </w:r>
          </w:p>
        </w:tc>
        <w:tc>
          <w:tcPr>
            <w:tcW w:w="1355" w:type="dxa"/>
            <w:vAlign w:val="center"/>
          </w:tcPr>
          <w:p w14:paraId="6A47F3A9"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655B7E59"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020B0204"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7B58F338"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3BE8C66E" w14:textId="77777777" w:rsidTr="00833B64">
        <w:tc>
          <w:tcPr>
            <w:tcW w:w="3447" w:type="dxa"/>
            <w:vAlign w:val="center"/>
          </w:tcPr>
          <w:p w14:paraId="7014017F"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DM</w:t>
            </w:r>
          </w:p>
        </w:tc>
        <w:tc>
          <w:tcPr>
            <w:tcW w:w="1355" w:type="dxa"/>
            <w:vAlign w:val="center"/>
          </w:tcPr>
          <w:p w14:paraId="4A8A6138"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39C07364"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27179933"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4F5CF326"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33175B7B" w14:textId="77777777" w:rsidTr="00833B64">
        <w:tc>
          <w:tcPr>
            <w:tcW w:w="3447" w:type="dxa"/>
            <w:vAlign w:val="center"/>
          </w:tcPr>
          <w:p w14:paraId="6C114AB1"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Hypertension</w:t>
            </w:r>
          </w:p>
        </w:tc>
        <w:tc>
          <w:tcPr>
            <w:tcW w:w="1355" w:type="dxa"/>
            <w:vAlign w:val="center"/>
          </w:tcPr>
          <w:p w14:paraId="6E6B553E"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26B22FEC"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1CE54914"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23313DAA"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6403BEEA" w14:textId="77777777" w:rsidTr="00833B64">
        <w:tc>
          <w:tcPr>
            <w:tcW w:w="3447" w:type="dxa"/>
            <w:vAlign w:val="center"/>
          </w:tcPr>
          <w:p w14:paraId="221D446B"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Cancer</w:t>
            </w:r>
          </w:p>
        </w:tc>
        <w:tc>
          <w:tcPr>
            <w:tcW w:w="1355" w:type="dxa"/>
            <w:vAlign w:val="center"/>
          </w:tcPr>
          <w:p w14:paraId="57D68254"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5B52B8F7"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0F8EBD84"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72092600"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533BEEDE" w14:textId="77777777" w:rsidTr="00833B64">
        <w:tc>
          <w:tcPr>
            <w:tcW w:w="3447" w:type="dxa"/>
            <w:vAlign w:val="center"/>
          </w:tcPr>
          <w:p w14:paraId="7EC00D04"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COPD</w:t>
            </w:r>
          </w:p>
        </w:tc>
        <w:tc>
          <w:tcPr>
            <w:tcW w:w="1355" w:type="dxa"/>
            <w:vAlign w:val="center"/>
          </w:tcPr>
          <w:p w14:paraId="28C055E1"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75AB634A"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4B0D03D2"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4D586588"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2F77F9B2" w14:textId="77777777" w:rsidTr="00833B64">
        <w:tc>
          <w:tcPr>
            <w:tcW w:w="3447" w:type="dxa"/>
            <w:vAlign w:val="center"/>
          </w:tcPr>
          <w:p w14:paraId="3D479A08"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Neurological disorders</w:t>
            </w:r>
          </w:p>
        </w:tc>
        <w:tc>
          <w:tcPr>
            <w:tcW w:w="1355" w:type="dxa"/>
            <w:vAlign w:val="center"/>
          </w:tcPr>
          <w:p w14:paraId="7EED0782"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664607ED"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27AAF91F"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6523F4EC" w14:textId="77777777" w:rsidR="00420BBE" w:rsidRPr="00420BBE" w:rsidRDefault="00420BBE" w:rsidP="00B67ADA">
            <w:pPr>
              <w:spacing w:before="60" w:after="60"/>
              <w:rPr>
                <w:rFonts w:ascii="Times New Roman" w:hAnsi="Times New Roman" w:cs="Times New Roman"/>
                <w:b/>
                <w:bCs/>
                <w:sz w:val="20"/>
                <w:szCs w:val="16"/>
              </w:rPr>
            </w:pPr>
          </w:p>
        </w:tc>
      </w:tr>
      <w:tr w:rsidR="00420BBE" w:rsidRPr="00420BBE" w14:paraId="0B735B59" w14:textId="77777777" w:rsidTr="00833B64">
        <w:tc>
          <w:tcPr>
            <w:tcW w:w="3447" w:type="dxa"/>
            <w:vAlign w:val="center"/>
          </w:tcPr>
          <w:p w14:paraId="28B2F416" w14:textId="77777777" w:rsidR="00420BBE" w:rsidRPr="00420BBE" w:rsidRDefault="00420BBE" w:rsidP="00420BBE">
            <w:pPr>
              <w:pStyle w:val="ListParagraph"/>
              <w:numPr>
                <w:ilvl w:val="0"/>
                <w:numId w:val="2"/>
              </w:numPr>
              <w:spacing w:before="60" w:after="60"/>
              <w:ind w:left="462" w:hanging="283"/>
              <w:contextualSpacing w:val="0"/>
              <w:rPr>
                <w:rFonts w:ascii="Times New Roman" w:hAnsi="Times New Roman" w:cs="Times New Roman"/>
                <w:color w:val="000000"/>
                <w:sz w:val="20"/>
                <w:szCs w:val="16"/>
              </w:rPr>
            </w:pPr>
            <w:r w:rsidRPr="00420BBE">
              <w:rPr>
                <w:rFonts w:ascii="Times New Roman" w:hAnsi="Times New Roman" w:cs="Times New Roman"/>
                <w:color w:val="000000"/>
                <w:sz w:val="20"/>
                <w:szCs w:val="16"/>
              </w:rPr>
              <w:t>Rheumatologic disorders</w:t>
            </w:r>
          </w:p>
        </w:tc>
        <w:tc>
          <w:tcPr>
            <w:tcW w:w="1355" w:type="dxa"/>
            <w:vAlign w:val="center"/>
          </w:tcPr>
          <w:p w14:paraId="744AC256" w14:textId="77777777" w:rsidR="00420BBE" w:rsidRPr="00420BBE" w:rsidRDefault="00420BBE" w:rsidP="00B67ADA">
            <w:pPr>
              <w:spacing w:before="60" w:after="60"/>
              <w:rPr>
                <w:rFonts w:ascii="Times New Roman" w:hAnsi="Times New Roman" w:cs="Times New Roman"/>
                <w:b/>
                <w:bCs/>
                <w:sz w:val="20"/>
                <w:szCs w:val="16"/>
              </w:rPr>
            </w:pPr>
          </w:p>
        </w:tc>
        <w:tc>
          <w:tcPr>
            <w:tcW w:w="1476" w:type="dxa"/>
            <w:vAlign w:val="center"/>
          </w:tcPr>
          <w:p w14:paraId="730E4EFB" w14:textId="77777777" w:rsidR="00420BBE" w:rsidRPr="00420BBE" w:rsidRDefault="00420BBE" w:rsidP="00B67ADA">
            <w:pPr>
              <w:spacing w:before="60" w:after="60"/>
              <w:rPr>
                <w:rFonts w:ascii="Times New Roman" w:hAnsi="Times New Roman" w:cs="Times New Roman"/>
                <w:b/>
                <w:bCs/>
                <w:sz w:val="20"/>
                <w:szCs w:val="16"/>
              </w:rPr>
            </w:pPr>
          </w:p>
        </w:tc>
        <w:tc>
          <w:tcPr>
            <w:tcW w:w="1349" w:type="dxa"/>
            <w:vAlign w:val="center"/>
          </w:tcPr>
          <w:p w14:paraId="06F8E933" w14:textId="77777777" w:rsidR="00420BBE" w:rsidRPr="00420BBE" w:rsidRDefault="00420BBE" w:rsidP="00B67ADA">
            <w:pPr>
              <w:spacing w:before="60" w:after="60"/>
              <w:rPr>
                <w:rFonts w:ascii="Times New Roman" w:hAnsi="Times New Roman" w:cs="Times New Roman"/>
                <w:b/>
                <w:bCs/>
                <w:sz w:val="20"/>
                <w:szCs w:val="16"/>
              </w:rPr>
            </w:pPr>
          </w:p>
        </w:tc>
        <w:tc>
          <w:tcPr>
            <w:tcW w:w="1404" w:type="dxa"/>
            <w:vAlign w:val="center"/>
          </w:tcPr>
          <w:p w14:paraId="1617004E" w14:textId="77777777" w:rsidR="00420BBE" w:rsidRPr="00420BBE" w:rsidRDefault="00420BBE" w:rsidP="00B67ADA">
            <w:pPr>
              <w:spacing w:before="60" w:after="60"/>
              <w:rPr>
                <w:rFonts w:ascii="Times New Roman" w:hAnsi="Times New Roman" w:cs="Times New Roman"/>
                <w:b/>
                <w:bCs/>
                <w:sz w:val="20"/>
                <w:szCs w:val="16"/>
              </w:rPr>
            </w:pPr>
          </w:p>
        </w:tc>
      </w:tr>
    </w:tbl>
    <w:p w14:paraId="5F39BD8A" w14:textId="232680DE" w:rsidR="00420BBE" w:rsidRPr="00420BBE" w:rsidRDefault="00420BBE" w:rsidP="00833B64">
      <w:pPr>
        <w:spacing w:before="120" w:after="120"/>
        <w:rPr>
          <w:rFonts w:ascii="Times New Roman" w:hAnsi="Times New Roman" w:cs="Times New Roman"/>
          <w:szCs w:val="24"/>
        </w:rPr>
      </w:pPr>
      <w:r w:rsidRPr="00420BBE">
        <w:rPr>
          <w:rFonts w:ascii="Times New Roman" w:hAnsi="Times New Roman" w:cs="Times New Roman"/>
          <w:i/>
          <w:iCs/>
          <w:szCs w:val="18"/>
        </w:rPr>
        <w:t>Data presented as mean (SD) and the difference is mean difference (95% CI) estimated from Student’s t test, unless otherwise indicated. *: data presented as number (%) and the difference is assessed by chi-squared test. FN= Femoral neck; :S= Lumbar spine; CVD = cardiovascular disease; DM = type II diabetes; COPD = chronic obstructive pulmonary disease.</w:t>
      </w:r>
      <w:r w:rsidRPr="00420BBE">
        <w:rPr>
          <w:rFonts w:ascii="Times New Roman" w:hAnsi="Times New Roman" w:cs="Times New Roman"/>
          <w:szCs w:val="24"/>
        </w:rPr>
        <w:br w:type="page"/>
      </w:r>
    </w:p>
    <w:p w14:paraId="452947C0" w14:textId="77777777" w:rsidR="00420BBE" w:rsidRPr="00420BBE" w:rsidRDefault="00420BBE" w:rsidP="00420BBE">
      <w:pPr>
        <w:rPr>
          <w:rFonts w:ascii="Times New Roman" w:hAnsi="Times New Roman" w:cs="Times New Roman"/>
          <w:b/>
          <w:bCs/>
        </w:rPr>
      </w:pPr>
      <w:r w:rsidRPr="00420BBE">
        <w:rPr>
          <w:rFonts w:ascii="Times New Roman" w:hAnsi="Times New Roman" w:cs="Times New Roman"/>
          <w:b/>
          <w:bCs/>
          <w:lang w:val="en-US"/>
        </w:rPr>
        <w:lastRenderedPageBreak/>
        <w:t>Table</w:t>
      </w:r>
      <w:r w:rsidRPr="00420BBE">
        <w:rPr>
          <w:rFonts w:ascii="Times New Roman" w:hAnsi="Times New Roman" w:cs="Times New Roman"/>
          <w:b/>
          <w:bCs/>
          <w:lang w:val="vi-VN"/>
        </w:rPr>
        <w:t xml:space="preserve"> </w:t>
      </w:r>
      <w:r w:rsidRPr="00420BBE">
        <w:rPr>
          <w:rFonts w:ascii="Times New Roman" w:hAnsi="Times New Roman" w:cs="Times New Roman"/>
          <w:b/>
          <w:bCs/>
        </w:rPr>
        <w:t>2</w:t>
      </w:r>
      <w:r w:rsidRPr="00420BBE">
        <w:rPr>
          <w:rFonts w:ascii="Times New Roman" w:hAnsi="Times New Roman" w:cs="Times New Roman"/>
          <w:b/>
          <w:bCs/>
          <w:lang w:val="vi-VN"/>
        </w:rPr>
        <w:t xml:space="preserve">: </w:t>
      </w:r>
      <w:r w:rsidRPr="00420BBE">
        <w:rPr>
          <w:rFonts w:ascii="Times New Roman" w:hAnsi="Times New Roman" w:cs="Times New Roman"/>
          <w:b/>
          <w:bCs/>
        </w:rPr>
        <w:t xml:space="preserve">Comparison of bone mineral density, prevalence of osteoporosis, and hip fracture incidence between 1989-1999 and 2000-2010 in women and men </w:t>
      </w:r>
    </w:p>
    <w:tbl>
      <w:tblPr>
        <w:tblStyle w:val="TableGrid"/>
        <w:tblW w:w="9316"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1361"/>
        <w:gridCol w:w="1487"/>
        <w:gridCol w:w="6"/>
        <w:gridCol w:w="1526"/>
        <w:gridCol w:w="6"/>
        <w:gridCol w:w="1635"/>
        <w:gridCol w:w="8"/>
      </w:tblGrid>
      <w:tr w:rsidR="00420BBE" w:rsidRPr="00420BBE" w14:paraId="3C912132" w14:textId="77777777" w:rsidTr="00B67ADA">
        <w:trPr>
          <w:gridAfter w:val="1"/>
          <w:wAfter w:w="8" w:type="dxa"/>
        </w:trPr>
        <w:tc>
          <w:tcPr>
            <w:tcW w:w="3287" w:type="dxa"/>
            <w:tcBorders>
              <w:top w:val="single" w:sz="4" w:space="0" w:color="auto"/>
              <w:bottom w:val="single" w:sz="4" w:space="0" w:color="auto"/>
            </w:tcBorders>
            <w:vAlign w:val="center"/>
          </w:tcPr>
          <w:p w14:paraId="66B89423" w14:textId="77777777" w:rsidR="00420BBE" w:rsidRPr="00420BBE" w:rsidRDefault="00420BBE" w:rsidP="00B67ADA">
            <w:pPr>
              <w:rPr>
                <w:rFonts w:ascii="Times New Roman" w:hAnsi="Times New Roman" w:cs="Times New Roman"/>
                <w:b/>
                <w:bCs/>
                <w:sz w:val="20"/>
              </w:rPr>
            </w:pPr>
          </w:p>
        </w:tc>
        <w:tc>
          <w:tcPr>
            <w:tcW w:w="1361" w:type="dxa"/>
            <w:tcBorders>
              <w:top w:val="single" w:sz="4" w:space="0" w:color="auto"/>
              <w:bottom w:val="single" w:sz="4" w:space="0" w:color="auto"/>
            </w:tcBorders>
            <w:vAlign w:val="center"/>
          </w:tcPr>
          <w:p w14:paraId="5217F61B" w14:textId="77777777" w:rsidR="00420BBE" w:rsidRPr="00420BBE" w:rsidRDefault="00420BBE" w:rsidP="00B67ADA">
            <w:pPr>
              <w:jc w:val="center"/>
              <w:rPr>
                <w:rFonts w:ascii="Times New Roman" w:hAnsi="Times New Roman" w:cs="Times New Roman"/>
                <w:b/>
                <w:bCs/>
                <w:sz w:val="20"/>
              </w:rPr>
            </w:pPr>
            <w:proofErr w:type="gramStart"/>
            <w:r w:rsidRPr="00420BBE">
              <w:rPr>
                <w:rFonts w:ascii="Times New Roman" w:hAnsi="Times New Roman" w:cs="Times New Roman"/>
                <w:b/>
                <w:bCs/>
                <w:color w:val="000000"/>
                <w:sz w:val="20"/>
              </w:rPr>
              <w:t>Cohort  1989</w:t>
            </w:r>
            <w:proofErr w:type="gramEnd"/>
            <w:r w:rsidRPr="00420BBE">
              <w:rPr>
                <w:rFonts w:ascii="Times New Roman" w:hAnsi="Times New Roman" w:cs="Times New Roman"/>
                <w:b/>
                <w:bCs/>
                <w:color w:val="000000"/>
                <w:sz w:val="20"/>
              </w:rPr>
              <w:t>-1999</w:t>
            </w:r>
          </w:p>
        </w:tc>
        <w:tc>
          <w:tcPr>
            <w:tcW w:w="1487" w:type="dxa"/>
            <w:tcBorders>
              <w:top w:val="single" w:sz="4" w:space="0" w:color="auto"/>
              <w:bottom w:val="single" w:sz="4" w:space="0" w:color="auto"/>
            </w:tcBorders>
            <w:vAlign w:val="center"/>
          </w:tcPr>
          <w:p w14:paraId="7C493928" w14:textId="77777777" w:rsidR="00420BBE" w:rsidRPr="00420BBE" w:rsidRDefault="00420BBE" w:rsidP="00B67ADA">
            <w:pPr>
              <w:jc w:val="center"/>
              <w:rPr>
                <w:rFonts w:ascii="Times New Roman" w:hAnsi="Times New Roman" w:cs="Times New Roman"/>
                <w:b/>
                <w:bCs/>
                <w:sz w:val="20"/>
              </w:rPr>
            </w:pPr>
            <w:r w:rsidRPr="00420BBE">
              <w:rPr>
                <w:rFonts w:ascii="Times New Roman" w:hAnsi="Times New Roman" w:cs="Times New Roman"/>
                <w:b/>
                <w:bCs/>
                <w:color w:val="000000"/>
                <w:sz w:val="20"/>
              </w:rPr>
              <w:t>Cohort    2000-2010</w:t>
            </w:r>
          </w:p>
        </w:tc>
        <w:tc>
          <w:tcPr>
            <w:tcW w:w="1532" w:type="dxa"/>
            <w:gridSpan w:val="2"/>
            <w:tcBorders>
              <w:top w:val="single" w:sz="4" w:space="0" w:color="auto"/>
              <w:bottom w:val="single" w:sz="4" w:space="0" w:color="auto"/>
            </w:tcBorders>
            <w:vAlign w:val="center"/>
          </w:tcPr>
          <w:p w14:paraId="20229B16" w14:textId="77777777" w:rsidR="00420BBE" w:rsidRPr="00420BBE" w:rsidRDefault="00420BBE" w:rsidP="00B67ADA">
            <w:pPr>
              <w:jc w:val="center"/>
              <w:rPr>
                <w:rFonts w:ascii="Times New Roman" w:hAnsi="Times New Roman" w:cs="Times New Roman"/>
                <w:b/>
                <w:bCs/>
                <w:sz w:val="20"/>
              </w:rPr>
            </w:pPr>
            <w:r w:rsidRPr="00420BBE">
              <w:rPr>
                <w:rFonts w:ascii="Times New Roman" w:hAnsi="Times New Roman" w:cs="Times New Roman"/>
                <w:b/>
                <w:bCs/>
                <w:color w:val="000000"/>
                <w:sz w:val="20"/>
              </w:rPr>
              <w:t>Age-adjusted difference</w:t>
            </w:r>
          </w:p>
        </w:tc>
        <w:tc>
          <w:tcPr>
            <w:tcW w:w="1641" w:type="dxa"/>
            <w:gridSpan w:val="2"/>
            <w:tcBorders>
              <w:top w:val="single" w:sz="4" w:space="0" w:color="auto"/>
              <w:bottom w:val="single" w:sz="4" w:space="0" w:color="auto"/>
            </w:tcBorders>
            <w:vAlign w:val="center"/>
          </w:tcPr>
          <w:p w14:paraId="6AA44FAA" w14:textId="77777777" w:rsidR="00420BBE" w:rsidRPr="00420BBE" w:rsidRDefault="00420BBE" w:rsidP="00B67ADA">
            <w:pPr>
              <w:jc w:val="center"/>
              <w:rPr>
                <w:rFonts w:ascii="Times New Roman" w:hAnsi="Times New Roman" w:cs="Times New Roman"/>
                <w:b/>
                <w:bCs/>
                <w:sz w:val="20"/>
              </w:rPr>
            </w:pPr>
            <w:r w:rsidRPr="00420BBE">
              <w:rPr>
                <w:rFonts w:ascii="Times New Roman" w:hAnsi="Times New Roman" w:cs="Times New Roman"/>
                <w:b/>
                <w:bCs/>
                <w:color w:val="000000"/>
                <w:sz w:val="20"/>
              </w:rPr>
              <w:t>Multivariable* adjusted difference</w:t>
            </w:r>
          </w:p>
        </w:tc>
      </w:tr>
      <w:tr w:rsidR="00420BBE" w:rsidRPr="00420BBE" w14:paraId="729C7F85" w14:textId="77777777" w:rsidTr="00B67ADA">
        <w:trPr>
          <w:gridAfter w:val="1"/>
          <w:wAfter w:w="8" w:type="dxa"/>
        </w:trPr>
        <w:tc>
          <w:tcPr>
            <w:tcW w:w="3287" w:type="dxa"/>
            <w:tcBorders>
              <w:top w:val="single" w:sz="4" w:space="0" w:color="auto"/>
            </w:tcBorders>
            <w:vAlign w:val="center"/>
          </w:tcPr>
          <w:p w14:paraId="26B35F58" w14:textId="77777777" w:rsidR="00420BBE" w:rsidRPr="00420BBE" w:rsidRDefault="00420BBE" w:rsidP="00B67ADA">
            <w:pPr>
              <w:rPr>
                <w:rFonts w:ascii="Times New Roman" w:hAnsi="Times New Roman" w:cs="Times New Roman"/>
                <w:b/>
                <w:bCs/>
                <w:color w:val="000000"/>
              </w:rPr>
            </w:pPr>
            <w:r w:rsidRPr="00420BBE">
              <w:rPr>
                <w:rFonts w:ascii="Times New Roman" w:hAnsi="Times New Roman" w:cs="Times New Roman"/>
                <w:b/>
                <w:bCs/>
                <w:color w:val="000000"/>
              </w:rPr>
              <w:t>Women</w:t>
            </w:r>
          </w:p>
        </w:tc>
        <w:tc>
          <w:tcPr>
            <w:tcW w:w="1361" w:type="dxa"/>
            <w:tcBorders>
              <w:top w:val="single" w:sz="4" w:space="0" w:color="auto"/>
            </w:tcBorders>
            <w:vAlign w:val="center"/>
          </w:tcPr>
          <w:p w14:paraId="4A5D8730" w14:textId="77777777" w:rsidR="00420BBE" w:rsidRPr="00420BBE" w:rsidRDefault="00420BBE" w:rsidP="00B67ADA">
            <w:pPr>
              <w:jc w:val="center"/>
              <w:rPr>
                <w:rFonts w:ascii="Times New Roman" w:hAnsi="Times New Roman" w:cs="Times New Roman"/>
                <w:b/>
                <w:bCs/>
                <w:color w:val="000000"/>
              </w:rPr>
            </w:pPr>
          </w:p>
        </w:tc>
        <w:tc>
          <w:tcPr>
            <w:tcW w:w="1487" w:type="dxa"/>
            <w:tcBorders>
              <w:top w:val="single" w:sz="4" w:space="0" w:color="auto"/>
            </w:tcBorders>
            <w:vAlign w:val="center"/>
          </w:tcPr>
          <w:p w14:paraId="01181C93" w14:textId="77777777" w:rsidR="00420BBE" w:rsidRPr="00420BBE" w:rsidRDefault="00420BBE" w:rsidP="00B67ADA">
            <w:pPr>
              <w:jc w:val="center"/>
              <w:rPr>
                <w:rFonts w:ascii="Times New Roman" w:hAnsi="Times New Roman" w:cs="Times New Roman"/>
                <w:b/>
                <w:bCs/>
                <w:color w:val="000000"/>
              </w:rPr>
            </w:pPr>
          </w:p>
        </w:tc>
        <w:tc>
          <w:tcPr>
            <w:tcW w:w="1532" w:type="dxa"/>
            <w:gridSpan w:val="2"/>
            <w:tcBorders>
              <w:top w:val="single" w:sz="4" w:space="0" w:color="auto"/>
            </w:tcBorders>
            <w:vAlign w:val="center"/>
          </w:tcPr>
          <w:p w14:paraId="150CE89B" w14:textId="77777777" w:rsidR="00420BBE" w:rsidRPr="00420BBE" w:rsidRDefault="00420BBE" w:rsidP="00B67ADA">
            <w:pPr>
              <w:rPr>
                <w:rFonts w:ascii="Times New Roman" w:hAnsi="Times New Roman" w:cs="Times New Roman"/>
                <w:b/>
                <w:bCs/>
              </w:rPr>
            </w:pPr>
          </w:p>
        </w:tc>
        <w:tc>
          <w:tcPr>
            <w:tcW w:w="1641" w:type="dxa"/>
            <w:gridSpan w:val="2"/>
            <w:tcBorders>
              <w:top w:val="single" w:sz="4" w:space="0" w:color="auto"/>
            </w:tcBorders>
            <w:vAlign w:val="center"/>
          </w:tcPr>
          <w:p w14:paraId="2B443470" w14:textId="77777777" w:rsidR="00420BBE" w:rsidRPr="00420BBE" w:rsidRDefault="00420BBE" w:rsidP="00B67ADA">
            <w:pPr>
              <w:rPr>
                <w:rFonts w:ascii="Times New Roman" w:hAnsi="Times New Roman" w:cs="Times New Roman"/>
                <w:b/>
                <w:bCs/>
              </w:rPr>
            </w:pPr>
          </w:p>
        </w:tc>
      </w:tr>
      <w:tr w:rsidR="00420BBE" w:rsidRPr="00420BBE" w14:paraId="1BB6403F" w14:textId="77777777" w:rsidTr="00B67ADA">
        <w:trPr>
          <w:gridAfter w:val="1"/>
          <w:wAfter w:w="8" w:type="dxa"/>
        </w:trPr>
        <w:tc>
          <w:tcPr>
            <w:tcW w:w="3287" w:type="dxa"/>
            <w:vAlign w:val="center"/>
          </w:tcPr>
          <w:p w14:paraId="78D4F6CE" w14:textId="77777777" w:rsidR="00420BBE" w:rsidRPr="00420BBE" w:rsidRDefault="00420BBE" w:rsidP="00B67ADA">
            <w:pPr>
              <w:rPr>
                <w:rFonts w:ascii="Times New Roman" w:hAnsi="Times New Roman" w:cs="Times New Roman"/>
                <w:b/>
                <w:bCs/>
                <w:color w:val="000000"/>
                <w:sz w:val="20"/>
              </w:rPr>
            </w:pPr>
            <w:r w:rsidRPr="00420BBE">
              <w:rPr>
                <w:rFonts w:ascii="Times New Roman" w:hAnsi="Times New Roman" w:cs="Times New Roman"/>
                <w:color w:val="000000"/>
                <w:sz w:val="20"/>
              </w:rPr>
              <w:t>Follow-up time: median (IQR)</w:t>
            </w:r>
          </w:p>
        </w:tc>
        <w:tc>
          <w:tcPr>
            <w:tcW w:w="1361" w:type="dxa"/>
            <w:vAlign w:val="center"/>
          </w:tcPr>
          <w:p w14:paraId="1D0D2B35"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1D3F5929"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224C499F" w14:textId="77777777" w:rsidR="00420BBE" w:rsidRPr="00420BBE" w:rsidRDefault="00420BBE" w:rsidP="00B67ADA">
            <w:pPr>
              <w:rPr>
                <w:rFonts w:ascii="Times New Roman" w:hAnsi="Times New Roman" w:cs="Times New Roman"/>
                <w:b/>
                <w:bCs/>
                <w:sz w:val="20"/>
              </w:rPr>
            </w:pPr>
          </w:p>
        </w:tc>
        <w:tc>
          <w:tcPr>
            <w:tcW w:w="1641" w:type="dxa"/>
            <w:gridSpan w:val="2"/>
            <w:vAlign w:val="center"/>
          </w:tcPr>
          <w:p w14:paraId="63B1166D" w14:textId="77777777" w:rsidR="00420BBE" w:rsidRPr="00420BBE" w:rsidRDefault="00420BBE" w:rsidP="00B67ADA">
            <w:pPr>
              <w:rPr>
                <w:rFonts w:ascii="Times New Roman" w:hAnsi="Times New Roman" w:cs="Times New Roman"/>
                <w:b/>
                <w:bCs/>
                <w:sz w:val="20"/>
              </w:rPr>
            </w:pPr>
          </w:p>
        </w:tc>
      </w:tr>
      <w:tr w:rsidR="00420BBE" w:rsidRPr="00420BBE" w14:paraId="6E10DF06" w14:textId="77777777" w:rsidTr="00B67ADA">
        <w:trPr>
          <w:gridAfter w:val="1"/>
          <w:wAfter w:w="8" w:type="dxa"/>
        </w:trPr>
        <w:tc>
          <w:tcPr>
            <w:tcW w:w="3287" w:type="dxa"/>
            <w:vAlign w:val="center"/>
          </w:tcPr>
          <w:p w14:paraId="39CB72E6" w14:textId="77777777" w:rsidR="00420BBE" w:rsidRPr="00420BBE" w:rsidRDefault="00420BBE" w:rsidP="00B67ADA">
            <w:pPr>
              <w:rPr>
                <w:rFonts w:ascii="Times New Roman" w:hAnsi="Times New Roman" w:cs="Times New Roman"/>
                <w:sz w:val="20"/>
              </w:rPr>
            </w:pPr>
            <w:r w:rsidRPr="00420BBE">
              <w:rPr>
                <w:rFonts w:ascii="Times New Roman" w:hAnsi="Times New Roman" w:cs="Times New Roman"/>
                <w:color w:val="000000"/>
                <w:sz w:val="20"/>
              </w:rPr>
              <w:t>FN BMD (g/cm</w:t>
            </w:r>
            <w:r w:rsidRPr="00420BBE">
              <w:rPr>
                <w:rFonts w:ascii="Times New Roman" w:hAnsi="Times New Roman" w:cs="Times New Roman"/>
                <w:color w:val="000000"/>
                <w:sz w:val="20"/>
                <w:vertAlign w:val="superscript"/>
              </w:rPr>
              <w:t>2</w:t>
            </w:r>
            <w:r w:rsidRPr="00420BBE">
              <w:rPr>
                <w:rFonts w:ascii="Times New Roman" w:hAnsi="Times New Roman" w:cs="Times New Roman"/>
                <w:color w:val="000000"/>
                <w:sz w:val="20"/>
              </w:rPr>
              <w:t>)</w:t>
            </w:r>
          </w:p>
        </w:tc>
        <w:tc>
          <w:tcPr>
            <w:tcW w:w="1361" w:type="dxa"/>
            <w:vAlign w:val="center"/>
          </w:tcPr>
          <w:p w14:paraId="4D03BC5E" w14:textId="77777777" w:rsidR="00420BBE" w:rsidRPr="00420BBE" w:rsidRDefault="00420BBE" w:rsidP="00B67ADA">
            <w:pPr>
              <w:rPr>
                <w:rFonts w:ascii="Times New Roman" w:hAnsi="Times New Roman" w:cs="Times New Roman"/>
                <w:b/>
                <w:bCs/>
                <w:sz w:val="20"/>
              </w:rPr>
            </w:pPr>
          </w:p>
        </w:tc>
        <w:tc>
          <w:tcPr>
            <w:tcW w:w="1487" w:type="dxa"/>
            <w:vAlign w:val="center"/>
          </w:tcPr>
          <w:p w14:paraId="235E41AF" w14:textId="77777777" w:rsidR="00420BBE" w:rsidRPr="00420BBE" w:rsidRDefault="00420BBE" w:rsidP="00B67ADA">
            <w:pPr>
              <w:rPr>
                <w:rFonts w:ascii="Times New Roman" w:hAnsi="Times New Roman" w:cs="Times New Roman"/>
                <w:b/>
                <w:bCs/>
                <w:sz w:val="20"/>
              </w:rPr>
            </w:pPr>
          </w:p>
        </w:tc>
        <w:tc>
          <w:tcPr>
            <w:tcW w:w="1532" w:type="dxa"/>
            <w:gridSpan w:val="2"/>
            <w:vAlign w:val="center"/>
          </w:tcPr>
          <w:p w14:paraId="720AA0C0"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1CC5DF36" w14:textId="77777777" w:rsidR="00420BBE" w:rsidRPr="00420BBE" w:rsidRDefault="00420BBE" w:rsidP="00B67ADA">
            <w:pPr>
              <w:jc w:val="center"/>
              <w:rPr>
                <w:rFonts w:ascii="Times New Roman" w:hAnsi="Times New Roman" w:cs="Times New Roman"/>
                <w:b/>
                <w:bCs/>
                <w:sz w:val="20"/>
              </w:rPr>
            </w:pPr>
          </w:p>
        </w:tc>
      </w:tr>
      <w:tr w:rsidR="00420BBE" w:rsidRPr="00420BBE" w14:paraId="6DB44B7F" w14:textId="77777777" w:rsidTr="00B67ADA">
        <w:trPr>
          <w:gridAfter w:val="1"/>
          <w:wAfter w:w="8" w:type="dxa"/>
        </w:trPr>
        <w:tc>
          <w:tcPr>
            <w:tcW w:w="3287" w:type="dxa"/>
            <w:vAlign w:val="center"/>
          </w:tcPr>
          <w:p w14:paraId="1848E32A" w14:textId="77777777" w:rsidR="00420BBE" w:rsidRPr="00420BBE" w:rsidRDefault="00420BBE" w:rsidP="00B67ADA">
            <w:pPr>
              <w:rPr>
                <w:rFonts w:ascii="Times New Roman" w:hAnsi="Times New Roman" w:cs="Times New Roman"/>
                <w:color w:val="000000"/>
                <w:sz w:val="20"/>
              </w:rPr>
            </w:pPr>
            <w:r w:rsidRPr="00420BBE">
              <w:rPr>
                <w:rFonts w:ascii="Times New Roman" w:hAnsi="Times New Roman" w:cs="Times New Roman"/>
                <w:color w:val="000000"/>
                <w:sz w:val="20"/>
              </w:rPr>
              <w:t>Bone health:</w:t>
            </w:r>
          </w:p>
        </w:tc>
        <w:tc>
          <w:tcPr>
            <w:tcW w:w="1361" w:type="dxa"/>
            <w:vAlign w:val="center"/>
          </w:tcPr>
          <w:p w14:paraId="3F3F9102" w14:textId="77777777" w:rsidR="00420BBE" w:rsidRPr="00420BBE" w:rsidRDefault="00420BBE" w:rsidP="00B67ADA">
            <w:pPr>
              <w:rPr>
                <w:rFonts w:ascii="Times New Roman" w:hAnsi="Times New Roman" w:cs="Times New Roman"/>
                <w:sz w:val="20"/>
              </w:rPr>
            </w:pPr>
          </w:p>
        </w:tc>
        <w:tc>
          <w:tcPr>
            <w:tcW w:w="1487" w:type="dxa"/>
            <w:vAlign w:val="center"/>
          </w:tcPr>
          <w:p w14:paraId="04AACFE6" w14:textId="77777777" w:rsidR="00420BBE" w:rsidRPr="00420BBE" w:rsidRDefault="00420BBE" w:rsidP="00B67ADA">
            <w:pPr>
              <w:rPr>
                <w:rFonts w:ascii="Times New Roman" w:hAnsi="Times New Roman" w:cs="Times New Roman"/>
                <w:sz w:val="20"/>
              </w:rPr>
            </w:pPr>
          </w:p>
        </w:tc>
        <w:tc>
          <w:tcPr>
            <w:tcW w:w="1532" w:type="dxa"/>
            <w:gridSpan w:val="2"/>
            <w:vAlign w:val="center"/>
          </w:tcPr>
          <w:p w14:paraId="27F659B0" w14:textId="77777777" w:rsidR="00420BBE" w:rsidRPr="00420BBE" w:rsidRDefault="00420BBE" w:rsidP="00B67ADA">
            <w:pPr>
              <w:jc w:val="center"/>
              <w:rPr>
                <w:rFonts w:ascii="Times New Roman" w:hAnsi="Times New Roman" w:cs="Times New Roman"/>
                <w:sz w:val="20"/>
              </w:rPr>
            </w:pPr>
          </w:p>
        </w:tc>
        <w:tc>
          <w:tcPr>
            <w:tcW w:w="1641" w:type="dxa"/>
            <w:gridSpan w:val="2"/>
            <w:vAlign w:val="center"/>
          </w:tcPr>
          <w:p w14:paraId="30DB7215" w14:textId="77777777" w:rsidR="00420BBE" w:rsidRPr="00420BBE" w:rsidRDefault="00420BBE" w:rsidP="00B67ADA">
            <w:pPr>
              <w:jc w:val="center"/>
              <w:rPr>
                <w:rFonts w:ascii="Times New Roman" w:hAnsi="Times New Roman" w:cs="Times New Roman"/>
                <w:sz w:val="20"/>
              </w:rPr>
            </w:pPr>
          </w:p>
        </w:tc>
      </w:tr>
      <w:tr w:rsidR="00420BBE" w:rsidRPr="00420BBE" w14:paraId="205045EC" w14:textId="77777777" w:rsidTr="00B67ADA">
        <w:trPr>
          <w:gridAfter w:val="1"/>
          <w:wAfter w:w="8" w:type="dxa"/>
        </w:trPr>
        <w:tc>
          <w:tcPr>
            <w:tcW w:w="3287" w:type="dxa"/>
            <w:vAlign w:val="center"/>
          </w:tcPr>
          <w:p w14:paraId="38C125FF" w14:textId="77777777" w:rsidR="00420BBE" w:rsidRPr="00420BBE" w:rsidRDefault="00420BBE" w:rsidP="00420BBE">
            <w:pPr>
              <w:pStyle w:val="ListParagraph"/>
              <w:numPr>
                <w:ilvl w:val="0"/>
                <w:numId w:val="3"/>
              </w:numPr>
              <w:ind w:left="321" w:hanging="284"/>
              <w:rPr>
                <w:rFonts w:ascii="Times New Roman" w:hAnsi="Times New Roman" w:cs="Times New Roman"/>
                <w:color w:val="000000"/>
                <w:sz w:val="20"/>
              </w:rPr>
            </w:pPr>
            <w:r w:rsidRPr="00420BBE">
              <w:rPr>
                <w:rFonts w:ascii="Times New Roman" w:hAnsi="Times New Roman" w:cs="Times New Roman"/>
                <w:color w:val="000000"/>
                <w:sz w:val="20"/>
              </w:rPr>
              <w:t>Normal</w:t>
            </w:r>
          </w:p>
        </w:tc>
        <w:tc>
          <w:tcPr>
            <w:tcW w:w="1361" w:type="dxa"/>
            <w:vAlign w:val="center"/>
          </w:tcPr>
          <w:p w14:paraId="64DB7FFA" w14:textId="77777777" w:rsidR="00420BBE" w:rsidRPr="00420BBE" w:rsidRDefault="00420BBE" w:rsidP="00B67ADA">
            <w:pPr>
              <w:jc w:val="center"/>
              <w:rPr>
                <w:rFonts w:ascii="Times New Roman" w:hAnsi="Times New Roman" w:cs="Times New Roman"/>
                <w:color w:val="000000"/>
                <w:sz w:val="20"/>
              </w:rPr>
            </w:pPr>
          </w:p>
        </w:tc>
        <w:tc>
          <w:tcPr>
            <w:tcW w:w="1487" w:type="dxa"/>
            <w:vAlign w:val="center"/>
          </w:tcPr>
          <w:p w14:paraId="53C97994" w14:textId="77777777" w:rsidR="00420BBE" w:rsidRPr="00420BBE" w:rsidRDefault="00420BBE" w:rsidP="00B67ADA">
            <w:pPr>
              <w:jc w:val="center"/>
              <w:rPr>
                <w:rFonts w:ascii="Times New Roman" w:hAnsi="Times New Roman" w:cs="Times New Roman"/>
                <w:color w:val="000000"/>
                <w:sz w:val="20"/>
              </w:rPr>
            </w:pPr>
          </w:p>
        </w:tc>
        <w:tc>
          <w:tcPr>
            <w:tcW w:w="1532" w:type="dxa"/>
            <w:gridSpan w:val="2"/>
            <w:vAlign w:val="center"/>
          </w:tcPr>
          <w:p w14:paraId="734A01D9" w14:textId="77777777" w:rsidR="00420BBE" w:rsidRPr="00420BBE" w:rsidRDefault="00420BBE" w:rsidP="00B67ADA">
            <w:pPr>
              <w:jc w:val="center"/>
              <w:rPr>
                <w:rFonts w:ascii="Times New Roman" w:hAnsi="Times New Roman" w:cs="Times New Roman"/>
                <w:bCs/>
                <w:color w:val="000000"/>
                <w:sz w:val="20"/>
              </w:rPr>
            </w:pPr>
          </w:p>
        </w:tc>
        <w:tc>
          <w:tcPr>
            <w:tcW w:w="1641" w:type="dxa"/>
            <w:gridSpan w:val="2"/>
            <w:vAlign w:val="center"/>
          </w:tcPr>
          <w:p w14:paraId="7935CEED" w14:textId="77777777" w:rsidR="00420BBE" w:rsidRPr="00420BBE" w:rsidRDefault="00420BBE" w:rsidP="00B67ADA">
            <w:pPr>
              <w:jc w:val="center"/>
              <w:rPr>
                <w:rFonts w:ascii="Times New Roman" w:hAnsi="Times New Roman" w:cs="Times New Roman"/>
                <w:bCs/>
                <w:color w:val="000000"/>
                <w:sz w:val="20"/>
              </w:rPr>
            </w:pPr>
          </w:p>
        </w:tc>
      </w:tr>
      <w:tr w:rsidR="00420BBE" w:rsidRPr="00420BBE" w14:paraId="656582BB" w14:textId="77777777" w:rsidTr="00B67ADA">
        <w:trPr>
          <w:gridAfter w:val="1"/>
          <w:wAfter w:w="8" w:type="dxa"/>
        </w:trPr>
        <w:tc>
          <w:tcPr>
            <w:tcW w:w="3287" w:type="dxa"/>
            <w:vAlign w:val="center"/>
          </w:tcPr>
          <w:p w14:paraId="429730E5" w14:textId="77777777" w:rsidR="00420BBE" w:rsidRPr="00420BBE" w:rsidRDefault="00420BBE" w:rsidP="00420BBE">
            <w:pPr>
              <w:pStyle w:val="ListParagraph"/>
              <w:numPr>
                <w:ilvl w:val="0"/>
                <w:numId w:val="3"/>
              </w:numPr>
              <w:ind w:left="321" w:hanging="284"/>
              <w:rPr>
                <w:rFonts w:ascii="Times New Roman" w:hAnsi="Times New Roman" w:cs="Times New Roman"/>
                <w:b/>
                <w:bCs/>
                <w:color w:val="000000"/>
                <w:sz w:val="20"/>
              </w:rPr>
            </w:pPr>
            <w:r w:rsidRPr="00420BBE">
              <w:rPr>
                <w:rFonts w:ascii="Times New Roman" w:hAnsi="Times New Roman" w:cs="Times New Roman"/>
                <w:color w:val="000000"/>
                <w:sz w:val="20"/>
              </w:rPr>
              <w:t>Osteopenia</w:t>
            </w:r>
          </w:p>
        </w:tc>
        <w:tc>
          <w:tcPr>
            <w:tcW w:w="1361" w:type="dxa"/>
            <w:vAlign w:val="center"/>
          </w:tcPr>
          <w:p w14:paraId="3D3BA9F1"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34F359D8"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76CA7E65"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515FDB1B" w14:textId="77777777" w:rsidR="00420BBE" w:rsidRPr="00420BBE" w:rsidRDefault="00420BBE" w:rsidP="00B67ADA">
            <w:pPr>
              <w:jc w:val="center"/>
              <w:rPr>
                <w:rFonts w:ascii="Times New Roman" w:hAnsi="Times New Roman" w:cs="Times New Roman"/>
                <w:b/>
                <w:bCs/>
                <w:sz w:val="20"/>
              </w:rPr>
            </w:pPr>
          </w:p>
        </w:tc>
      </w:tr>
      <w:tr w:rsidR="00420BBE" w:rsidRPr="00420BBE" w14:paraId="057425AC" w14:textId="77777777" w:rsidTr="00B67ADA">
        <w:trPr>
          <w:gridAfter w:val="1"/>
          <w:wAfter w:w="8" w:type="dxa"/>
        </w:trPr>
        <w:tc>
          <w:tcPr>
            <w:tcW w:w="3287" w:type="dxa"/>
            <w:vAlign w:val="center"/>
          </w:tcPr>
          <w:p w14:paraId="02553DAB" w14:textId="77777777" w:rsidR="00420BBE" w:rsidRPr="00420BBE" w:rsidRDefault="00420BBE" w:rsidP="00420BBE">
            <w:pPr>
              <w:pStyle w:val="ListParagraph"/>
              <w:numPr>
                <w:ilvl w:val="0"/>
                <w:numId w:val="3"/>
              </w:numPr>
              <w:ind w:left="321" w:hanging="284"/>
              <w:rPr>
                <w:rFonts w:ascii="Times New Roman" w:hAnsi="Times New Roman" w:cs="Times New Roman"/>
                <w:color w:val="000000"/>
                <w:sz w:val="20"/>
              </w:rPr>
            </w:pPr>
            <w:r w:rsidRPr="00420BBE">
              <w:rPr>
                <w:rFonts w:ascii="Times New Roman" w:hAnsi="Times New Roman" w:cs="Times New Roman"/>
                <w:color w:val="000000"/>
                <w:sz w:val="20"/>
              </w:rPr>
              <w:t>Osteoporosis</w:t>
            </w:r>
          </w:p>
        </w:tc>
        <w:tc>
          <w:tcPr>
            <w:tcW w:w="1361" w:type="dxa"/>
            <w:vAlign w:val="center"/>
          </w:tcPr>
          <w:p w14:paraId="1B2B74A8"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6D2718F6"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0FF59499"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5B52758A" w14:textId="77777777" w:rsidR="00420BBE" w:rsidRPr="00420BBE" w:rsidRDefault="00420BBE" w:rsidP="00B67ADA">
            <w:pPr>
              <w:jc w:val="center"/>
              <w:rPr>
                <w:rFonts w:ascii="Times New Roman" w:hAnsi="Times New Roman" w:cs="Times New Roman"/>
                <w:b/>
                <w:bCs/>
                <w:sz w:val="20"/>
              </w:rPr>
            </w:pPr>
          </w:p>
        </w:tc>
      </w:tr>
      <w:tr w:rsidR="00420BBE" w:rsidRPr="00420BBE" w14:paraId="34DAB3B8" w14:textId="77777777" w:rsidTr="00B67ADA">
        <w:trPr>
          <w:gridAfter w:val="1"/>
          <w:wAfter w:w="8" w:type="dxa"/>
        </w:trPr>
        <w:tc>
          <w:tcPr>
            <w:tcW w:w="3287" w:type="dxa"/>
            <w:vAlign w:val="center"/>
          </w:tcPr>
          <w:p w14:paraId="53D5F899" w14:textId="77777777" w:rsidR="00420BBE" w:rsidRPr="00420BBE" w:rsidRDefault="00420BBE" w:rsidP="00B67ADA">
            <w:pPr>
              <w:rPr>
                <w:rFonts w:ascii="Times New Roman" w:hAnsi="Times New Roman" w:cs="Times New Roman"/>
                <w:color w:val="000000"/>
                <w:sz w:val="20"/>
              </w:rPr>
            </w:pPr>
            <w:r w:rsidRPr="00420BBE">
              <w:rPr>
                <w:rFonts w:ascii="Times New Roman" w:hAnsi="Times New Roman" w:cs="Times New Roman"/>
                <w:color w:val="000000"/>
                <w:sz w:val="20"/>
              </w:rPr>
              <w:t>Incident hip fracture:</w:t>
            </w:r>
          </w:p>
        </w:tc>
        <w:tc>
          <w:tcPr>
            <w:tcW w:w="1361" w:type="dxa"/>
            <w:vAlign w:val="center"/>
          </w:tcPr>
          <w:p w14:paraId="52AED980" w14:textId="77777777" w:rsidR="00420BBE" w:rsidRPr="00420BBE" w:rsidRDefault="00420BBE" w:rsidP="00B67ADA">
            <w:pPr>
              <w:jc w:val="center"/>
              <w:rPr>
                <w:rFonts w:ascii="Times New Roman" w:hAnsi="Times New Roman" w:cs="Times New Roman"/>
                <w:sz w:val="20"/>
              </w:rPr>
            </w:pPr>
          </w:p>
        </w:tc>
        <w:tc>
          <w:tcPr>
            <w:tcW w:w="1487" w:type="dxa"/>
            <w:vAlign w:val="center"/>
          </w:tcPr>
          <w:p w14:paraId="18DAEE20" w14:textId="77777777" w:rsidR="00420BBE" w:rsidRPr="00420BBE" w:rsidRDefault="00420BBE" w:rsidP="00B67ADA">
            <w:pPr>
              <w:jc w:val="center"/>
              <w:rPr>
                <w:rFonts w:ascii="Times New Roman" w:hAnsi="Times New Roman" w:cs="Times New Roman"/>
                <w:sz w:val="20"/>
              </w:rPr>
            </w:pPr>
          </w:p>
        </w:tc>
        <w:tc>
          <w:tcPr>
            <w:tcW w:w="1532" w:type="dxa"/>
            <w:gridSpan w:val="2"/>
            <w:vAlign w:val="center"/>
          </w:tcPr>
          <w:p w14:paraId="21EE074F" w14:textId="77777777" w:rsidR="00420BBE" w:rsidRPr="00420BBE" w:rsidRDefault="00420BBE" w:rsidP="00B67ADA">
            <w:pPr>
              <w:jc w:val="center"/>
              <w:rPr>
                <w:rFonts w:ascii="Times New Roman" w:hAnsi="Times New Roman" w:cs="Times New Roman"/>
                <w:sz w:val="20"/>
              </w:rPr>
            </w:pPr>
          </w:p>
        </w:tc>
        <w:tc>
          <w:tcPr>
            <w:tcW w:w="1641" w:type="dxa"/>
            <w:gridSpan w:val="2"/>
            <w:vAlign w:val="center"/>
          </w:tcPr>
          <w:p w14:paraId="439B38B1" w14:textId="77777777" w:rsidR="00420BBE" w:rsidRPr="00420BBE" w:rsidRDefault="00420BBE" w:rsidP="00B67ADA">
            <w:pPr>
              <w:jc w:val="center"/>
              <w:rPr>
                <w:rFonts w:ascii="Times New Roman" w:hAnsi="Times New Roman" w:cs="Times New Roman"/>
                <w:sz w:val="20"/>
              </w:rPr>
            </w:pPr>
          </w:p>
        </w:tc>
      </w:tr>
      <w:tr w:rsidR="00420BBE" w:rsidRPr="00420BBE" w14:paraId="76014468" w14:textId="77777777" w:rsidTr="00B67ADA">
        <w:trPr>
          <w:gridAfter w:val="1"/>
          <w:wAfter w:w="8" w:type="dxa"/>
        </w:trPr>
        <w:tc>
          <w:tcPr>
            <w:tcW w:w="3287" w:type="dxa"/>
            <w:vAlign w:val="center"/>
          </w:tcPr>
          <w:p w14:paraId="452D7661"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All participants:</w:t>
            </w:r>
          </w:p>
        </w:tc>
        <w:tc>
          <w:tcPr>
            <w:tcW w:w="1361" w:type="dxa"/>
            <w:vAlign w:val="center"/>
          </w:tcPr>
          <w:p w14:paraId="7C234D96" w14:textId="77777777" w:rsidR="00420BBE" w:rsidRPr="00420BBE" w:rsidRDefault="00420BBE" w:rsidP="00B67ADA">
            <w:pPr>
              <w:jc w:val="center"/>
              <w:rPr>
                <w:rFonts w:ascii="Times New Roman" w:hAnsi="Times New Roman" w:cs="Times New Roman"/>
                <w:i/>
                <w:iCs/>
                <w:sz w:val="20"/>
              </w:rPr>
            </w:pPr>
          </w:p>
        </w:tc>
        <w:tc>
          <w:tcPr>
            <w:tcW w:w="1487" w:type="dxa"/>
            <w:vAlign w:val="center"/>
          </w:tcPr>
          <w:p w14:paraId="71647856" w14:textId="77777777" w:rsidR="00420BBE" w:rsidRPr="00420BBE" w:rsidRDefault="00420BBE" w:rsidP="00B67ADA">
            <w:pPr>
              <w:jc w:val="center"/>
              <w:rPr>
                <w:rFonts w:ascii="Times New Roman" w:hAnsi="Times New Roman" w:cs="Times New Roman"/>
                <w:i/>
                <w:iCs/>
                <w:sz w:val="20"/>
              </w:rPr>
            </w:pPr>
          </w:p>
        </w:tc>
        <w:tc>
          <w:tcPr>
            <w:tcW w:w="1532" w:type="dxa"/>
            <w:gridSpan w:val="2"/>
            <w:vAlign w:val="center"/>
          </w:tcPr>
          <w:p w14:paraId="36697D65" w14:textId="77777777" w:rsidR="00420BBE" w:rsidRPr="00420BBE" w:rsidRDefault="00420BBE" w:rsidP="00B67ADA">
            <w:pPr>
              <w:jc w:val="center"/>
              <w:rPr>
                <w:rFonts w:ascii="Times New Roman" w:hAnsi="Times New Roman" w:cs="Times New Roman"/>
                <w:i/>
                <w:iCs/>
                <w:sz w:val="20"/>
              </w:rPr>
            </w:pPr>
          </w:p>
        </w:tc>
        <w:tc>
          <w:tcPr>
            <w:tcW w:w="1641" w:type="dxa"/>
            <w:gridSpan w:val="2"/>
            <w:vAlign w:val="center"/>
          </w:tcPr>
          <w:p w14:paraId="07FC52CD" w14:textId="77777777" w:rsidR="00420BBE" w:rsidRPr="00420BBE" w:rsidRDefault="00420BBE" w:rsidP="00B67ADA">
            <w:pPr>
              <w:jc w:val="center"/>
              <w:rPr>
                <w:rFonts w:ascii="Times New Roman" w:hAnsi="Times New Roman" w:cs="Times New Roman"/>
                <w:i/>
                <w:iCs/>
                <w:sz w:val="20"/>
              </w:rPr>
            </w:pPr>
          </w:p>
        </w:tc>
      </w:tr>
      <w:tr w:rsidR="00420BBE" w:rsidRPr="00420BBE" w14:paraId="2A4E5207" w14:textId="77777777" w:rsidTr="00B67ADA">
        <w:trPr>
          <w:gridAfter w:val="1"/>
          <w:wAfter w:w="8" w:type="dxa"/>
        </w:trPr>
        <w:tc>
          <w:tcPr>
            <w:tcW w:w="3287" w:type="dxa"/>
            <w:vAlign w:val="center"/>
          </w:tcPr>
          <w:p w14:paraId="29AA43FE" w14:textId="77777777" w:rsidR="00420BBE" w:rsidRPr="00420BBE" w:rsidRDefault="00420BBE" w:rsidP="00420BBE">
            <w:pPr>
              <w:pStyle w:val="ListParagraph"/>
              <w:numPr>
                <w:ilvl w:val="0"/>
                <w:numId w:val="4"/>
              </w:numPr>
              <w:ind w:left="321" w:hanging="284"/>
              <w:rPr>
                <w:rFonts w:ascii="Times New Roman" w:hAnsi="Times New Roman" w:cs="Times New Roman"/>
                <w:color w:val="000000"/>
                <w:sz w:val="20"/>
              </w:rPr>
            </w:pPr>
            <w:r w:rsidRPr="00420BBE">
              <w:rPr>
                <w:rFonts w:ascii="Times New Roman" w:hAnsi="Times New Roman" w:cs="Times New Roman"/>
                <w:bCs/>
                <w:color w:val="000000"/>
                <w:sz w:val="20"/>
              </w:rPr>
              <w:t>Number of fractures</w:t>
            </w:r>
          </w:p>
        </w:tc>
        <w:tc>
          <w:tcPr>
            <w:tcW w:w="1361" w:type="dxa"/>
            <w:vAlign w:val="center"/>
          </w:tcPr>
          <w:p w14:paraId="03FF24A5"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6E2D7859"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616EE731"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76A81C30" w14:textId="77777777" w:rsidR="00420BBE" w:rsidRPr="00420BBE" w:rsidRDefault="00420BBE" w:rsidP="00B67ADA">
            <w:pPr>
              <w:jc w:val="center"/>
              <w:rPr>
                <w:rFonts w:ascii="Times New Roman" w:hAnsi="Times New Roman" w:cs="Times New Roman"/>
                <w:b/>
                <w:bCs/>
                <w:sz w:val="20"/>
              </w:rPr>
            </w:pPr>
          </w:p>
        </w:tc>
      </w:tr>
      <w:tr w:rsidR="00420BBE" w:rsidRPr="00420BBE" w14:paraId="4A331552" w14:textId="77777777" w:rsidTr="00B67ADA">
        <w:trPr>
          <w:gridAfter w:val="1"/>
          <w:wAfter w:w="8" w:type="dxa"/>
        </w:trPr>
        <w:tc>
          <w:tcPr>
            <w:tcW w:w="3287" w:type="dxa"/>
            <w:vAlign w:val="center"/>
          </w:tcPr>
          <w:p w14:paraId="19ADA24C" w14:textId="77777777" w:rsidR="00420BBE" w:rsidRPr="00420BBE" w:rsidRDefault="00420BBE" w:rsidP="00420BBE">
            <w:pPr>
              <w:pStyle w:val="ListParagraph"/>
              <w:numPr>
                <w:ilvl w:val="0"/>
                <w:numId w:val="4"/>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35380996"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41D4A060"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15195766"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083A9357" w14:textId="77777777" w:rsidR="00420BBE" w:rsidRPr="00420BBE" w:rsidRDefault="00420BBE" w:rsidP="00B67ADA">
            <w:pPr>
              <w:jc w:val="center"/>
              <w:rPr>
                <w:rFonts w:ascii="Times New Roman" w:hAnsi="Times New Roman" w:cs="Times New Roman"/>
                <w:b/>
                <w:bCs/>
                <w:sz w:val="20"/>
              </w:rPr>
            </w:pPr>
          </w:p>
        </w:tc>
      </w:tr>
      <w:tr w:rsidR="00420BBE" w:rsidRPr="00420BBE" w14:paraId="3C197F9C" w14:textId="77777777" w:rsidTr="00B67ADA">
        <w:trPr>
          <w:gridAfter w:val="1"/>
          <w:wAfter w:w="8" w:type="dxa"/>
        </w:trPr>
        <w:tc>
          <w:tcPr>
            <w:tcW w:w="3287" w:type="dxa"/>
            <w:vAlign w:val="center"/>
          </w:tcPr>
          <w:p w14:paraId="24C5C4C8"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Normal BMD participants:</w:t>
            </w:r>
          </w:p>
        </w:tc>
        <w:tc>
          <w:tcPr>
            <w:tcW w:w="1361" w:type="dxa"/>
            <w:vAlign w:val="center"/>
          </w:tcPr>
          <w:p w14:paraId="521AE5E7"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6CF2A010"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32F37B27"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41C84C07" w14:textId="77777777" w:rsidR="00420BBE" w:rsidRPr="00420BBE" w:rsidRDefault="00420BBE" w:rsidP="00B67ADA">
            <w:pPr>
              <w:jc w:val="center"/>
              <w:rPr>
                <w:rFonts w:ascii="Times New Roman" w:hAnsi="Times New Roman" w:cs="Times New Roman"/>
                <w:b/>
                <w:bCs/>
                <w:sz w:val="20"/>
              </w:rPr>
            </w:pPr>
          </w:p>
        </w:tc>
      </w:tr>
      <w:tr w:rsidR="00420BBE" w:rsidRPr="00420BBE" w14:paraId="4F2A9E1A" w14:textId="77777777" w:rsidTr="00B67ADA">
        <w:trPr>
          <w:gridAfter w:val="1"/>
          <w:wAfter w:w="8" w:type="dxa"/>
        </w:trPr>
        <w:tc>
          <w:tcPr>
            <w:tcW w:w="3287" w:type="dxa"/>
            <w:vAlign w:val="center"/>
          </w:tcPr>
          <w:p w14:paraId="3941600F" w14:textId="77777777" w:rsidR="00420BBE" w:rsidRPr="00420BBE" w:rsidRDefault="00420BBE" w:rsidP="00420BBE">
            <w:pPr>
              <w:pStyle w:val="ListParagraph"/>
              <w:numPr>
                <w:ilvl w:val="0"/>
                <w:numId w:val="5"/>
              </w:numPr>
              <w:ind w:left="321" w:hanging="284"/>
              <w:rPr>
                <w:rFonts w:ascii="Times New Roman" w:hAnsi="Times New Roman" w:cs="Times New Roman"/>
                <w:color w:val="000000"/>
                <w:sz w:val="20"/>
              </w:rPr>
            </w:pPr>
            <w:r w:rsidRPr="00420BBE">
              <w:rPr>
                <w:rFonts w:ascii="Times New Roman" w:hAnsi="Times New Roman" w:cs="Times New Roman"/>
                <w:bCs/>
                <w:color w:val="000000"/>
                <w:sz w:val="20"/>
              </w:rPr>
              <w:t>Number of fractures</w:t>
            </w:r>
          </w:p>
        </w:tc>
        <w:tc>
          <w:tcPr>
            <w:tcW w:w="1361" w:type="dxa"/>
            <w:vAlign w:val="center"/>
          </w:tcPr>
          <w:p w14:paraId="1C0EF7DE"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0547C004"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2C9E0E0E"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468DF631" w14:textId="77777777" w:rsidR="00420BBE" w:rsidRPr="00420BBE" w:rsidRDefault="00420BBE" w:rsidP="00B67ADA">
            <w:pPr>
              <w:jc w:val="center"/>
              <w:rPr>
                <w:rFonts w:ascii="Times New Roman" w:hAnsi="Times New Roman" w:cs="Times New Roman"/>
                <w:b/>
                <w:bCs/>
                <w:sz w:val="20"/>
              </w:rPr>
            </w:pPr>
          </w:p>
        </w:tc>
      </w:tr>
      <w:tr w:rsidR="00420BBE" w:rsidRPr="00420BBE" w14:paraId="04CF96F7" w14:textId="77777777" w:rsidTr="00B67ADA">
        <w:trPr>
          <w:gridAfter w:val="1"/>
          <w:wAfter w:w="8" w:type="dxa"/>
        </w:trPr>
        <w:tc>
          <w:tcPr>
            <w:tcW w:w="3287" w:type="dxa"/>
            <w:vAlign w:val="center"/>
          </w:tcPr>
          <w:p w14:paraId="31001F4B" w14:textId="77777777" w:rsidR="00420BBE" w:rsidRPr="00420BBE" w:rsidRDefault="00420BBE" w:rsidP="00420BBE">
            <w:pPr>
              <w:pStyle w:val="ListParagraph"/>
              <w:numPr>
                <w:ilvl w:val="0"/>
                <w:numId w:val="5"/>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6CBD3D89"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32EEA0F0"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07A0EDE2"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43D2B0A6" w14:textId="77777777" w:rsidR="00420BBE" w:rsidRPr="00420BBE" w:rsidRDefault="00420BBE" w:rsidP="00B67ADA">
            <w:pPr>
              <w:jc w:val="center"/>
              <w:rPr>
                <w:rFonts w:ascii="Times New Roman" w:hAnsi="Times New Roman" w:cs="Times New Roman"/>
                <w:b/>
                <w:bCs/>
                <w:sz w:val="20"/>
              </w:rPr>
            </w:pPr>
          </w:p>
        </w:tc>
      </w:tr>
      <w:tr w:rsidR="00420BBE" w:rsidRPr="00420BBE" w14:paraId="2AD18E52" w14:textId="77777777" w:rsidTr="00B67ADA">
        <w:trPr>
          <w:gridAfter w:val="1"/>
          <w:wAfter w:w="8" w:type="dxa"/>
        </w:trPr>
        <w:tc>
          <w:tcPr>
            <w:tcW w:w="3287" w:type="dxa"/>
            <w:vAlign w:val="center"/>
          </w:tcPr>
          <w:p w14:paraId="2ADF4039" w14:textId="77777777" w:rsidR="00420BBE" w:rsidRPr="00420BBE" w:rsidRDefault="00420BBE" w:rsidP="00B67ADA">
            <w:pPr>
              <w:rPr>
                <w:rFonts w:ascii="Times New Roman" w:hAnsi="Times New Roman" w:cs="Times New Roman"/>
                <w:i/>
                <w:iCs/>
                <w:color w:val="000000"/>
                <w:sz w:val="20"/>
              </w:rPr>
            </w:pPr>
            <w:proofErr w:type="spellStart"/>
            <w:r w:rsidRPr="00420BBE">
              <w:rPr>
                <w:rFonts w:ascii="Times New Roman" w:hAnsi="Times New Roman" w:cs="Times New Roman"/>
                <w:i/>
                <w:iCs/>
                <w:color w:val="000000"/>
                <w:sz w:val="20"/>
              </w:rPr>
              <w:t>Osteopenic</w:t>
            </w:r>
            <w:proofErr w:type="spellEnd"/>
            <w:r w:rsidRPr="00420BBE">
              <w:rPr>
                <w:rFonts w:ascii="Times New Roman" w:hAnsi="Times New Roman" w:cs="Times New Roman"/>
                <w:i/>
                <w:iCs/>
                <w:color w:val="000000"/>
                <w:sz w:val="20"/>
              </w:rPr>
              <w:t xml:space="preserve"> BMD participants:</w:t>
            </w:r>
          </w:p>
        </w:tc>
        <w:tc>
          <w:tcPr>
            <w:tcW w:w="1361" w:type="dxa"/>
            <w:vAlign w:val="center"/>
          </w:tcPr>
          <w:p w14:paraId="51AF90EA"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5757426A"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499BBB71"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7672BD35" w14:textId="77777777" w:rsidR="00420BBE" w:rsidRPr="00420BBE" w:rsidRDefault="00420BBE" w:rsidP="00B67ADA">
            <w:pPr>
              <w:jc w:val="center"/>
              <w:rPr>
                <w:rFonts w:ascii="Times New Roman" w:hAnsi="Times New Roman" w:cs="Times New Roman"/>
                <w:b/>
                <w:bCs/>
                <w:sz w:val="20"/>
              </w:rPr>
            </w:pPr>
          </w:p>
        </w:tc>
      </w:tr>
      <w:tr w:rsidR="00420BBE" w:rsidRPr="00420BBE" w14:paraId="761E4172" w14:textId="77777777" w:rsidTr="00B67ADA">
        <w:trPr>
          <w:gridAfter w:val="1"/>
          <w:wAfter w:w="8" w:type="dxa"/>
        </w:trPr>
        <w:tc>
          <w:tcPr>
            <w:tcW w:w="3287" w:type="dxa"/>
            <w:vAlign w:val="center"/>
          </w:tcPr>
          <w:p w14:paraId="444DA134" w14:textId="77777777" w:rsidR="00420BBE" w:rsidRPr="00420BBE" w:rsidRDefault="00420BBE" w:rsidP="00420BBE">
            <w:pPr>
              <w:pStyle w:val="ListParagraph"/>
              <w:numPr>
                <w:ilvl w:val="0"/>
                <w:numId w:val="6"/>
              </w:numPr>
              <w:ind w:left="321" w:hanging="284"/>
              <w:rPr>
                <w:rFonts w:ascii="Times New Roman" w:hAnsi="Times New Roman" w:cs="Times New Roman"/>
                <w:b/>
                <w:bCs/>
                <w:color w:val="000000"/>
                <w:sz w:val="20"/>
              </w:rPr>
            </w:pPr>
            <w:r w:rsidRPr="00420BBE">
              <w:rPr>
                <w:rFonts w:ascii="Times New Roman" w:hAnsi="Times New Roman" w:cs="Times New Roman"/>
                <w:bCs/>
                <w:color w:val="000000"/>
                <w:sz w:val="20"/>
              </w:rPr>
              <w:t>Number of fractures</w:t>
            </w:r>
          </w:p>
        </w:tc>
        <w:tc>
          <w:tcPr>
            <w:tcW w:w="1361" w:type="dxa"/>
            <w:vAlign w:val="center"/>
          </w:tcPr>
          <w:p w14:paraId="712E1151"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0F5B50EE"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3D3C81B8"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55493FB7" w14:textId="77777777" w:rsidR="00420BBE" w:rsidRPr="00420BBE" w:rsidRDefault="00420BBE" w:rsidP="00B67ADA">
            <w:pPr>
              <w:jc w:val="center"/>
              <w:rPr>
                <w:rFonts w:ascii="Times New Roman" w:hAnsi="Times New Roman" w:cs="Times New Roman"/>
                <w:b/>
                <w:bCs/>
                <w:sz w:val="20"/>
              </w:rPr>
            </w:pPr>
          </w:p>
        </w:tc>
      </w:tr>
      <w:tr w:rsidR="00420BBE" w:rsidRPr="00420BBE" w14:paraId="02C2C951" w14:textId="77777777" w:rsidTr="00B67ADA">
        <w:trPr>
          <w:gridAfter w:val="1"/>
          <w:wAfter w:w="8" w:type="dxa"/>
        </w:trPr>
        <w:tc>
          <w:tcPr>
            <w:tcW w:w="3287" w:type="dxa"/>
            <w:vAlign w:val="center"/>
          </w:tcPr>
          <w:p w14:paraId="01C196D2" w14:textId="77777777" w:rsidR="00420BBE" w:rsidRPr="00420BBE" w:rsidRDefault="00420BBE" w:rsidP="00420BBE">
            <w:pPr>
              <w:pStyle w:val="ListParagraph"/>
              <w:numPr>
                <w:ilvl w:val="0"/>
                <w:numId w:val="6"/>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7AC3B90C"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419EFB7F"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0B23048B"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5971EDF6" w14:textId="77777777" w:rsidR="00420BBE" w:rsidRPr="00420BBE" w:rsidRDefault="00420BBE" w:rsidP="00B67ADA">
            <w:pPr>
              <w:jc w:val="center"/>
              <w:rPr>
                <w:rFonts w:ascii="Times New Roman" w:hAnsi="Times New Roman" w:cs="Times New Roman"/>
                <w:b/>
                <w:bCs/>
                <w:sz w:val="20"/>
              </w:rPr>
            </w:pPr>
          </w:p>
        </w:tc>
      </w:tr>
      <w:tr w:rsidR="00420BBE" w:rsidRPr="00420BBE" w14:paraId="1800208E" w14:textId="77777777" w:rsidTr="00B67ADA">
        <w:trPr>
          <w:gridAfter w:val="1"/>
          <w:wAfter w:w="8" w:type="dxa"/>
        </w:trPr>
        <w:tc>
          <w:tcPr>
            <w:tcW w:w="3287" w:type="dxa"/>
            <w:vAlign w:val="center"/>
          </w:tcPr>
          <w:p w14:paraId="05B1DED4"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Osteoporotic BMD participants:</w:t>
            </w:r>
          </w:p>
        </w:tc>
        <w:tc>
          <w:tcPr>
            <w:tcW w:w="1361" w:type="dxa"/>
            <w:vAlign w:val="center"/>
          </w:tcPr>
          <w:p w14:paraId="13BE198D"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7EE6F8F9"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7DEA5357"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218C21F9" w14:textId="77777777" w:rsidR="00420BBE" w:rsidRPr="00420BBE" w:rsidRDefault="00420BBE" w:rsidP="00B67ADA">
            <w:pPr>
              <w:jc w:val="center"/>
              <w:rPr>
                <w:rFonts w:ascii="Times New Roman" w:hAnsi="Times New Roman" w:cs="Times New Roman"/>
                <w:b/>
                <w:bCs/>
                <w:sz w:val="20"/>
              </w:rPr>
            </w:pPr>
          </w:p>
        </w:tc>
      </w:tr>
      <w:tr w:rsidR="00420BBE" w:rsidRPr="00420BBE" w14:paraId="58F510C4" w14:textId="77777777" w:rsidTr="00B67ADA">
        <w:trPr>
          <w:gridAfter w:val="1"/>
          <w:wAfter w:w="8" w:type="dxa"/>
        </w:trPr>
        <w:tc>
          <w:tcPr>
            <w:tcW w:w="3287" w:type="dxa"/>
            <w:vAlign w:val="center"/>
          </w:tcPr>
          <w:p w14:paraId="57EDABEB" w14:textId="77777777" w:rsidR="00420BBE" w:rsidRPr="00420BBE" w:rsidRDefault="00420BBE" w:rsidP="00420BBE">
            <w:pPr>
              <w:pStyle w:val="ListParagraph"/>
              <w:numPr>
                <w:ilvl w:val="0"/>
                <w:numId w:val="7"/>
              </w:numPr>
              <w:ind w:left="321" w:hanging="284"/>
              <w:rPr>
                <w:rFonts w:ascii="Times New Roman" w:hAnsi="Times New Roman" w:cs="Times New Roman"/>
                <w:b/>
                <w:bCs/>
                <w:color w:val="000000"/>
                <w:sz w:val="20"/>
              </w:rPr>
            </w:pPr>
            <w:r w:rsidRPr="00420BBE">
              <w:rPr>
                <w:rFonts w:ascii="Times New Roman" w:hAnsi="Times New Roman" w:cs="Times New Roman"/>
                <w:bCs/>
                <w:color w:val="000000"/>
                <w:sz w:val="20"/>
              </w:rPr>
              <w:t>Number of fractures</w:t>
            </w:r>
          </w:p>
        </w:tc>
        <w:tc>
          <w:tcPr>
            <w:tcW w:w="1361" w:type="dxa"/>
            <w:vAlign w:val="center"/>
          </w:tcPr>
          <w:p w14:paraId="53E94963"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37B12DD6"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2338408A"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4010A0C9" w14:textId="77777777" w:rsidR="00420BBE" w:rsidRPr="00420BBE" w:rsidRDefault="00420BBE" w:rsidP="00B67ADA">
            <w:pPr>
              <w:jc w:val="center"/>
              <w:rPr>
                <w:rFonts w:ascii="Times New Roman" w:hAnsi="Times New Roman" w:cs="Times New Roman"/>
                <w:b/>
                <w:bCs/>
                <w:sz w:val="20"/>
              </w:rPr>
            </w:pPr>
          </w:p>
        </w:tc>
      </w:tr>
      <w:tr w:rsidR="00420BBE" w:rsidRPr="00420BBE" w14:paraId="4D8304EB" w14:textId="77777777" w:rsidTr="00B67ADA">
        <w:trPr>
          <w:gridAfter w:val="1"/>
          <w:wAfter w:w="8" w:type="dxa"/>
        </w:trPr>
        <w:tc>
          <w:tcPr>
            <w:tcW w:w="3287" w:type="dxa"/>
            <w:vAlign w:val="center"/>
          </w:tcPr>
          <w:p w14:paraId="4C910F8F" w14:textId="77777777" w:rsidR="00420BBE" w:rsidRPr="00420BBE" w:rsidRDefault="00420BBE" w:rsidP="00420BBE">
            <w:pPr>
              <w:pStyle w:val="ListParagraph"/>
              <w:numPr>
                <w:ilvl w:val="0"/>
                <w:numId w:val="7"/>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740ED16A" w14:textId="77777777" w:rsidR="00420BBE" w:rsidRPr="00420BBE" w:rsidRDefault="00420BBE" w:rsidP="00B67ADA">
            <w:pPr>
              <w:jc w:val="center"/>
              <w:rPr>
                <w:rFonts w:ascii="Times New Roman" w:hAnsi="Times New Roman" w:cs="Times New Roman"/>
                <w:b/>
                <w:bCs/>
                <w:sz w:val="20"/>
              </w:rPr>
            </w:pPr>
          </w:p>
        </w:tc>
        <w:tc>
          <w:tcPr>
            <w:tcW w:w="1487" w:type="dxa"/>
            <w:vAlign w:val="center"/>
          </w:tcPr>
          <w:p w14:paraId="7784C1FF" w14:textId="77777777" w:rsidR="00420BBE" w:rsidRPr="00420BBE" w:rsidRDefault="00420BBE" w:rsidP="00B67ADA">
            <w:pPr>
              <w:jc w:val="center"/>
              <w:rPr>
                <w:rFonts w:ascii="Times New Roman" w:hAnsi="Times New Roman" w:cs="Times New Roman"/>
                <w:b/>
                <w:bCs/>
                <w:sz w:val="20"/>
              </w:rPr>
            </w:pPr>
          </w:p>
        </w:tc>
        <w:tc>
          <w:tcPr>
            <w:tcW w:w="1532" w:type="dxa"/>
            <w:gridSpan w:val="2"/>
            <w:vAlign w:val="center"/>
          </w:tcPr>
          <w:p w14:paraId="3B134275" w14:textId="77777777" w:rsidR="00420BBE" w:rsidRPr="00420BBE" w:rsidRDefault="00420BBE" w:rsidP="00B67ADA">
            <w:pPr>
              <w:jc w:val="center"/>
              <w:rPr>
                <w:rFonts w:ascii="Times New Roman" w:hAnsi="Times New Roman" w:cs="Times New Roman"/>
                <w:b/>
                <w:bCs/>
                <w:sz w:val="20"/>
              </w:rPr>
            </w:pPr>
          </w:p>
        </w:tc>
        <w:tc>
          <w:tcPr>
            <w:tcW w:w="1641" w:type="dxa"/>
            <w:gridSpan w:val="2"/>
            <w:vAlign w:val="center"/>
          </w:tcPr>
          <w:p w14:paraId="6CE94EDA" w14:textId="77777777" w:rsidR="00420BBE" w:rsidRPr="00420BBE" w:rsidRDefault="00420BBE" w:rsidP="00B67ADA">
            <w:pPr>
              <w:jc w:val="center"/>
              <w:rPr>
                <w:rFonts w:ascii="Times New Roman" w:hAnsi="Times New Roman" w:cs="Times New Roman"/>
                <w:b/>
                <w:bCs/>
                <w:sz w:val="20"/>
              </w:rPr>
            </w:pPr>
          </w:p>
        </w:tc>
      </w:tr>
      <w:tr w:rsidR="00420BBE" w:rsidRPr="00420BBE" w14:paraId="5A5AD847" w14:textId="77777777" w:rsidTr="00B67ADA">
        <w:tc>
          <w:tcPr>
            <w:tcW w:w="3287" w:type="dxa"/>
            <w:vAlign w:val="center"/>
          </w:tcPr>
          <w:p w14:paraId="366091CD" w14:textId="77777777" w:rsidR="00420BBE" w:rsidRPr="00420BBE" w:rsidRDefault="00420BBE" w:rsidP="00B67ADA">
            <w:pPr>
              <w:rPr>
                <w:rFonts w:ascii="Times New Roman" w:hAnsi="Times New Roman" w:cs="Times New Roman"/>
                <w:b/>
                <w:bCs/>
              </w:rPr>
            </w:pPr>
            <w:r w:rsidRPr="00420BBE">
              <w:rPr>
                <w:rFonts w:ascii="Times New Roman" w:hAnsi="Times New Roman" w:cs="Times New Roman"/>
                <w:b/>
                <w:bCs/>
              </w:rPr>
              <w:t xml:space="preserve">Men </w:t>
            </w:r>
          </w:p>
        </w:tc>
        <w:tc>
          <w:tcPr>
            <w:tcW w:w="1361" w:type="dxa"/>
            <w:vAlign w:val="center"/>
          </w:tcPr>
          <w:p w14:paraId="31C62490"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19757FE8"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4BB8A7B8"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06071FC7" w14:textId="77777777" w:rsidR="00420BBE" w:rsidRPr="00420BBE" w:rsidRDefault="00420BBE" w:rsidP="00B67ADA">
            <w:pPr>
              <w:jc w:val="center"/>
              <w:rPr>
                <w:rFonts w:ascii="Times New Roman" w:hAnsi="Times New Roman" w:cs="Times New Roman"/>
                <w:b/>
                <w:bCs/>
              </w:rPr>
            </w:pPr>
          </w:p>
        </w:tc>
      </w:tr>
      <w:tr w:rsidR="00420BBE" w:rsidRPr="00420BBE" w14:paraId="11F11376" w14:textId="77777777" w:rsidTr="00B67ADA">
        <w:tc>
          <w:tcPr>
            <w:tcW w:w="3287" w:type="dxa"/>
            <w:vAlign w:val="center"/>
          </w:tcPr>
          <w:p w14:paraId="6A280477" w14:textId="77777777" w:rsidR="00420BBE" w:rsidRPr="00420BBE" w:rsidRDefault="00420BBE" w:rsidP="00B67ADA">
            <w:pPr>
              <w:rPr>
                <w:rFonts w:ascii="Times New Roman" w:hAnsi="Times New Roman" w:cs="Times New Roman"/>
                <w:b/>
                <w:bCs/>
                <w:color w:val="000000"/>
                <w:sz w:val="20"/>
              </w:rPr>
            </w:pPr>
            <w:r w:rsidRPr="00420BBE">
              <w:rPr>
                <w:rFonts w:ascii="Times New Roman" w:hAnsi="Times New Roman" w:cs="Times New Roman"/>
                <w:color w:val="000000"/>
                <w:sz w:val="20"/>
              </w:rPr>
              <w:t>Follow-up time: median (IQR)</w:t>
            </w:r>
          </w:p>
        </w:tc>
        <w:tc>
          <w:tcPr>
            <w:tcW w:w="1361" w:type="dxa"/>
            <w:vAlign w:val="center"/>
          </w:tcPr>
          <w:p w14:paraId="1C403FEB"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67E0E96B"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3A679FEA"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346E9905" w14:textId="77777777" w:rsidR="00420BBE" w:rsidRPr="00420BBE" w:rsidRDefault="00420BBE" w:rsidP="00B67ADA">
            <w:pPr>
              <w:jc w:val="center"/>
              <w:rPr>
                <w:rFonts w:ascii="Times New Roman" w:hAnsi="Times New Roman" w:cs="Times New Roman"/>
                <w:b/>
                <w:bCs/>
              </w:rPr>
            </w:pPr>
          </w:p>
        </w:tc>
      </w:tr>
      <w:tr w:rsidR="00420BBE" w:rsidRPr="00420BBE" w14:paraId="79249E95" w14:textId="77777777" w:rsidTr="00B67ADA">
        <w:tc>
          <w:tcPr>
            <w:tcW w:w="3287" w:type="dxa"/>
            <w:vAlign w:val="center"/>
          </w:tcPr>
          <w:p w14:paraId="688443A5" w14:textId="77777777" w:rsidR="00420BBE" w:rsidRPr="00420BBE" w:rsidRDefault="00420BBE" w:rsidP="00B67ADA">
            <w:pPr>
              <w:rPr>
                <w:rFonts w:ascii="Times New Roman" w:hAnsi="Times New Roman" w:cs="Times New Roman"/>
              </w:rPr>
            </w:pPr>
            <w:r w:rsidRPr="00420BBE">
              <w:rPr>
                <w:rFonts w:ascii="Times New Roman" w:hAnsi="Times New Roman" w:cs="Times New Roman"/>
                <w:color w:val="000000"/>
                <w:sz w:val="20"/>
              </w:rPr>
              <w:t>FNBMD (g/cm</w:t>
            </w:r>
            <w:r w:rsidRPr="00420BBE">
              <w:rPr>
                <w:rFonts w:ascii="Times New Roman" w:hAnsi="Times New Roman" w:cs="Times New Roman"/>
                <w:color w:val="000000"/>
                <w:sz w:val="20"/>
                <w:vertAlign w:val="superscript"/>
              </w:rPr>
              <w:t>2</w:t>
            </w:r>
            <w:r w:rsidRPr="00420BBE">
              <w:rPr>
                <w:rFonts w:ascii="Times New Roman" w:hAnsi="Times New Roman" w:cs="Times New Roman"/>
                <w:color w:val="000000"/>
                <w:sz w:val="20"/>
              </w:rPr>
              <w:t>)</w:t>
            </w:r>
          </w:p>
        </w:tc>
        <w:tc>
          <w:tcPr>
            <w:tcW w:w="1361" w:type="dxa"/>
            <w:vAlign w:val="center"/>
          </w:tcPr>
          <w:p w14:paraId="35241078"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4398AB47"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52EF9AE8"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4D16A77F" w14:textId="77777777" w:rsidR="00420BBE" w:rsidRPr="00420BBE" w:rsidRDefault="00420BBE" w:rsidP="00B67ADA">
            <w:pPr>
              <w:jc w:val="center"/>
              <w:rPr>
                <w:rFonts w:ascii="Times New Roman" w:hAnsi="Times New Roman" w:cs="Times New Roman"/>
                <w:b/>
                <w:bCs/>
              </w:rPr>
            </w:pPr>
          </w:p>
        </w:tc>
      </w:tr>
      <w:tr w:rsidR="00420BBE" w:rsidRPr="00420BBE" w14:paraId="2B7F2854" w14:textId="77777777" w:rsidTr="00B67ADA">
        <w:tc>
          <w:tcPr>
            <w:tcW w:w="3287" w:type="dxa"/>
            <w:vAlign w:val="center"/>
          </w:tcPr>
          <w:p w14:paraId="0CE4A61B" w14:textId="77777777" w:rsidR="00420BBE" w:rsidRPr="00420BBE" w:rsidRDefault="00420BBE" w:rsidP="00B67ADA">
            <w:pPr>
              <w:rPr>
                <w:rFonts w:ascii="Times New Roman" w:hAnsi="Times New Roman" w:cs="Times New Roman"/>
                <w:color w:val="000000"/>
                <w:sz w:val="20"/>
              </w:rPr>
            </w:pPr>
            <w:r w:rsidRPr="00420BBE">
              <w:rPr>
                <w:rFonts w:ascii="Times New Roman" w:hAnsi="Times New Roman" w:cs="Times New Roman"/>
                <w:color w:val="000000"/>
                <w:sz w:val="20"/>
              </w:rPr>
              <w:t>Bone health:</w:t>
            </w:r>
          </w:p>
        </w:tc>
        <w:tc>
          <w:tcPr>
            <w:tcW w:w="1361" w:type="dxa"/>
            <w:vAlign w:val="center"/>
          </w:tcPr>
          <w:p w14:paraId="3AC5038B" w14:textId="77777777" w:rsidR="00420BBE" w:rsidRPr="00420BBE" w:rsidRDefault="00420BBE" w:rsidP="00B67ADA">
            <w:pPr>
              <w:jc w:val="center"/>
              <w:rPr>
                <w:rFonts w:ascii="Times New Roman" w:hAnsi="Times New Roman" w:cs="Times New Roman"/>
              </w:rPr>
            </w:pPr>
          </w:p>
        </w:tc>
        <w:tc>
          <w:tcPr>
            <w:tcW w:w="1493" w:type="dxa"/>
            <w:gridSpan w:val="2"/>
            <w:vAlign w:val="center"/>
          </w:tcPr>
          <w:p w14:paraId="3325CC01" w14:textId="77777777" w:rsidR="00420BBE" w:rsidRPr="00420BBE" w:rsidRDefault="00420BBE" w:rsidP="00B67ADA">
            <w:pPr>
              <w:jc w:val="center"/>
              <w:rPr>
                <w:rFonts w:ascii="Times New Roman" w:hAnsi="Times New Roman" w:cs="Times New Roman"/>
              </w:rPr>
            </w:pPr>
          </w:p>
        </w:tc>
        <w:tc>
          <w:tcPr>
            <w:tcW w:w="1532" w:type="dxa"/>
            <w:gridSpan w:val="2"/>
            <w:vAlign w:val="center"/>
          </w:tcPr>
          <w:p w14:paraId="4C101A67" w14:textId="77777777" w:rsidR="00420BBE" w:rsidRPr="00420BBE" w:rsidRDefault="00420BBE" w:rsidP="00B67ADA">
            <w:pPr>
              <w:jc w:val="center"/>
              <w:rPr>
                <w:rFonts w:ascii="Times New Roman" w:hAnsi="Times New Roman" w:cs="Times New Roman"/>
              </w:rPr>
            </w:pPr>
          </w:p>
        </w:tc>
        <w:tc>
          <w:tcPr>
            <w:tcW w:w="1643" w:type="dxa"/>
            <w:gridSpan w:val="2"/>
            <w:vAlign w:val="center"/>
          </w:tcPr>
          <w:p w14:paraId="20D1CBAB" w14:textId="77777777" w:rsidR="00420BBE" w:rsidRPr="00420BBE" w:rsidRDefault="00420BBE" w:rsidP="00B67ADA">
            <w:pPr>
              <w:jc w:val="center"/>
              <w:rPr>
                <w:rFonts w:ascii="Times New Roman" w:hAnsi="Times New Roman" w:cs="Times New Roman"/>
              </w:rPr>
            </w:pPr>
          </w:p>
        </w:tc>
      </w:tr>
      <w:tr w:rsidR="00420BBE" w:rsidRPr="00420BBE" w14:paraId="2D56D5FB" w14:textId="77777777" w:rsidTr="00B67ADA">
        <w:tc>
          <w:tcPr>
            <w:tcW w:w="3287" w:type="dxa"/>
            <w:vAlign w:val="center"/>
          </w:tcPr>
          <w:p w14:paraId="483AE3C0" w14:textId="77777777" w:rsidR="00420BBE" w:rsidRPr="00420BBE" w:rsidRDefault="00420BBE" w:rsidP="00420BBE">
            <w:pPr>
              <w:pStyle w:val="ListParagraph"/>
              <w:numPr>
                <w:ilvl w:val="0"/>
                <w:numId w:val="3"/>
              </w:numPr>
              <w:ind w:left="321" w:hanging="284"/>
              <w:rPr>
                <w:rFonts w:ascii="Times New Roman" w:hAnsi="Times New Roman" w:cs="Times New Roman"/>
                <w:color w:val="000000"/>
                <w:sz w:val="20"/>
              </w:rPr>
            </w:pPr>
            <w:r w:rsidRPr="00420BBE">
              <w:rPr>
                <w:rFonts w:ascii="Times New Roman" w:hAnsi="Times New Roman" w:cs="Times New Roman"/>
                <w:color w:val="000000"/>
                <w:sz w:val="20"/>
              </w:rPr>
              <w:t>Normal</w:t>
            </w:r>
          </w:p>
        </w:tc>
        <w:tc>
          <w:tcPr>
            <w:tcW w:w="1361" w:type="dxa"/>
            <w:vAlign w:val="bottom"/>
          </w:tcPr>
          <w:p w14:paraId="1640104C" w14:textId="77777777" w:rsidR="00420BBE" w:rsidRPr="00420BBE" w:rsidRDefault="00420BBE" w:rsidP="00B67ADA">
            <w:pPr>
              <w:jc w:val="center"/>
              <w:rPr>
                <w:rFonts w:ascii="Times New Roman" w:hAnsi="Times New Roman" w:cs="Times New Roman"/>
                <w:color w:val="000000"/>
                <w:sz w:val="20"/>
              </w:rPr>
            </w:pPr>
          </w:p>
        </w:tc>
        <w:tc>
          <w:tcPr>
            <w:tcW w:w="1493" w:type="dxa"/>
            <w:gridSpan w:val="2"/>
            <w:vAlign w:val="bottom"/>
          </w:tcPr>
          <w:p w14:paraId="32BDFB64" w14:textId="77777777" w:rsidR="00420BBE" w:rsidRPr="00420BBE" w:rsidRDefault="00420BBE" w:rsidP="00B67ADA">
            <w:pPr>
              <w:jc w:val="center"/>
              <w:rPr>
                <w:rFonts w:ascii="Times New Roman" w:hAnsi="Times New Roman" w:cs="Times New Roman"/>
                <w:color w:val="000000"/>
                <w:sz w:val="20"/>
              </w:rPr>
            </w:pPr>
          </w:p>
        </w:tc>
        <w:tc>
          <w:tcPr>
            <w:tcW w:w="1532" w:type="dxa"/>
            <w:gridSpan w:val="2"/>
            <w:vAlign w:val="center"/>
          </w:tcPr>
          <w:p w14:paraId="3D62059E" w14:textId="77777777" w:rsidR="00420BBE" w:rsidRPr="00420BBE" w:rsidRDefault="00420BBE" w:rsidP="00B67ADA">
            <w:pPr>
              <w:jc w:val="center"/>
              <w:rPr>
                <w:rFonts w:ascii="Times New Roman" w:hAnsi="Times New Roman" w:cs="Times New Roman"/>
                <w:color w:val="000000"/>
                <w:sz w:val="20"/>
              </w:rPr>
            </w:pPr>
          </w:p>
        </w:tc>
        <w:tc>
          <w:tcPr>
            <w:tcW w:w="1643" w:type="dxa"/>
            <w:gridSpan w:val="2"/>
            <w:vAlign w:val="center"/>
          </w:tcPr>
          <w:p w14:paraId="747E5384" w14:textId="77777777" w:rsidR="00420BBE" w:rsidRPr="00420BBE" w:rsidRDefault="00420BBE" w:rsidP="00B67ADA">
            <w:pPr>
              <w:jc w:val="center"/>
              <w:rPr>
                <w:rFonts w:ascii="Times New Roman" w:hAnsi="Times New Roman" w:cs="Times New Roman"/>
                <w:color w:val="000000"/>
                <w:sz w:val="20"/>
              </w:rPr>
            </w:pPr>
          </w:p>
        </w:tc>
      </w:tr>
      <w:tr w:rsidR="00420BBE" w:rsidRPr="00420BBE" w14:paraId="1F2B9292" w14:textId="77777777" w:rsidTr="00B67ADA">
        <w:tc>
          <w:tcPr>
            <w:tcW w:w="3287" w:type="dxa"/>
            <w:vAlign w:val="center"/>
          </w:tcPr>
          <w:p w14:paraId="775BCEBA" w14:textId="77777777" w:rsidR="00420BBE" w:rsidRPr="00420BBE" w:rsidRDefault="00420BBE" w:rsidP="00420BBE">
            <w:pPr>
              <w:pStyle w:val="ListParagraph"/>
              <w:numPr>
                <w:ilvl w:val="0"/>
                <w:numId w:val="3"/>
              </w:numPr>
              <w:ind w:left="321" w:hanging="284"/>
              <w:rPr>
                <w:rFonts w:ascii="Times New Roman" w:hAnsi="Times New Roman" w:cs="Times New Roman"/>
                <w:b/>
                <w:bCs/>
                <w:color w:val="000000"/>
                <w:sz w:val="20"/>
              </w:rPr>
            </w:pPr>
            <w:r w:rsidRPr="00420BBE">
              <w:rPr>
                <w:rFonts w:ascii="Times New Roman" w:hAnsi="Times New Roman" w:cs="Times New Roman"/>
                <w:color w:val="000000"/>
                <w:sz w:val="20"/>
              </w:rPr>
              <w:t>Osteopenia</w:t>
            </w:r>
          </w:p>
        </w:tc>
        <w:tc>
          <w:tcPr>
            <w:tcW w:w="1361" w:type="dxa"/>
            <w:vAlign w:val="bottom"/>
          </w:tcPr>
          <w:p w14:paraId="1816BFE4" w14:textId="77777777" w:rsidR="00420BBE" w:rsidRPr="00420BBE" w:rsidRDefault="00420BBE" w:rsidP="00B67ADA">
            <w:pPr>
              <w:jc w:val="center"/>
              <w:rPr>
                <w:rFonts w:ascii="Times New Roman" w:hAnsi="Times New Roman" w:cs="Times New Roman"/>
                <w:b/>
                <w:bCs/>
              </w:rPr>
            </w:pPr>
          </w:p>
        </w:tc>
        <w:tc>
          <w:tcPr>
            <w:tcW w:w="1493" w:type="dxa"/>
            <w:gridSpan w:val="2"/>
            <w:vAlign w:val="bottom"/>
          </w:tcPr>
          <w:p w14:paraId="3BCC4D4B"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27BE0A51"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409E979F" w14:textId="77777777" w:rsidR="00420BBE" w:rsidRPr="00420BBE" w:rsidRDefault="00420BBE" w:rsidP="00B67ADA">
            <w:pPr>
              <w:jc w:val="center"/>
              <w:rPr>
                <w:rFonts w:ascii="Times New Roman" w:hAnsi="Times New Roman" w:cs="Times New Roman"/>
                <w:b/>
                <w:bCs/>
              </w:rPr>
            </w:pPr>
          </w:p>
        </w:tc>
      </w:tr>
      <w:tr w:rsidR="00420BBE" w:rsidRPr="00420BBE" w14:paraId="37DA53D4" w14:textId="77777777" w:rsidTr="00B67ADA">
        <w:tc>
          <w:tcPr>
            <w:tcW w:w="3287" w:type="dxa"/>
            <w:vAlign w:val="center"/>
          </w:tcPr>
          <w:p w14:paraId="65A29C6A" w14:textId="77777777" w:rsidR="00420BBE" w:rsidRPr="00420BBE" w:rsidRDefault="00420BBE" w:rsidP="00420BBE">
            <w:pPr>
              <w:pStyle w:val="ListParagraph"/>
              <w:numPr>
                <w:ilvl w:val="0"/>
                <w:numId w:val="3"/>
              </w:numPr>
              <w:ind w:left="321" w:hanging="284"/>
              <w:rPr>
                <w:rFonts w:ascii="Times New Roman" w:hAnsi="Times New Roman" w:cs="Times New Roman"/>
                <w:color w:val="000000"/>
                <w:sz w:val="20"/>
              </w:rPr>
            </w:pPr>
            <w:r w:rsidRPr="00420BBE">
              <w:rPr>
                <w:rFonts w:ascii="Times New Roman" w:hAnsi="Times New Roman" w:cs="Times New Roman"/>
                <w:color w:val="000000"/>
                <w:sz w:val="20"/>
              </w:rPr>
              <w:t>Osteoporosis</w:t>
            </w:r>
          </w:p>
        </w:tc>
        <w:tc>
          <w:tcPr>
            <w:tcW w:w="1361" w:type="dxa"/>
            <w:vAlign w:val="bottom"/>
          </w:tcPr>
          <w:p w14:paraId="2A57833F" w14:textId="77777777" w:rsidR="00420BBE" w:rsidRPr="00420BBE" w:rsidRDefault="00420BBE" w:rsidP="00B67ADA">
            <w:pPr>
              <w:jc w:val="center"/>
              <w:rPr>
                <w:rFonts w:ascii="Times New Roman" w:hAnsi="Times New Roman" w:cs="Times New Roman"/>
                <w:b/>
                <w:bCs/>
              </w:rPr>
            </w:pPr>
          </w:p>
        </w:tc>
        <w:tc>
          <w:tcPr>
            <w:tcW w:w="1493" w:type="dxa"/>
            <w:gridSpan w:val="2"/>
            <w:vAlign w:val="bottom"/>
          </w:tcPr>
          <w:p w14:paraId="7A52E193"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58A4AE80"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40C74622" w14:textId="77777777" w:rsidR="00420BBE" w:rsidRPr="00420BBE" w:rsidRDefault="00420BBE" w:rsidP="00B67ADA">
            <w:pPr>
              <w:jc w:val="center"/>
              <w:rPr>
                <w:rFonts w:ascii="Times New Roman" w:hAnsi="Times New Roman" w:cs="Times New Roman"/>
                <w:b/>
                <w:bCs/>
              </w:rPr>
            </w:pPr>
          </w:p>
        </w:tc>
      </w:tr>
      <w:tr w:rsidR="00420BBE" w:rsidRPr="00420BBE" w14:paraId="3F692349" w14:textId="77777777" w:rsidTr="00B67ADA">
        <w:tc>
          <w:tcPr>
            <w:tcW w:w="3287" w:type="dxa"/>
            <w:vAlign w:val="center"/>
          </w:tcPr>
          <w:p w14:paraId="4DCEBED0" w14:textId="77777777" w:rsidR="00420BBE" w:rsidRPr="00420BBE" w:rsidRDefault="00420BBE" w:rsidP="00B67ADA">
            <w:pPr>
              <w:rPr>
                <w:rFonts w:ascii="Times New Roman" w:hAnsi="Times New Roman" w:cs="Times New Roman"/>
                <w:color w:val="000000"/>
                <w:sz w:val="20"/>
              </w:rPr>
            </w:pPr>
            <w:r w:rsidRPr="00420BBE">
              <w:rPr>
                <w:rFonts w:ascii="Times New Roman" w:hAnsi="Times New Roman" w:cs="Times New Roman"/>
                <w:color w:val="000000"/>
                <w:sz w:val="20"/>
              </w:rPr>
              <w:t>Incident hip fracture:</w:t>
            </w:r>
          </w:p>
        </w:tc>
        <w:tc>
          <w:tcPr>
            <w:tcW w:w="1361" w:type="dxa"/>
            <w:vAlign w:val="center"/>
          </w:tcPr>
          <w:p w14:paraId="0F7B0064"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7CCAB319"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0745BDD2"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198FDEF5" w14:textId="77777777" w:rsidR="00420BBE" w:rsidRPr="00420BBE" w:rsidRDefault="00420BBE" w:rsidP="00B67ADA">
            <w:pPr>
              <w:jc w:val="center"/>
              <w:rPr>
                <w:rFonts w:ascii="Times New Roman" w:hAnsi="Times New Roman" w:cs="Times New Roman"/>
                <w:b/>
                <w:bCs/>
              </w:rPr>
            </w:pPr>
          </w:p>
        </w:tc>
      </w:tr>
      <w:tr w:rsidR="00420BBE" w:rsidRPr="00420BBE" w14:paraId="7F2B7352" w14:textId="77777777" w:rsidTr="00B67ADA">
        <w:tc>
          <w:tcPr>
            <w:tcW w:w="3287" w:type="dxa"/>
            <w:vAlign w:val="center"/>
          </w:tcPr>
          <w:p w14:paraId="3F7B8FE5"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All participants:</w:t>
            </w:r>
          </w:p>
        </w:tc>
        <w:tc>
          <w:tcPr>
            <w:tcW w:w="1361" w:type="dxa"/>
            <w:vAlign w:val="center"/>
          </w:tcPr>
          <w:p w14:paraId="024C1F02"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3D4E48E6"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7F4F69BC"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24983B66" w14:textId="77777777" w:rsidR="00420BBE" w:rsidRPr="00420BBE" w:rsidRDefault="00420BBE" w:rsidP="00B67ADA">
            <w:pPr>
              <w:jc w:val="center"/>
              <w:rPr>
                <w:rFonts w:ascii="Times New Roman" w:hAnsi="Times New Roman" w:cs="Times New Roman"/>
                <w:b/>
                <w:bCs/>
              </w:rPr>
            </w:pPr>
          </w:p>
        </w:tc>
      </w:tr>
      <w:tr w:rsidR="00420BBE" w:rsidRPr="00420BBE" w14:paraId="06539B43" w14:textId="77777777" w:rsidTr="00B67ADA">
        <w:tc>
          <w:tcPr>
            <w:tcW w:w="3287" w:type="dxa"/>
            <w:vAlign w:val="center"/>
          </w:tcPr>
          <w:p w14:paraId="40F404A1" w14:textId="77777777" w:rsidR="00420BBE" w:rsidRPr="00420BBE" w:rsidRDefault="00420BBE" w:rsidP="00420BBE">
            <w:pPr>
              <w:pStyle w:val="ListParagraph"/>
              <w:numPr>
                <w:ilvl w:val="0"/>
                <w:numId w:val="4"/>
              </w:numPr>
              <w:ind w:left="321" w:hanging="284"/>
              <w:rPr>
                <w:rFonts w:ascii="Times New Roman" w:hAnsi="Times New Roman" w:cs="Times New Roman"/>
                <w:color w:val="000000"/>
                <w:sz w:val="20"/>
              </w:rPr>
            </w:pPr>
            <w:r w:rsidRPr="00420BBE">
              <w:rPr>
                <w:rFonts w:ascii="Times New Roman" w:hAnsi="Times New Roman" w:cs="Times New Roman"/>
                <w:bCs/>
                <w:color w:val="000000"/>
                <w:sz w:val="20"/>
              </w:rPr>
              <w:t>Number of fractures</w:t>
            </w:r>
          </w:p>
        </w:tc>
        <w:tc>
          <w:tcPr>
            <w:tcW w:w="1361" w:type="dxa"/>
            <w:vAlign w:val="center"/>
          </w:tcPr>
          <w:p w14:paraId="6C62676E"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1626EA17"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6DEF2309"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0A1FF055" w14:textId="77777777" w:rsidR="00420BBE" w:rsidRPr="00420BBE" w:rsidRDefault="00420BBE" w:rsidP="00B67ADA">
            <w:pPr>
              <w:jc w:val="center"/>
              <w:rPr>
                <w:rFonts w:ascii="Times New Roman" w:hAnsi="Times New Roman" w:cs="Times New Roman"/>
                <w:b/>
                <w:bCs/>
              </w:rPr>
            </w:pPr>
          </w:p>
        </w:tc>
      </w:tr>
      <w:tr w:rsidR="00420BBE" w:rsidRPr="00420BBE" w14:paraId="5E0B96C7" w14:textId="77777777" w:rsidTr="00B67ADA">
        <w:tc>
          <w:tcPr>
            <w:tcW w:w="3287" w:type="dxa"/>
            <w:vAlign w:val="center"/>
          </w:tcPr>
          <w:p w14:paraId="50781D86" w14:textId="77777777" w:rsidR="00420BBE" w:rsidRPr="00420BBE" w:rsidRDefault="00420BBE" w:rsidP="00420BBE">
            <w:pPr>
              <w:pStyle w:val="ListParagraph"/>
              <w:numPr>
                <w:ilvl w:val="0"/>
                <w:numId w:val="4"/>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2B1182C2"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59D22797"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6E45A0E6"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003A779E" w14:textId="77777777" w:rsidR="00420BBE" w:rsidRPr="00420BBE" w:rsidRDefault="00420BBE" w:rsidP="00B67ADA">
            <w:pPr>
              <w:jc w:val="center"/>
              <w:rPr>
                <w:rFonts w:ascii="Times New Roman" w:hAnsi="Times New Roman" w:cs="Times New Roman"/>
                <w:b/>
                <w:bCs/>
              </w:rPr>
            </w:pPr>
          </w:p>
        </w:tc>
      </w:tr>
      <w:tr w:rsidR="00420BBE" w:rsidRPr="00420BBE" w14:paraId="0F660DBF" w14:textId="77777777" w:rsidTr="00B67ADA">
        <w:tc>
          <w:tcPr>
            <w:tcW w:w="3287" w:type="dxa"/>
            <w:vAlign w:val="center"/>
          </w:tcPr>
          <w:p w14:paraId="7DA43AD7"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Normal BMD participants:</w:t>
            </w:r>
          </w:p>
        </w:tc>
        <w:tc>
          <w:tcPr>
            <w:tcW w:w="1361" w:type="dxa"/>
            <w:vAlign w:val="center"/>
          </w:tcPr>
          <w:p w14:paraId="20723D92" w14:textId="77777777" w:rsidR="00420BBE" w:rsidRPr="00420BBE" w:rsidRDefault="00420BBE" w:rsidP="00B67ADA">
            <w:pPr>
              <w:jc w:val="center"/>
              <w:rPr>
                <w:rFonts w:ascii="Times New Roman" w:hAnsi="Times New Roman" w:cs="Times New Roman"/>
                <w:i/>
                <w:iCs/>
              </w:rPr>
            </w:pPr>
          </w:p>
        </w:tc>
        <w:tc>
          <w:tcPr>
            <w:tcW w:w="1493" w:type="dxa"/>
            <w:gridSpan w:val="2"/>
            <w:vAlign w:val="center"/>
          </w:tcPr>
          <w:p w14:paraId="59B0E06E" w14:textId="77777777" w:rsidR="00420BBE" w:rsidRPr="00420BBE" w:rsidRDefault="00420BBE" w:rsidP="00B67ADA">
            <w:pPr>
              <w:jc w:val="center"/>
              <w:rPr>
                <w:rFonts w:ascii="Times New Roman" w:hAnsi="Times New Roman" w:cs="Times New Roman"/>
                <w:i/>
                <w:iCs/>
              </w:rPr>
            </w:pPr>
          </w:p>
        </w:tc>
        <w:tc>
          <w:tcPr>
            <w:tcW w:w="1532" w:type="dxa"/>
            <w:gridSpan w:val="2"/>
            <w:vAlign w:val="center"/>
          </w:tcPr>
          <w:p w14:paraId="719EC65B" w14:textId="77777777" w:rsidR="00420BBE" w:rsidRPr="00420BBE" w:rsidRDefault="00420BBE" w:rsidP="00B67ADA">
            <w:pPr>
              <w:jc w:val="center"/>
              <w:rPr>
                <w:rFonts w:ascii="Times New Roman" w:hAnsi="Times New Roman" w:cs="Times New Roman"/>
                <w:i/>
                <w:iCs/>
              </w:rPr>
            </w:pPr>
          </w:p>
        </w:tc>
        <w:tc>
          <w:tcPr>
            <w:tcW w:w="1643" w:type="dxa"/>
            <w:gridSpan w:val="2"/>
            <w:vAlign w:val="center"/>
          </w:tcPr>
          <w:p w14:paraId="732C8E90" w14:textId="77777777" w:rsidR="00420BBE" w:rsidRPr="00420BBE" w:rsidRDefault="00420BBE" w:rsidP="00B67ADA">
            <w:pPr>
              <w:jc w:val="center"/>
              <w:rPr>
                <w:rFonts w:ascii="Times New Roman" w:hAnsi="Times New Roman" w:cs="Times New Roman"/>
                <w:i/>
                <w:iCs/>
              </w:rPr>
            </w:pPr>
          </w:p>
        </w:tc>
      </w:tr>
      <w:tr w:rsidR="00420BBE" w:rsidRPr="00420BBE" w14:paraId="1F3276BC" w14:textId="77777777" w:rsidTr="00B67ADA">
        <w:tc>
          <w:tcPr>
            <w:tcW w:w="3287" w:type="dxa"/>
            <w:vAlign w:val="center"/>
          </w:tcPr>
          <w:p w14:paraId="592A0D5C" w14:textId="77777777" w:rsidR="00420BBE" w:rsidRPr="00420BBE" w:rsidRDefault="00420BBE" w:rsidP="00420BBE">
            <w:pPr>
              <w:pStyle w:val="ListParagraph"/>
              <w:numPr>
                <w:ilvl w:val="0"/>
                <w:numId w:val="5"/>
              </w:numPr>
              <w:ind w:left="321" w:hanging="284"/>
              <w:rPr>
                <w:rFonts w:ascii="Times New Roman" w:hAnsi="Times New Roman" w:cs="Times New Roman"/>
                <w:color w:val="000000"/>
                <w:sz w:val="20"/>
              </w:rPr>
            </w:pPr>
            <w:r w:rsidRPr="00420BBE">
              <w:rPr>
                <w:rFonts w:ascii="Times New Roman" w:hAnsi="Times New Roman" w:cs="Times New Roman"/>
                <w:bCs/>
                <w:color w:val="000000"/>
                <w:sz w:val="20"/>
              </w:rPr>
              <w:t>Number of fractures</w:t>
            </w:r>
          </w:p>
        </w:tc>
        <w:tc>
          <w:tcPr>
            <w:tcW w:w="1361" w:type="dxa"/>
            <w:vAlign w:val="center"/>
          </w:tcPr>
          <w:p w14:paraId="3D4F6C5F"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2AFD4C35"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526162F9"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7D1EBC80" w14:textId="77777777" w:rsidR="00420BBE" w:rsidRPr="00420BBE" w:rsidRDefault="00420BBE" w:rsidP="00B67ADA">
            <w:pPr>
              <w:jc w:val="center"/>
              <w:rPr>
                <w:rFonts w:ascii="Times New Roman" w:hAnsi="Times New Roman" w:cs="Times New Roman"/>
                <w:b/>
                <w:bCs/>
              </w:rPr>
            </w:pPr>
          </w:p>
        </w:tc>
      </w:tr>
      <w:tr w:rsidR="00420BBE" w:rsidRPr="00420BBE" w14:paraId="0710A1DC" w14:textId="77777777" w:rsidTr="00B67ADA">
        <w:tc>
          <w:tcPr>
            <w:tcW w:w="3287" w:type="dxa"/>
            <w:vAlign w:val="center"/>
          </w:tcPr>
          <w:p w14:paraId="6E01C410" w14:textId="77777777" w:rsidR="00420BBE" w:rsidRPr="00420BBE" w:rsidRDefault="00420BBE" w:rsidP="00420BBE">
            <w:pPr>
              <w:pStyle w:val="ListParagraph"/>
              <w:numPr>
                <w:ilvl w:val="0"/>
                <w:numId w:val="5"/>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54CB9BBD"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22227A4D"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1FBAB13E"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582E661F" w14:textId="77777777" w:rsidR="00420BBE" w:rsidRPr="00420BBE" w:rsidRDefault="00420BBE" w:rsidP="00B67ADA">
            <w:pPr>
              <w:jc w:val="center"/>
              <w:rPr>
                <w:rFonts w:ascii="Times New Roman" w:hAnsi="Times New Roman" w:cs="Times New Roman"/>
                <w:b/>
                <w:bCs/>
              </w:rPr>
            </w:pPr>
          </w:p>
        </w:tc>
      </w:tr>
      <w:tr w:rsidR="00420BBE" w:rsidRPr="00420BBE" w14:paraId="030BDA93" w14:textId="77777777" w:rsidTr="00B67ADA">
        <w:tc>
          <w:tcPr>
            <w:tcW w:w="3287" w:type="dxa"/>
            <w:vAlign w:val="center"/>
          </w:tcPr>
          <w:p w14:paraId="241E2C4C" w14:textId="77777777" w:rsidR="00420BBE" w:rsidRPr="00420BBE" w:rsidRDefault="00420BBE" w:rsidP="00B67ADA">
            <w:pPr>
              <w:rPr>
                <w:rFonts w:ascii="Times New Roman" w:hAnsi="Times New Roman" w:cs="Times New Roman"/>
                <w:i/>
                <w:iCs/>
                <w:color w:val="000000"/>
                <w:sz w:val="20"/>
              </w:rPr>
            </w:pPr>
            <w:proofErr w:type="spellStart"/>
            <w:r w:rsidRPr="00420BBE">
              <w:rPr>
                <w:rFonts w:ascii="Times New Roman" w:hAnsi="Times New Roman" w:cs="Times New Roman"/>
                <w:i/>
                <w:iCs/>
                <w:color w:val="000000"/>
                <w:sz w:val="20"/>
              </w:rPr>
              <w:t>Osteopenic</w:t>
            </w:r>
            <w:proofErr w:type="spellEnd"/>
            <w:r w:rsidRPr="00420BBE">
              <w:rPr>
                <w:rFonts w:ascii="Times New Roman" w:hAnsi="Times New Roman" w:cs="Times New Roman"/>
                <w:i/>
                <w:iCs/>
                <w:color w:val="000000"/>
                <w:sz w:val="20"/>
              </w:rPr>
              <w:t xml:space="preserve"> BMD participants:</w:t>
            </w:r>
          </w:p>
        </w:tc>
        <w:tc>
          <w:tcPr>
            <w:tcW w:w="1361" w:type="dxa"/>
            <w:vAlign w:val="center"/>
          </w:tcPr>
          <w:p w14:paraId="34961C01"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7DBD1545"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59E60023"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67A01328" w14:textId="77777777" w:rsidR="00420BBE" w:rsidRPr="00420BBE" w:rsidRDefault="00420BBE" w:rsidP="00B67ADA">
            <w:pPr>
              <w:jc w:val="center"/>
              <w:rPr>
                <w:rFonts w:ascii="Times New Roman" w:hAnsi="Times New Roman" w:cs="Times New Roman"/>
                <w:b/>
                <w:bCs/>
              </w:rPr>
            </w:pPr>
          </w:p>
        </w:tc>
      </w:tr>
      <w:tr w:rsidR="00420BBE" w:rsidRPr="00420BBE" w14:paraId="22139EC9" w14:textId="77777777" w:rsidTr="00B67ADA">
        <w:tc>
          <w:tcPr>
            <w:tcW w:w="3287" w:type="dxa"/>
            <w:vAlign w:val="center"/>
          </w:tcPr>
          <w:p w14:paraId="78CCE23C" w14:textId="77777777" w:rsidR="00420BBE" w:rsidRPr="00420BBE" w:rsidRDefault="00420BBE" w:rsidP="00420BBE">
            <w:pPr>
              <w:pStyle w:val="ListParagraph"/>
              <w:numPr>
                <w:ilvl w:val="0"/>
                <w:numId w:val="6"/>
              </w:numPr>
              <w:ind w:left="321" w:hanging="284"/>
              <w:rPr>
                <w:rFonts w:ascii="Times New Roman" w:hAnsi="Times New Roman" w:cs="Times New Roman"/>
                <w:b/>
                <w:bCs/>
                <w:color w:val="000000"/>
                <w:sz w:val="20"/>
              </w:rPr>
            </w:pPr>
            <w:r w:rsidRPr="00420BBE">
              <w:rPr>
                <w:rFonts w:ascii="Times New Roman" w:hAnsi="Times New Roman" w:cs="Times New Roman"/>
                <w:bCs/>
                <w:color w:val="000000"/>
                <w:sz w:val="20"/>
              </w:rPr>
              <w:t>Number of fractures</w:t>
            </w:r>
          </w:p>
        </w:tc>
        <w:tc>
          <w:tcPr>
            <w:tcW w:w="1361" w:type="dxa"/>
            <w:vAlign w:val="center"/>
          </w:tcPr>
          <w:p w14:paraId="671017C6"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6F6D0123"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43D17F5F"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57102977" w14:textId="77777777" w:rsidR="00420BBE" w:rsidRPr="00420BBE" w:rsidRDefault="00420BBE" w:rsidP="00B67ADA">
            <w:pPr>
              <w:jc w:val="center"/>
              <w:rPr>
                <w:rFonts w:ascii="Times New Roman" w:hAnsi="Times New Roman" w:cs="Times New Roman"/>
                <w:b/>
                <w:bCs/>
              </w:rPr>
            </w:pPr>
          </w:p>
        </w:tc>
      </w:tr>
      <w:tr w:rsidR="00420BBE" w:rsidRPr="00420BBE" w14:paraId="5C42DDFB" w14:textId="77777777" w:rsidTr="00B67ADA">
        <w:tc>
          <w:tcPr>
            <w:tcW w:w="3287" w:type="dxa"/>
            <w:vAlign w:val="center"/>
          </w:tcPr>
          <w:p w14:paraId="65BF55B7" w14:textId="77777777" w:rsidR="00420BBE" w:rsidRPr="00420BBE" w:rsidRDefault="00420BBE" w:rsidP="00420BBE">
            <w:pPr>
              <w:pStyle w:val="ListParagraph"/>
              <w:numPr>
                <w:ilvl w:val="0"/>
                <w:numId w:val="6"/>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78483F5E"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06B3FCF3"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41FBBD3C"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71978128" w14:textId="77777777" w:rsidR="00420BBE" w:rsidRPr="00420BBE" w:rsidRDefault="00420BBE" w:rsidP="00B67ADA">
            <w:pPr>
              <w:jc w:val="center"/>
              <w:rPr>
                <w:rFonts w:ascii="Times New Roman" w:hAnsi="Times New Roman" w:cs="Times New Roman"/>
                <w:b/>
                <w:bCs/>
              </w:rPr>
            </w:pPr>
          </w:p>
        </w:tc>
      </w:tr>
      <w:tr w:rsidR="00420BBE" w:rsidRPr="00420BBE" w14:paraId="2E640526" w14:textId="77777777" w:rsidTr="00B67ADA">
        <w:tc>
          <w:tcPr>
            <w:tcW w:w="3287" w:type="dxa"/>
            <w:vAlign w:val="center"/>
          </w:tcPr>
          <w:p w14:paraId="0C4AC92B" w14:textId="77777777" w:rsidR="00420BBE" w:rsidRPr="00420BBE" w:rsidRDefault="00420BBE" w:rsidP="00B67ADA">
            <w:pPr>
              <w:rPr>
                <w:rFonts w:ascii="Times New Roman" w:hAnsi="Times New Roman" w:cs="Times New Roman"/>
                <w:i/>
                <w:iCs/>
                <w:color w:val="000000"/>
                <w:sz w:val="20"/>
              </w:rPr>
            </w:pPr>
            <w:r w:rsidRPr="00420BBE">
              <w:rPr>
                <w:rFonts w:ascii="Times New Roman" w:hAnsi="Times New Roman" w:cs="Times New Roman"/>
                <w:i/>
                <w:iCs/>
                <w:color w:val="000000"/>
                <w:sz w:val="20"/>
              </w:rPr>
              <w:t>Osteoporotic BMD participants:</w:t>
            </w:r>
          </w:p>
        </w:tc>
        <w:tc>
          <w:tcPr>
            <w:tcW w:w="1361" w:type="dxa"/>
            <w:vAlign w:val="center"/>
          </w:tcPr>
          <w:p w14:paraId="2C142813"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1C523640"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18F7E475"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7904209C" w14:textId="77777777" w:rsidR="00420BBE" w:rsidRPr="00420BBE" w:rsidRDefault="00420BBE" w:rsidP="00B67ADA">
            <w:pPr>
              <w:jc w:val="center"/>
              <w:rPr>
                <w:rFonts w:ascii="Times New Roman" w:hAnsi="Times New Roman" w:cs="Times New Roman"/>
                <w:b/>
                <w:bCs/>
              </w:rPr>
            </w:pPr>
          </w:p>
        </w:tc>
      </w:tr>
      <w:tr w:rsidR="00420BBE" w:rsidRPr="00420BBE" w14:paraId="504BE6ED" w14:textId="77777777" w:rsidTr="00B67ADA">
        <w:tc>
          <w:tcPr>
            <w:tcW w:w="3287" w:type="dxa"/>
            <w:vAlign w:val="center"/>
          </w:tcPr>
          <w:p w14:paraId="4E263BAD" w14:textId="77777777" w:rsidR="00420BBE" w:rsidRPr="00420BBE" w:rsidRDefault="00420BBE" w:rsidP="00420BBE">
            <w:pPr>
              <w:pStyle w:val="ListParagraph"/>
              <w:numPr>
                <w:ilvl w:val="0"/>
                <w:numId w:val="7"/>
              </w:numPr>
              <w:ind w:left="321" w:hanging="284"/>
              <w:rPr>
                <w:rFonts w:ascii="Times New Roman" w:hAnsi="Times New Roman" w:cs="Times New Roman"/>
                <w:b/>
                <w:bCs/>
                <w:color w:val="000000"/>
                <w:sz w:val="20"/>
              </w:rPr>
            </w:pPr>
            <w:r w:rsidRPr="00420BBE">
              <w:rPr>
                <w:rFonts w:ascii="Times New Roman" w:hAnsi="Times New Roman" w:cs="Times New Roman"/>
                <w:bCs/>
                <w:color w:val="000000"/>
                <w:sz w:val="20"/>
              </w:rPr>
              <w:t>Number of fractures</w:t>
            </w:r>
          </w:p>
        </w:tc>
        <w:tc>
          <w:tcPr>
            <w:tcW w:w="1361" w:type="dxa"/>
            <w:vAlign w:val="center"/>
          </w:tcPr>
          <w:p w14:paraId="2BCC3085"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536E1B88"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4223199B"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579A2A0C" w14:textId="77777777" w:rsidR="00420BBE" w:rsidRPr="00420BBE" w:rsidRDefault="00420BBE" w:rsidP="00B67ADA">
            <w:pPr>
              <w:jc w:val="center"/>
              <w:rPr>
                <w:rFonts w:ascii="Times New Roman" w:hAnsi="Times New Roman" w:cs="Times New Roman"/>
                <w:b/>
                <w:bCs/>
              </w:rPr>
            </w:pPr>
          </w:p>
        </w:tc>
      </w:tr>
      <w:tr w:rsidR="00420BBE" w:rsidRPr="00420BBE" w14:paraId="4A04629A" w14:textId="77777777" w:rsidTr="00B67ADA">
        <w:tc>
          <w:tcPr>
            <w:tcW w:w="3287" w:type="dxa"/>
            <w:vAlign w:val="center"/>
          </w:tcPr>
          <w:p w14:paraId="0AE6E067" w14:textId="77777777" w:rsidR="00420BBE" w:rsidRPr="00420BBE" w:rsidRDefault="00420BBE" w:rsidP="00420BBE">
            <w:pPr>
              <w:pStyle w:val="ListParagraph"/>
              <w:numPr>
                <w:ilvl w:val="0"/>
                <w:numId w:val="7"/>
              </w:numPr>
              <w:ind w:left="321" w:hanging="284"/>
              <w:rPr>
                <w:rFonts w:ascii="Times New Roman" w:hAnsi="Times New Roman" w:cs="Times New Roman"/>
                <w:bCs/>
                <w:color w:val="000000"/>
                <w:sz w:val="20"/>
              </w:rPr>
            </w:pPr>
            <w:r w:rsidRPr="00420BBE">
              <w:rPr>
                <w:rFonts w:ascii="Times New Roman" w:hAnsi="Times New Roman" w:cs="Times New Roman"/>
                <w:bCs/>
                <w:color w:val="000000"/>
                <w:sz w:val="20"/>
              </w:rPr>
              <w:t>Incidence</w:t>
            </w:r>
          </w:p>
        </w:tc>
        <w:tc>
          <w:tcPr>
            <w:tcW w:w="1361" w:type="dxa"/>
            <w:vAlign w:val="center"/>
          </w:tcPr>
          <w:p w14:paraId="563B7BC6" w14:textId="77777777" w:rsidR="00420BBE" w:rsidRPr="00420BBE" w:rsidRDefault="00420BBE" w:rsidP="00B67ADA">
            <w:pPr>
              <w:jc w:val="center"/>
              <w:rPr>
                <w:rFonts w:ascii="Times New Roman" w:hAnsi="Times New Roman" w:cs="Times New Roman"/>
                <w:b/>
                <w:bCs/>
              </w:rPr>
            </w:pPr>
          </w:p>
        </w:tc>
        <w:tc>
          <w:tcPr>
            <w:tcW w:w="1493" w:type="dxa"/>
            <w:gridSpan w:val="2"/>
            <w:vAlign w:val="center"/>
          </w:tcPr>
          <w:p w14:paraId="43084926" w14:textId="77777777" w:rsidR="00420BBE" w:rsidRPr="00420BBE" w:rsidRDefault="00420BBE" w:rsidP="00B67ADA">
            <w:pPr>
              <w:jc w:val="center"/>
              <w:rPr>
                <w:rFonts w:ascii="Times New Roman" w:hAnsi="Times New Roman" w:cs="Times New Roman"/>
                <w:b/>
                <w:bCs/>
              </w:rPr>
            </w:pPr>
          </w:p>
        </w:tc>
        <w:tc>
          <w:tcPr>
            <w:tcW w:w="1532" w:type="dxa"/>
            <w:gridSpan w:val="2"/>
            <w:vAlign w:val="center"/>
          </w:tcPr>
          <w:p w14:paraId="2FEB1810" w14:textId="77777777" w:rsidR="00420BBE" w:rsidRPr="00420BBE" w:rsidRDefault="00420BBE" w:rsidP="00B67ADA">
            <w:pPr>
              <w:jc w:val="center"/>
              <w:rPr>
                <w:rFonts w:ascii="Times New Roman" w:hAnsi="Times New Roman" w:cs="Times New Roman"/>
                <w:b/>
                <w:bCs/>
              </w:rPr>
            </w:pPr>
          </w:p>
        </w:tc>
        <w:tc>
          <w:tcPr>
            <w:tcW w:w="1643" w:type="dxa"/>
            <w:gridSpan w:val="2"/>
            <w:vAlign w:val="center"/>
          </w:tcPr>
          <w:p w14:paraId="6906EECF" w14:textId="77777777" w:rsidR="00420BBE" w:rsidRPr="00420BBE" w:rsidRDefault="00420BBE" w:rsidP="00B67ADA">
            <w:pPr>
              <w:jc w:val="center"/>
              <w:rPr>
                <w:rFonts w:ascii="Times New Roman" w:hAnsi="Times New Roman" w:cs="Times New Roman"/>
                <w:b/>
                <w:bCs/>
              </w:rPr>
            </w:pPr>
          </w:p>
        </w:tc>
      </w:tr>
    </w:tbl>
    <w:p w14:paraId="0EE56980" w14:textId="23EBABB2" w:rsidR="00420BBE" w:rsidRPr="00420BBE" w:rsidRDefault="00420BBE" w:rsidP="00833B64">
      <w:pPr>
        <w:spacing w:before="120" w:after="120"/>
        <w:rPr>
          <w:rFonts w:ascii="Times New Roman" w:hAnsi="Times New Roman" w:cs="Times New Roman"/>
          <w:i/>
          <w:iCs/>
          <w:sz w:val="20"/>
        </w:rPr>
      </w:pPr>
      <w:r w:rsidRPr="00420BBE">
        <w:rPr>
          <w:rFonts w:ascii="Times New Roman" w:hAnsi="Times New Roman" w:cs="Times New Roman"/>
          <w:i/>
          <w:iCs/>
          <w:sz w:val="20"/>
        </w:rPr>
        <w:t>*adjusted for age, weight, BMI, prior fracture, history of falls and lifestyle factors (physical activity, smoking, calcium intake, alcohol consumption, lifestyle risk score).</w:t>
      </w:r>
      <w:r w:rsidRPr="00420BBE">
        <w:rPr>
          <w:rFonts w:ascii="Times New Roman" w:hAnsi="Times New Roman" w:cs="Times New Roman"/>
          <w:i/>
          <w:iCs/>
          <w:sz w:val="20"/>
        </w:rPr>
        <w:br w:type="page"/>
      </w:r>
    </w:p>
    <w:p w14:paraId="120D07A7" w14:textId="77777777" w:rsidR="00420BBE" w:rsidRPr="00420BBE" w:rsidRDefault="00420BBE" w:rsidP="00420BBE">
      <w:pPr>
        <w:rPr>
          <w:rFonts w:ascii="Times New Roman" w:hAnsi="Times New Roman" w:cs="Times New Roman"/>
          <w:b/>
          <w:bCs/>
          <w:lang w:val="vi-VN"/>
        </w:rPr>
      </w:pPr>
      <w:r w:rsidRPr="00420BBE">
        <w:rPr>
          <w:rFonts w:ascii="Times New Roman" w:hAnsi="Times New Roman" w:cs="Times New Roman"/>
          <w:b/>
          <w:bCs/>
        </w:rPr>
        <w:lastRenderedPageBreak/>
        <w:t>Table 3</w:t>
      </w:r>
      <w:r w:rsidRPr="00420BBE">
        <w:rPr>
          <w:rFonts w:ascii="Times New Roman" w:hAnsi="Times New Roman" w:cs="Times New Roman"/>
          <w:b/>
          <w:bCs/>
          <w:lang w:val="vi-VN"/>
        </w:rPr>
        <w:t xml:space="preserve">: Association between femoral neck </w:t>
      </w:r>
      <w:r w:rsidRPr="00420BBE">
        <w:rPr>
          <w:rFonts w:ascii="Times New Roman" w:hAnsi="Times New Roman" w:cs="Times New Roman"/>
          <w:b/>
          <w:bCs/>
        </w:rPr>
        <w:t>bone mineral</w:t>
      </w:r>
      <w:r w:rsidRPr="00420BBE">
        <w:rPr>
          <w:rFonts w:ascii="Times New Roman" w:hAnsi="Times New Roman" w:cs="Times New Roman"/>
          <w:b/>
          <w:bCs/>
          <w:lang w:val="vi-VN"/>
        </w:rPr>
        <w:t xml:space="preserve"> </w:t>
      </w:r>
      <w:r w:rsidRPr="00420BBE">
        <w:rPr>
          <w:rFonts w:ascii="Times New Roman" w:hAnsi="Times New Roman" w:cs="Times New Roman"/>
          <w:b/>
          <w:bCs/>
        </w:rPr>
        <w:t>density and</w:t>
      </w:r>
      <w:r w:rsidRPr="00420BBE">
        <w:rPr>
          <w:rFonts w:ascii="Times New Roman" w:hAnsi="Times New Roman" w:cs="Times New Roman"/>
          <w:b/>
          <w:bCs/>
          <w:lang w:val="vi-VN"/>
        </w:rPr>
        <w:t xml:space="preserve"> </w:t>
      </w:r>
      <w:r w:rsidRPr="00420BBE">
        <w:rPr>
          <w:rFonts w:ascii="Times New Roman" w:hAnsi="Times New Roman" w:cs="Times New Roman"/>
          <w:b/>
          <w:bCs/>
        </w:rPr>
        <w:t>hip fracture between</w:t>
      </w:r>
      <w:r w:rsidRPr="00420BBE">
        <w:rPr>
          <w:rFonts w:ascii="Times New Roman" w:hAnsi="Times New Roman" w:cs="Times New Roman"/>
          <w:b/>
          <w:bCs/>
          <w:lang w:val="vi-VN"/>
        </w:rPr>
        <w:t xml:space="preserve"> the period of 1989-1999 and 2000-2010</w:t>
      </w:r>
    </w:p>
    <w:tbl>
      <w:tblPr>
        <w:tblStyle w:val="TableGrid"/>
        <w:tblW w:w="9639"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843"/>
        <w:gridCol w:w="1701"/>
        <w:gridCol w:w="1701"/>
        <w:gridCol w:w="1842"/>
      </w:tblGrid>
      <w:tr w:rsidR="00420BBE" w:rsidRPr="00420BBE" w14:paraId="680F5C9B" w14:textId="77777777" w:rsidTr="00B67ADA">
        <w:tc>
          <w:tcPr>
            <w:tcW w:w="2552" w:type="dxa"/>
            <w:vMerge w:val="restart"/>
          </w:tcPr>
          <w:p w14:paraId="1735522F" w14:textId="77777777" w:rsidR="00420BBE" w:rsidRPr="00420BBE" w:rsidRDefault="00420BBE" w:rsidP="00B67ADA">
            <w:pPr>
              <w:spacing w:line="276" w:lineRule="auto"/>
              <w:rPr>
                <w:rFonts w:ascii="Times New Roman" w:hAnsi="Times New Roman" w:cs="Times New Roman"/>
                <w:b/>
                <w:bCs/>
                <w:sz w:val="20"/>
                <w:szCs w:val="16"/>
              </w:rPr>
            </w:pPr>
          </w:p>
        </w:tc>
        <w:tc>
          <w:tcPr>
            <w:tcW w:w="3544" w:type="dxa"/>
            <w:gridSpan w:val="2"/>
          </w:tcPr>
          <w:p w14:paraId="739E804E"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Women</w:t>
            </w:r>
          </w:p>
        </w:tc>
        <w:tc>
          <w:tcPr>
            <w:tcW w:w="3543" w:type="dxa"/>
            <w:gridSpan w:val="2"/>
          </w:tcPr>
          <w:p w14:paraId="22AD291F"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Men</w:t>
            </w:r>
          </w:p>
        </w:tc>
      </w:tr>
      <w:tr w:rsidR="00420BBE" w:rsidRPr="00420BBE" w14:paraId="5C5942E3" w14:textId="77777777" w:rsidTr="00B67ADA">
        <w:tc>
          <w:tcPr>
            <w:tcW w:w="2552" w:type="dxa"/>
            <w:vMerge/>
            <w:tcBorders>
              <w:bottom w:val="single" w:sz="4" w:space="0" w:color="auto"/>
            </w:tcBorders>
          </w:tcPr>
          <w:p w14:paraId="3060980D" w14:textId="77777777" w:rsidR="00420BBE" w:rsidRPr="00420BBE" w:rsidRDefault="00420BBE" w:rsidP="00B67ADA">
            <w:pPr>
              <w:spacing w:line="276" w:lineRule="auto"/>
              <w:rPr>
                <w:rFonts w:ascii="Times New Roman" w:hAnsi="Times New Roman" w:cs="Times New Roman"/>
                <w:b/>
                <w:bCs/>
                <w:sz w:val="20"/>
                <w:szCs w:val="16"/>
              </w:rPr>
            </w:pPr>
          </w:p>
        </w:tc>
        <w:tc>
          <w:tcPr>
            <w:tcW w:w="1843" w:type="dxa"/>
            <w:tcBorders>
              <w:bottom w:val="single" w:sz="4" w:space="0" w:color="auto"/>
            </w:tcBorders>
          </w:tcPr>
          <w:p w14:paraId="04B5FA3A"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1989 - 1999 </w:t>
            </w:r>
          </w:p>
          <w:p w14:paraId="544D2BD5"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(n = 1311)</w:t>
            </w:r>
          </w:p>
        </w:tc>
        <w:tc>
          <w:tcPr>
            <w:tcW w:w="1701" w:type="dxa"/>
            <w:tcBorders>
              <w:bottom w:val="single" w:sz="4" w:space="0" w:color="auto"/>
            </w:tcBorders>
          </w:tcPr>
          <w:p w14:paraId="2F975D07"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2000 - 2010 </w:t>
            </w:r>
          </w:p>
          <w:p w14:paraId="5CD8966E"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(n = 974)</w:t>
            </w:r>
          </w:p>
        </w:tc>
        <w:tc>
          <w:tcPr>
            <w:tcW w:w="1701" w:type="dxa"/>
            <w:tcBorders>
              <w:bottom w:val="single" w:sz="4" w:space="0" w:color="auto"/>
            </w:tcBorders>
          </w:tcPr>
          <w:p w14:paraId="7C0FDF56"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1989 - 1999 </w:t>
            </w:r>
          </w:p>
          <w:p w14:paraId="07F7DD3B"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(n = 842)</w:t>
            </w:r>
          </w:p>
        </w:tc>
        <w:tc>
          <w:tcPr>
            <w:tcW w:w="1842" w:type="dxa"/>
            <w:tcBorders>
              <w:bottom w:val="single" w:sz="4" w:space="0" w:color="auto"/>
            </w:tcBorders>
          </w:tcPr>
          <w:p w14:paraId="4AEEE4FE"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 xml:space="preserve">2000 - 2010 </w:t>
            </w:r>
          </w:p>
          <w:p w14:paraId="49D3C5D4" w14:textId="77777777" w:rsidR="00420BBE" w:rsidRPr="00420BBE" w:rsidRDefault="00420BBE" w:rsidP="00B67ADA">
            <w:pPr>
              <w:spacing w:line="276" w:lineRule="auto"/>
              <w:jc w:val="center"/>
              <w:rPr>
                <w:rFonts w:ascii="Times New Roman" w:hAnsi="Times New Roman" w:cs="Times New Roman"/>
                <w:b/>
                <w:bCs/>
                <w:sz w:val="20"/>
                <w:szCs w:val="16"/>
              </w:rPr>
            </w:pPr>
            <w:r w:rsidRPr="00420BBE">
              <w:rPr>
                <w:rFonts w:ascii="Times New Roman" w:hAnsi="Times New Roman" w:cs="Times New Roman"/>
                <w:b/>
                <w:bCs/>
                <w:sz w:val="20"/>
                <w:szCs w:val="16"/>
              </w:rPr>
              <w:t>(n = 544)</w:t>
            </w:r>
          </w:p>
        </w:tc>
      </w:tr>
      <w:tr w:rsidR="00420BBE" w:rsidRPr="00420BBE" w14:paraId="26C84BDE" w14:textId="77777777" w:rsidTr="00B67ADA">
        <w:tc>
          <w:tcPr>
            <w:tcW w:w="2552" w:type="dxa"/>
            <w:tcBorders>
              <w:top w:val="single" w:sz="4" w:space="0" w:color="auto"/>
              <w:bottom w:val="nil"/>
            </w:tcBorders>
            <w:vAlign w:val="center"/>
          </w:tcPr>
          <w:p w14:paraId="6767D561" w14:textId="77777777" w:rsidR="00420BBE" w:rsidRPr="00420BBE" w:rsidRDefault="00420BBE" w:rsidP="00B67ADA">
            <w:pPr>
              <w:spacing w:line="276" w:lineRule="auto"/>
              <w:rPr>
                <w:rFonts w:ascii="Times New Roman" w:hAnsi="Times New Roman" w:cs="Times New Roman"/>
                <w:b/>
                <w:bCs/>
                <w:sz w:val="20"/>
                <w:szCs w:val="16"/>
                <w:lang w:val="vi-VN"/>
              </w:rPr>
            </w:pPr>
            <w:r w:rsidRPr="00420BBE">
              <w:rPr>
                <w:rFonts w:ascii="Times New Roman" w:hAnsi="Times New Roman" w:cs="Times New Roman"/>
                <w:color w:val="000000"/>
                <w:sz w:val="20"/>
                <w:szCs w:val="16"/>
              </w:rPr>
              <w:t>Age - adjusted</w:t>
            </w:r>
            <w:r w:rsidRPr="00420BBE">
              <w:rPr>
                <w:rFonts w:ascii="Times New Roman" w:hAnsi="Times New Roman" w:cs="Times New Roman"/>
                <w:color w:val="000000"/>
                <w:sz w:val="20"/>
                <w:szCs w:val="16"/>
                <w:lang w:val="vi-VN"/>
              </w:rPr>
              <w:t xml:space="preserve"> </w:t>
            </w:r>
          </w:p>
        </w:tc>
        <w:tc>
          <w:tcPr>
            <w:tcW w:w="1843" w:type="dxa"/>
            <w:tcBorders>
              <w:top w:val="single" w:sz="4" w:space="0" w:color="auto"/>
              <w:bottom w:val="nil"/>
            </w:tcBorders>
            <w:vAlign w:val="center"/>
          </w:tcPr>
          <w:p w14:paraId="1571DF0E"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701" w:type="dxa"/>
            <w:tcBorders>
              <w:top w:val="single" w:sz="4" w:space="0" w:color="auto"/>
              <w:bottom w:val="nil"/>
            </w:tcBorders>
            <w:vAlign w:val="center"/>
          </w:tcPr>
          <w:p w14:paraId="4C86D661"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701" w:type="dxa"/>
            <w:tcBorders>
              <w:top w:val="single" w:sz="4" w:space="0" w:color="auto"/>
              <w:bottom w:val="nil"/>
            </w:tcBorders>
            <w:vAlign w:val="center"/>
          </w:tcPr>
          <w:p w14:paraId="6BDB2D37"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842" w:type="dxa"/>
            <w:tcBorders>
              <w:top w:val="single" w:sz="4" w:space="0" w:color="auto"/>
              <w:bottom w:val="nil"/>
            </w:tcBorders>
            <w:vAlign w:val="center"/>
          </w:tcPr>
          <w:p w14:paraId="526278FC" w14:textId="77777777" w:rsidR="00420BBE" w:rsidRPr="00420BBE" w:rsidRDefault="00420BBE" w:rsidP="00B67ADA">
            <w:pPr>
              <w:spacing w:line="276" w:lineRule="auto"/>
              <w:jc w:val="center"/>
              <w:rPr>
                <w:rFonts w:ascii="Times New Roman" w:hAnsi="Times New Roman" w:cs="Times New Roman"/>
                <w:b/>
                <w:bCs/>
                <w:sz w:val="20"/>
                <w:szCs w:val="16"/>
              </w:rPr>
            </w:pPr>
          </w:p>
        </w:tc>
      </w:tr>
      <w:tr w:rsidR="00420BBE" w:rsidRPr="00420BBE" w14:paraId="00CD2D75" w14:textId="77777777" w:rsidTr="00B67ADA">
        <w:tc>
          <w:tcPr>
            <w:tcW w:w="2552" w:type="dxa"/>
            <w:tcBorders>
              <w:top w:val="nil"/>
            </w:tcBorders>
            <w:vAlign w:val="center"/>
          </w:tcPr>
          <w:p w14:paraId="6D1341D6" w14:textId="77777777" w:rsidR="00420BBE" w:rsidRPr="00420BBE" w:rsidRDefault="00420BBE" w:rsidP="00B67ADA">
            <w:pPr>
              <w:spacing w:line="276" w:lineRule="auto"/>
              <w:rPr>
                <w:rFonts w:ascii="Times New Roman" w:hAnsi="Times New Roman" w:cs="Times New Roman"/>
                <w:b/>
                <w:bCs/>
                <w:sz w:val="20"/>
                <w:szCs w:val="16"/>
              </w:rPr>
            </w:pPr>
            <w:r w:rsidRPr="00420BBE">
              <w:rPr>
                <w:rFonts w:ascii="Times New Roman" w:hAnsi="Times New Roman" w:cs="Times New Roman"/>
                <w:color w:val="000000"/>
                <w:sz w:val="20"/>
                <w:szCs w:val="16"/>
              </w:rPr>
              <w:t>Multivariable*- adjusted</w:t>
            </w:r>
          </w:p>
        </w:tc>
        <w:tc>
          <w:tcPr>
            <w:tcW w:w="1843" w:type="dxa"/>
            <w:tcBorders>
              <w:top w:val="nil"/>
            </w:tcBorders>
            <w:vAlign w:val="center"/>
          </w:tcPr>
          <w:p w14:paraId="16D1A5CE"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701" w:type="dxa"/>
            <w:tcBorders>
              <w:top w:val="nil"/>
            </w:tcBorders>
            <w:vAlign w:val="center"/>
          </w:tcPr>
          <w:p w14:paraId="03D29B71"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701" w:type="dxa"/>
            <w:tcBorders>
              <w:top w:val="nil"/>
            </w:tcBorders>
            <w:vAlign w:val="center"/>
          </w:tcPr>
          <w:p w14:paraId="41A1FC17" w14:textId="77777777" w:rsidR="00420BBE" w:rsidRPr="00420BBE" w:rsidRDefault="00420BBE" w:rsidP="00B67ADA">
            <w:pPr>
              <w:spacing w:line="276" w:lineRule="auto"/>
              <w:jc w:val="center"/>
              <w:rPr>
                <w:rFonts w:ascii="Times New Roman" w:hAnsi="Times New Roman" w:cs="Times New Roman"/>
                <w:b/>
                <w:bCs/>
                <w:sz w:val="20"/>
                <w:szCs w:val="16"/>
              </w:rPr>
            </w:pPr>
          </w:p>
        </w:tc>
        <w:tc>
          <w:tcPr>
            <w:tcW w:w="1842" w:type="dxa"/>
            <w:tcBorders>
              <w:top w:val="nil"/>
            </w:tcBorders>
            <w:vAlign w:val="center"/>
          </w:tcPr>
          <w:p w14:paraId="7E50E77A" w14:textId="77777777" w:rsidR="00420BBE" w:rsidRPr="00420BBE" w:rsidRDefault="00420BBE" w:rsidP="00B67ADA">
            <w:pPr>
              <w:spacing w:line="276" w:lineRule="auto"/>
              <w:jc w:val="center"/>
              <w:rPr>
                <w:rFonts w:ascii="Times New Roman" w:hAnsi="Times New Roman" w:cs="Times New Roman"/>
                <w:b/>
                <w:bCs/>
                <w:sz w:val="20"/>
                <w:szCs w:val="16"/>
              </w:rPr>
            </w:pPr>
          </w:p>
        </w:tc>
      </w:tr>
    </w:tbl>
    <w:p w14:paraId="5A5597FA" w14:textId="77777777" w:rsidR="00420BBE" w:rsidRPr="00420BBE" w:rsidRDefault="00420BBE" w:rsidP="00420BBE">
      <w:pPr>
        <w:rPr>
          <w:rFonts w:ascii="Times New Roman" w:hAnsi="Times New Roman" w:cs="Times New Roman"/>
          <w:i/>
          <w:iCs/>
          <w:sz w:val="20"/>
          <w:lang w:val="vi-VN"/>
        </w:rPr>
      </w:pPr>
      <w:r w:rsidRPr="00420BBE">
        <w:rPr>
          <w:rFonts w:ascii="Times New Roman" w:hAnsi="Times New Roman" w:cs="Times New Roman"/>
          <w:i/>
          <w:iCs/>
          <w:sz w:val="20"/>
          <w:lang w:val="vi-VN"/>
        </w:rPr>
        <w:t>Data are shown in hazard ratio (HR) per 0.10 g/cm</w:t>
      </w:r>
      <w:r w:rsidRPr="00420BBE">
        <w:rPr>
          <w:rFonts w:ascii="Times New Roman" w:hAnsi="Times New Roman" w:cs="Times New Roman"/>
          <w:i/>
          <w:iCs/>
          <w:sz w:val="20"/>
          <w:vertAlign w:val="superscript"/>
          <w:lang w:val="vi-VN"/>
        </w:rPr>
        <w:t>2</w:t>
      </w:r>
      <w:r w:rsidRPr="00420BBE">
        <w:rPr>
          <w:rFonts w:ascii="Times New Roman" w:hAnsi="Times New Roman" w:cs="Times New Roman"/>
          <w:i/>
          <w:iCs/>
          <w:sz w:val="20"/>
          <w:lang w:val="vi-VN"/>
        </w:rPr>
        <w:t xml:space="preserve"> </w:t>
      </w:r>
      <w:r w:rsidRPr="00420BBE">
        <w:rPr>
          <w:rFonts w:ascii="Times New Roman" w:hAnsi="Times New Roman" w:cs="Times New Roman"/>
          <w:i/>
          <w:iCs/>
          <w:sz w:val="20"/>
          <w:lang w:val="en-US"/>
        </w:rPr>
        <w:t>increase (~ every 1 SD)</w:t>
      </w:r>
      <w:r w:rsidRPr="00420BBE">
        <w:rPr>
          <w:rFonts w:ascii="Times New Roman" w:hAnsi="Times New Roman" w:cs="Times New Roman"/>
          <w:i/>
          <w:iCs/>
          <w:sz w:val="20"/>
          <w:lang w:val="vi-VN"/>
        </w:rPr>
        <w:t xml:space="preserve"> and 95% confidence interval</w:t>
      </w:r>
      <w:r w:rsidRPr="00420BBE">
        <w:rPr>
          <w:rFonts w:ascii="Times New Roman" w:hAnsi="Times New Roman" w:cs="Times New Roman"/>
          <w:i/>
          <w:iCs/>
          <w:sz w:val="20"/>
          <w:lang w:val="en-US"/>
        </w:rPr>
        <w:t xml:space="preserve"> on the risk of hip fracture</w:t>
      </w:r>
      <w:r w:rsidRPr="00420BBE">
        <w:rPr>
          <w:rFonts w:ascii="Times New Roman" w:hAnsi="Times New Roman" w:cs="Times New Roman"/>
          <w:i/>
          <w:iCs/>
          <w:sz w:val="20"/>
          <w:lang w:val="vi-VN"/>
        </w:rPr>
        <w:t xml:space="preserve">. </w:t>
      </w:r>
    </w:p>
    <w:p w14:paraId="20B42DB0" w14:textId="77777777" w:rsidR="00420BBE" w:rsidRPr="00420BBE" w:rsidRDefault="00420BBE" w:rsidP="00420BBE">
      <w:pPr>
        <w:spacing w:before="120" w:after="120"/>
        <w:rPr>
          <w:rFonts w:ascii="Times New Roman" w:hAnsi="Times New Roman" w:cs="Times New Roman"/>
          <w:i/>
          <w:iCs/>
          <w:sz w:val="20"/>
        </w:rPr>
      </w:pPr>
      <w:r w:rsidRPr="00420BBE">
        <w:rPr>
          <w:rFonts w:ascii="Times New Roman" w:hAnsi="Times New Roman" w:cs="Times New Roman"/>
          <w:i/>
          <w:iCs/>
          <w:sz w:val="20"/>
        </w:rPr>
        <w:t>*adjusted for age, weight, BMI, prior fracture, history of falls and lifestyle factors (physical activity, smoking, calcium intake, alcohol consumption, lifestyle risk score). Bold font indicates statistical significance.</w:t>
      </w:r>
    </w:p>
    <w:p w14:paraId="0AC290D4" w14:textId="77777777" w:rsidR="00420BBE" w:rsidRPr="00420BBE" w:rsidRDefault="00420BBE" w:rsidP="00420BBE">
      <w:pPr>
        <w:spacing w:before="120" w:after="120"/>
        <w:rPr>
          <w:rFonts w:ascii="Times New Roman" w:hAnsi="Times New Roman" w:cs="Times New Roman"/>
          <w:b/>
          <w:bCs/>
          <w:szCs w:val="24"/>
        </w:rPr>
      </w:pPr>
      <w:r w:rsidRPr="00420BBE">
        <w:rPr>
          <w:rFonts w:ascii="Times New Roman" w:hAnsi="Times New Roman" w:cs="Times New Roman"/>
          <w:b/>
          <w:bCs/>
          <w:sz w:val="28"/>
          <w:szCs w:val="28"/>
        </w:rPr>
        <w:t>References:</w:t>
      </w:r>
    </w:p>
    <w:p w14:paraId="19CA4059" w14:textId="77777777" w:rsidR="001A6A4A" w:rsidRPr="003875E3" w:rsidRDefault="00F05F7B" w:rsidP="001A6A4A">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1A6A4A" w:rsidRPr="003875E3">
        <w:rPr>
          <w:rFonts w:ascii="Times New Roman" w:hAnsi="Times New Roman" w:cs="Times New Roman"/>
        </w:rPr>
        <w:t xml:space="preserve">1. Center JR, Nguyen TV, Schneider D, et al. Mortality after all major types of osteoporotic fracture in men and women: an observational study. </w:t>
      </w:r>
      <w:r w:rsidR="001A6A4A" w:rsidRPr="003875E3">
        <w:rPr>
          <w:rFonts w:ascii="Times New Roman" w:hAnsi="Times New Roman" w:cs="Times New Roman"/>
          <w:i/>
          <w:iCs/>
        </w:rPr>
        <w:t>Lancet</w:t>
      </w:r>
      <w:r w:rsidR="001A6A4A" w:rsidRPr="003875E3">
        <w:rPr>
          <w:rFonts w:ascii="Times New Roman" w:hAnsi="Times New Roman" w:cs="Times New Roman"/>
        </w:rPr>
        <w:t xml:space="preserve"> 1999;353(9156):878-82. </w:t>
      </w:r>
    </w:p>
    <w:p w14:paraId="7F135EA2"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2. Cummings SR, Cawthon PM, Ensrud KE, et al. BMD and risk of hip and nonvertebral fractures in older men: a prospective study and comparison with older women. </w:t>
      </w:r>
      <w:r w:rsidRPr="003875E3">
        <w:rPr>
          <w:rFonts w:ascii="Times New Roman" w:hAnsi="Times New Roman" w:cs="Times New Roman"/>
          <w:i/>
          <w:iCs/>
        </w:rPr>
        <w:t>J Bone Miner Res</w:t>
      </w:r>
      <w:r>
        <w:rPr>
          <w:rFonts w:ascii="Times New Roman" w:hAnsi="Times New Roman" w:cs="Times New Roman"/>
        </w:rPr>
        <w:t xml:space="preserve"> </w:t>
      </w:r>
      <w:r w:rsidRPr="003875E3">
        <w:rPr>
          <w:rFonts w:ascii="Times New Roman" w:hAnsi="Times New Roman" w:cs="Times New Roman"/>
        </w:rPr>
        <w:t xml:space="preserve">2006;21(10):1550-6. </w:t>
      </w:r>
    </w:p>
    <w:p w14:paraId="252277EC"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3. Nguyen ND, Pongchaiyakul C, Center JR, et al. Identification of high-risk individuals for hip fracture: a 14-year prospective study. </w:t>
      </w:r>
      <w:r w:rsidRPr="003875E3">
        <w:rPr>
          <w:rFonts w:ascii="Times New Roman" w:hAnsi="Times New Roman" w:cs="Times New Roman"/>
          <w:i/>
          <w:iCs/>
        </w:rPr>
        <w:t>J Bone Miner Res</w:t>
      </w:r>
      <w:r w:rsidRPr="003875E3">
        <w:rPr>
          <w:rFonts w:ascii="Times New Roman" w:hAnsi="Times New Roman" w:cs="Times New Roman"/>
        </w:rPr>
        <w:t xml:space="preserve"> 2005;20(11):1921-8. </w:t>
      </w:r>
    </w:p>
    <w:p w14:paraId="365F5102"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4. Bouxsein ML, Eastell R, Lui LY, et al. Change in Bone Density and Reduction in Fracture Risk: A Meta-Regression of Published Trials. </w:t>
      </w:r>
      <w:r w:rsidRPr="003875E3">
        <w:rPr>
          <w:rFonts w:ascii="Times New Roman" w:hAnsi="Times New Roman" w:cs="Times New Roman"/>
          <w:i/>
          <w:iCs/>
        </w:rPr>
        <w:t>J Bone Miner Res</w:t>
      </w:r>
      <w:r w:rsidRPr="003875E3">
        <w:rPr>
          <w:rFonts w:ascii="Times New Roman" w:hAnsi="Times New Roman" w:cs="Times New Roman"/>
        </w:rPr>
        <w:t xml:space="preserve"> 2019;34(4):632-42.</w:t>
      </w:r>
    </w:p>
    <w:p w14:paraId="01B37D04"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5. Rose G. Sick individuals and sick populations. </w:t>
      </w:r>
      <w:r w:rsidRPr="003875E3">
        <w:rPr>
          <w:rFonts w:ascii="Times New Roman" w:hAnsi="Times New Roman" w:cs="Times New Roman"/>
          <w:i/>
          <w:iCs/>
        </w:rPr>
        <w:t>Int J Epidemiol</w:t>
      </w:r>
      <w:r w:rsidRPr="003875E3">
        <w:rPr>
          <w:rFonts w:ascii="Times New Roman" w:hAnsi="Times New Roman" w:cs="Times New Roman"/>
        </w:rPr>
        <w:t xml:space="preserve"> 1985;14(1):32-8. </w:t>
      </w:r>
    </w:p>
    <w:p w14:paraId="5DCFBA46"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6. Nguyen T, Sambrook P, Kelly P, et al. Prediction of osteoporotic fractures by postural instability and bone density. </w:t>
      </w:r>
      <w:r w:rsidRPr="003875E3">
        <w:rPr>
          <w:rFonts w:ascii="Times New Roman" w:hAnsi="Times New Roman" w:cs="Times New Roman"/>
          <w:i/>
          <w:iCs/>
        </w:rPr>
        <w:t>BMJ</w:t>
      </w:r>
      <w:r w:rsidRPr="003875E3">
        <w:rPr>
          <w:rFonts w:ascii="Times New Roman" w:hAnsi="Times New Roman" w:cs="Times New Roman"/>
        </w:rPr>
        <w:t xml:space="preserve"> 1993;307(6912):1111-5. </w:t>
      </w:r>
    </w:p>
    <w:p w14:paraId="0529F5A3"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7. Pham TT, Nguyen DN, Dutkiewicz E, et al. A profiling analysis of contributions of cigarette smoking, dietary calcium intakes, and physical activity to fragility fracture in the elderly. </w:t>
      </w:r>
      <w:r w:rsidRPr="003875E3">
        <w:rPr>
          <w:rFonts w:ascii="Times New Roman" w:hAnsi="Times New Roman" w:cs="Times New Roman"/>
          <w:i/>
          <w:iCs/>
        </w:rPr>
        <w:t>Sci</w:t>
      </w:r>
      <w:r>
        <w:rPr>
          <w:rFonts w:ascii="Times New Roman" w:hAnsi="Times New Roman" w:cs="Times New Roman"/>
        </w:rPr>
        <w:t xml:space="preserve"> </w:t>
      </w:r>
      <w:r w:rsidRPr="003875E3">
        <w:rPr>
          <w:rFonts w:ascii="Times New Roman" w:hAnsi="Times New Roman" w:cs="Times New Roman"/>
        </w:rPr>
        <w:t xml:space="preserve">2018;8(1):10374. </w:t>
      </w:r>
    </w:p>
    <w:p w14:paraId="35C12F67" w14:textId="77777777" w:rsidR="001A6A4A" w:rsidRPr="003875E3" w:rsidRDefault="001A6A4A" w:rsidP="001A6A4A">
      <w:pPr>
        <w:rPr>
          <w:rFonts w:ascii="Times New Roman" w:hAnsi="Times New Roman" w:cs="Times New Roman"/>
        </w:rPr>
      </w:pPr>
      <w:r w:rsidRPr="003875E3">
        <w:rPr>
          <w:rFonts w:ascii="Times New Roman" w:hAnsi="Times New Roman" w:cs="Times New Roman"/>
        </w:rPr>
        <w:t xml:space="preserve">8. van Buuren S, Groothuis-Oudshoorn K. mice: Multivariate Imputation by Chained Equations in R. </w:t>
      </w:r>
      <w:r w:rsidRPr="003875E3">
        <w:rPr>
          <w:rFonts w:ascii="Times New Roman" w:hAnsi="Times New Roman" w:cs="Times New Roman"/>
          <w:i/>
          <w:iCs/>
        </w:rPr>
        <w:t>J Stat Softw</w:t>
      </w:r>
      <w:r w:rsidRPr="003875E3">
        <w:rPr>
          <w:rFonts w:ascii="Times New Roman" w:hAnsi="Times New Roman" w:cs="Times New Roman"/>
        </w:rPr>
        <w:t xml:space="preserve"> 2011;45(3):1-67.</w:t>
      </w:r>
    </w:p>
    <w:p w14:paraId="72AC8799" w14:textId="00EDED5C" w:rsidR="00D455F7" w:rsidRPr="00420BBE" w:rsidRDefault="001A6A4A" w:rsidP="00420BBE">
      <w:pPr>
        <w:rPr>
          <w:rFonts w:ascii="Times New Roman" w:hAnsi="Times New Roman" w:cs="Times New Roman"/>
        </w:rPr>
      </w:pPr>
      <w:r w:rsidRPr="003875E3">
        <w:rPr>
          <w:rFonts w:ascii="Times New Roman" w:hAnsi="Times New Roman" w:cs="Times New Roman"/>
        </w:rPr>
        <w:t xml:space="preserve">9. VanderWeele TJ, Ding P. Sensitivity Analysis in Observational Research: Introducing the E-Value. </w:t>
      </w:r>
      <w:r w:rsidRPr="003875E3">
        <w:rPr>
          <w:rFonts w:ascii="Times New Roman" w:hAnsi="Times New Roman" w:cs="Times New Roman"/>
          <w:i/>
          <w:iCs/>
        </w:rPr>
        <w:t>Ann Intern Med</w:t>
      </w:r>
      <w:r>
        <w:rPr>
          <w:rFonts w:ascii="Times New Roman" w:hAnsi="Times New Roman" w:cs="Times New Roman"/>
        </w:rPr>
        <w:t xml:space="preserve"> </w:t>
      </w:r>
      <w:r w:rsidRPr="003875E3">
        <w:rPr>
          <w:rFonts w:ascii="Times New Roman" w:hAnsi="Times New Roman" w:cs="Times New Roman"/>
        </w:rPr>
        <w:t>2017;167(4):268-74.</w:t>
      </w:r>
      <w:r w:rsidR="00F05F7B">
        <w:rPr>
          <w:rFonts w:ascii="Times New Roman" w:hAnsi="Times New Roman" w:cs="Times New Roman"/>
        </w:rPr>
        <w:fldChar w:fldCharType="end"/>
      </w:r>
    </w:p>
    <w:sectPr w:rsidR="00D455F7" w:rsidRPr="00420BBE" w:rsidSect="00420BBE">
      <w:footerReference w:type="default" r:id="rId7"/>
      <w:pgSz w:w="11906" w:h="16838"/>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3315" w14:textId="77777777" w:rsidR="00CF1C43" w:rsidRDefault="00CF1C43" w:rsidP="00FA5A83">
      <w:pPr>
        <w:spacing w:after="0" w:line="240" w:lineRule="auto"/>
      </w:pPr>
      <w:r>
        <w:separator/>
      </w:r>
    </w:p>
  </w:endnote>
  <w:endnote w:type="continuationSeparator" w:id="0">
    <w:p w14:paraId="7A861079" w14:textId="77777777" w:rsidR="00CF1C43" w:rsidRDefault="00CF1C43" w:rsidP="00FA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73462"/>
      <w:docPartObj>
        <w:docPartGallery w:val="Page Numbers (Bottom of Page)"/>
        <w:docPartUnique/>
      </w:docPartObj>
    </w:sdtPr>
    <w:sdtContent>
      <w:sdt>
        <w:sdtPr>
          <w:id w:val="-1769616900"/>
          <w:docPartObj>
            <w:docPartGallery w:val="Page Numbers (Top of Page)"/>
            <w:docPartUnique/>
          </w:docPartObj>
        </w:sdtPr>
        <w:sdtContent>
          <w:p w14:paraId="046F67E0" w14:textId="6E435C98" w:rsidR="00FA5A83" w:rsidRDefault="00FA5A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CAE22F" w14:textId="77777777" w:rsidR="00FA5A83" w:rsidRDefault="00FA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5CBE" w14:textId="77777777" w:rsidR="00CF1C43" w:rsidRDefault="00CF1C43" w:rsidP="00FA5A83">
      <w:pPr>
        <w:spacing w:after="0" w:line="240" w:lineRule="auto"/>
      </w:pPr>
      <w:r>
        <w:separator/>
      </w:r>
    </w:p>
  </w:footnote>
  <w:footnote w:type="continuationSeparator" w:id="0">
    <w:p w14:paraId="01DC3FA5" w14:textId="77777777" w:rsidR="00CF1C43" w:rsidRDefault="00CF1C43" w:rsidP="00FA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572"/>
    <w:multiLevelType w:val="hybridMultilevel"/>
    <w:tmpl w:val="5CBE4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8765B"/>
    <w:multiLevelType w:val="hybridMultilevel"/>
    <w:tmpl w:val="BB50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AB1EC6"/>
    <w:multiLevelType w:val="hybridMultilevel"/>
    <w:tmpl w:val="B050A3F2"/>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 w15:restartNumberingAfterBreak="0">
    <w:nsid w:val="58591BD4"/>
    <w:multiLevelType w:val="hybridMultilevel"/>
    <w:tmpl w:val="B7E6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8D0CD8"/>
    <w:multiLevelType w:val="hybridMultilevel"/>
    <w:tmpl w:val="77DA5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101100"/>
    <w:multiLevelType w:val="hybridMultilevel"/>
    <w:tmpl w:val="C828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AC1CD8"/>
    <w:multiLevelType w:val="hybridMultilevel"/>
    <w:tmpl w:val="9230E9F2"/>
    <w:lvl w:ilvl="0" w:tplc="FD6CE1AE">
      <w:numFmt w:val="bullet"/>
      <w:lvlText w:val=""/>
      <w:lvlJc w:val="left"/>
      <w:pPr>
        <w:ind w:left="720" w:hanging="360"/>
      </w:pPr>
      <w:rPr>
        <w:rFonts w:ascii="Symbol" w:eastAsiaTheme="minorHAnsi"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6954333">
    <w:abstractNumId w:val="6"/>
  </w:num>
  <w:num w:numId="2" w16cid:durableId="854269387">
    <w:abstractNumId w:val="4"/>
  </w:num>
  <w:num w:numId="3" w16cid:durableId="608202039">
    <w:abstractNumId w:val="2"/>
  </w:num>
  <w:num w:numId="4" w16cid:durableId="843933251">
    <w:abstractNumId w:val="5"/>
  </w:num>
  <w:num w:numId="5" w16cid:durableId="1918401376">
    <w:abstractNumId w:val="1"/>
  </w:num>
  <w:num w:numId="6" w16cid:durableId="1996951000">
    <w:abstractNumId w:val="0"/>
  </w:num>
  <w:num w:numId="7" w16cid:durableId="135345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x2zva9rozwfpaeze9p50evrzxderx5pr9er&quot;&gt;CaMOS mortality&lt;record-ids&gt;&lt;item&gt;1615&lt;/item&gt;&lt;item&gt;1662&lt;/item&gt;&lt;item&gt;2240&lt;/item&gt;&lt;item&gt;2246&lt;/item&gt;&lt;item&gt;2250&lt;/item&gt;&lt;item&gt;2254&lt;/item&gt;&lt;item&gt;2260&lt;/item&gt;&lt;item&gt;2263&lt;/item&gt;&lt;item&gt;2264&lt;/item&gt;&lt;/record-ids&gt;&lt;/item&gt;&lt;/Libraries&gt;"/>
  </w:docVars>
  <w:rsids>
    <w:rsidRoot w:val="00D455F7"/>
    <w:rsid w:val="000678B9"/>
    <w:rsid w:val="00073721"/>
    <w:rsid w:val="00131D35"/>
    <w:rsid w:val="001A6A4A"/>
    <w:rsid w:val="001C5AEE"/>
    <w:rsid w:val="00235892"/>
    <w:rsid w:val="00242086"/>
    <w:rsid w:val="002A0838"/>
    <w:rsid w:val="002F4F70"/>
    <w:rsid w:val="003C5152"/>
    <w:rsid w:val="003F1800"/>
    <w:rsid w:val="00420BBE"/>
    <w:rsid w:val="006E2380"/>
    <w:rsid w:val="00833B64"/>
    <w:rsid w:val="00887F19"/>
    <w:rsid w:val="00A8219F"/>
    <w:rsid w:val="00AD790E"/>
    <w:rsid w:val="00B625EB"/>
    <w:rsid w:val="00B91397"/>
    <w:rsid w:val="00B93611"/>
    <w:rsid w:val="00C5249B"/>
    <w:rsid w:val="00CF1C43"/>
    <w:rsid w:val="00D455F7"/>
    <w:rsid w:val="00DF781E"/>
    <w:rsid w:val="00E85CA9"/>
    <w:rsid w:val="00E972AB"/>
    <w:rsid w:val="00EA7D5F"/>
    <w:rsid w:val="00EB4154"/>
    <w:rsid w:val="00F05F7B"/>
    <w:rsid w:val="00FA5A83"/>
    <w:rsid w:val="00FF58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A19D"/>
  <w15:docId w15:val="{DBD63563-CC48-415D-9F81-D2E51297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F7"/>
    <w:rPr>
      <w:rFonts w:ascii="Tahoma" w:hAnsi="Tahoma" w:cs="Tahoma"/>
      <w:sz w:val="16"/>
      <w:szCs w:val="16"/>
    </w:rPr>
  </w:style>
  <w:style w:type="paragraph" w:styleId="ListParagraph">
    <w:name w:val="List Paragraph"/>
    <w:basedOn w:val="Normal"/>
    <w:uiPriority w:val="34"/>
    <w:qFormat/>
    <w:rsid w:val="00D455F7"/>
    <w:pPr>
      <w:ind w:left="720"/>
      <w:contextualSpacing/>
    </w:pPr>
  </w:style>
  <w:style w:type="paragraph" w:styleId="Header">
    <w:name w:val="header"/>
    <w:basedOn w:val="Normal"/>
    <w:link w:val="HeaderChar"/>
    <w:uiPriority w:val="99"/>
    <w:unhideWhenUsed/>
    <w:rsid w:val="00FA5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A83"/>
  </w:style>
  <w:style w:type="paragraph" w:styleId="Footer">
    <w:name w:val="footer"/>
    <w:basedOn w:val="Normal"/>
    <w:link w:val="FooterChar"/>
    <w:uiPriority w:val="99"/>
    <w:unhideWhenUsed/>
    <w:rsid w:val="00FA5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A83"/>
  </w:style>
  <w:style w:type="table" w:styleId="TableGrid">
    <w:name w:val="Table Grid"/>
    <w:basedOn w:val="TableNormal"/>
    <w:uiPriority w:val="39"/>
    <w:rsid w:val="00420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420BBE"/>
    <w:pPr>
      <w:spacing w:after="160" w:line="240" w:lineRule="auto"/>
    </w:pPr>
    <w:rPr>
      <w:rFonts w:ascii="Calibri" w:hAnsi="Calibri" w:cs="Calibri"/>
      <w:noProof/>
      <w:lang w:val="en-US" w:eastAsia="en-US"/>
    </w:rPr>
  </w:style>
  <w:style w:type="character" w:customStyle="1" w:styleId="EndNoteBibliographyChar">
    <w:name w:val="EndNote Bibliography Char"/>
    <w:basedOn w:val="DefaultParagraphFont"/>
    <w:link w:val="EndNoteBibliography"/>
    <w:rsid w:val="00420BBE"/>
    <w:rPr>
      <w:rFonts w:ascii="Calibri" w:hAnsi="Calibri" w:cs="Calibri"/>
      <w:noProof/>
      <w:lang w:val="en-US" w:eastAsia="en-US"/>
    </w:rPr>
  </w:style>
  <w:style w:type="paragraph" w:customStyle="1" w:styleId="EndNoteBibliographyTitle">
    <w:name w:val="EndNote Bibliography Title"/>
    <w:basedOn w:val="Normal"/>
    <w:link w:val="EndNoteBibliographyTitleChar"/>
    <w:rsid w:val="00F05F7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05F7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7611">
      <w:bodyDiv w:val="1"/>
      <w:marLeft w:val="0"/>
      <w:marRight w:val="0"/>
      <w:marTop w:val="0"/>
      <w:marBottom w:val="0"/>
      <w:divBdr>
        <w:top w:val="none" w:sz="0" w:space="0" w:color="auto"/>
        <w:left w:val="none" w:sz="0" w:space="0" w:color="auto"/>
        <w:bottom w:val="none" w:sz="0" w:space="0" w:color="auto"/>
        <w:right w:val="none" w:sz="0" w:space="0" w:color="auto"/>
      </w:divBdr>
    </w:div>
    <w:div w:id="1510676653">
      <w:bodyDiv w:val="1"/>
      <w:marLeft w:val="0"/>
      <w:marRight w:val="0"/>
      <w:marTop w:val="0"/>
      <w:marBottom w:val="0"/>
      <w:divBdr>
        <w:top w:val="none" w:sz="0" w:space="0" w:color="auto"/>
        <w:left w:val="none" w:sz="0" w:space="0" w:color="auto"/>
        <w:bottom w:val="none" w:sz="0" w:space="0" w:color="auto"/>
        <w:right w:val="none" w:sz="0" w:space="0" w:color="auto"/>
      </w:divBdr>
    </w:div>
    <w:div w:id="1744640573">
      <w:bodyDiv w:val="1"/>
      <w:marLeft w:val="0"/>
      <w:marRight w:val="0"/>
      <w:marTop w:val="0"/>
      <w:marBottom w:val="0"/>
      <w:divBdr>
        <w:top w:val="none" w:sz="0" w:space="0" w:color="auto"/>
        <w:left w:val="none" w:sz="0" w:space="0" w:color="auto"/>
        <w:bottom w:val="none" w:sz="0" w:space="0" w:color="auto"/>
        <w:right w:val="none" w:sz="0" w:space="0" w:color="auto"/>
      </w:divBdr>
    </w:div>
    <w:div w:id="179937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Thach</dc:creator>
  <cp:lastModifiedBy>Thach Tran</cp:lastModifiedBy>
  <cp:revision>3</cp:revision>
  <dcterms:created xsi:type="dcterms:W3CDTF">2023-03-20T23:43:00Z</dcterms:created>
  <dcterms:modified xsi:type="dcterms:W3CDTF">2023-03-20T23:46:00Z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2022-08-08T01:46:49Z</vt:lpwstr>
  </property>
  <property fmtid="{D5CDD505-2E9C-101B-9397-08002B2CF9AE}" pid="4" name="MSIP_Label_51a6c3db-1667-4f49-995a-8b9973972958_Method">
    <vt:lpwstr>Privileged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212b5b96-62fc-4764-9db4-04d07864fa48</vt:lpwstr>
  </property>
  <property fmtid="{D5CDD505-2E9C-101B-9397-08002B2CF9AE}" pid="8" name="MSIP_Label_51a6c3db-1667-4f49-995a-8b9973972958_ContentBits">
    <vt:lpwstr>0</vt:lpwstr>
  </property>
  <property fmtid="{D5CDD505-2E9C-101B-9397-08002B2CF9AE}" pid="9" name="GrammarlyDocumentId">
    <vt:lpwstr>90beb59c34f0d99e00ad698a46227f05310d45f867cbf3a7e0e1b0ee84185042</vt:lpwstr>
  </property>
</Properties>
</file>