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Arial" w:hAnsi="Arial" w:cs="Arial"/>
          <w:color w:val="auto"/>
          <w:sz w:val="24"/>
        </w:rPr>
      </w:pPr>
      <w:r>
        <w:rPr>
          <w:rFonts w:cs="Arial" w:ascii="Arial" w:hAnsi="Arial"/>
          <w:color w:val="auto"/>
          <w:sz w:val="24"/>
        </w:rPr>
        <w:t xml:space="preserve">Team No.: </w:t>
      </w:r>
      <w:r>
        <w:rPr>
          <w:rFonts w:cs="Arial" w:ascii="Arial" w:hAnsi="Arial"/>
          <w:color w:val="auto"/>
          <w:sz w:val="24"/>
        </w:rPr>
        <w:t>6</w:t>
        <w:tab/>
        <w:tab/>
      </w:r>
      <w:r>
        <w:rPr>
          <w:rFonts w:cs="Arial" w:ascii="Arial" w:hAnsi="Arial"/>
          <w:color w:val="auto"/>
          <w:sz w:val="24"/>
        </w:rPr>
        <w:tab/>
        <w:tab/>
        <w:tab/>
        <w:t xml:space="preserve">Names: </w:t>
      </w:r>
      <w:r>
        <w:rPr>
          <w:rFonts w:cs="Arial" w:ascii="Arial" w:hAnsi="Arial"/>
          <w:color w:val="auto"/>
          <w:sz w:val="24"/>
        </w:rPr>
        <w:t>Thaddeus Y. Harris, Betsy Squires</w:t>
      </w:r>
    </w:p>
    <w:p>
      <w:pPr>
        <w:pStyle w:val="Normal"/>
        <w:rPr/>
      </w:pPr>
      <w:r>
        <w:rPr/>
      </w:r>
    </w:p>
    <w:p>
      <w:pPr>
        <w:pStyle w:val="Title"/>
        <w:jc w:val="center"/>
        <w:rPr/>
      </w:pPr>
      <w:r>
        <w:rPr>
          <w:rFonts w:cs="Arial" w:ascii="Arial" w:hAnsi="Arial"/>
          <w:color w:themeColor="text1" w:val="000000"/>
          <w:sz w:val="28"/>
        </w:rPr>
        <w:t>Submission 2 – Introduction – Rubric/Checklist &amp; Grade Sheet</w:t>
      </w:r>
    </w:p>
    <w:p>
      <w:pPr>
        <w:pStyle w:val="Normal"/>
        <w:rPr>
          <w:sz w:val="4"/>
        </w:rPr>
      </w:pPr>
      <w:r>
        <w:rPr>
          <w:sz w:val="4"/>
        </w:rPr>
      </w:r>
    </w:p>
    <w:tbl>
      <w:tblPr>
        <w:tblStyle w:val="TableGrid"/>
        <w:tblW w:w="93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44"/>
        <w:gridCol w:w="900"/>
        <w:gridCol w:w="990"/>
        <w:gridCol w:w="2530"/>
      </w:tblGrid>
      <w:tr>
        <w:trPr>
          <w:trHeight w:val="539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Item (potential points shown next to content)</w:t>
            </w:r>
          </w:p>
        </w:tc>
        <w:tc>
          <w:tcPr>
            <w:tcW w:w="1890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Score</w:t>
            </w:r>
          </w:p>
        </w:tc>
        <w:tc>
          <w:tcPr>
            <w:tcW w:w="2530" w:type="dxa"/>
            <w:vMerge w:val="restart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"/>
                <w:b/>
                <w:kern w:val="0"/>
                <w:sz w:val="20"/>
                <w:szCs w:val="20"/>
                <w:lang w:val="en-US" w:eastAsia="ja-JP" w:bidi="ar-SA"/>
              </w:rPr>
              <w:t>Comments</w:t>
            </w:r>
          </w:p>
          <w:p>
            <w:pPr>
              <w:pStyle w:val="Normal"/>
              <w:widowControl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  <w:t>For the first paragraph the first two sentences serve as the topic sentence so it might be best to link them with a semicolon</w:t>
            </w:r>
          </w:p>
          <w:p>
            <w:pPr>
              <w:pStyle w:val="Normal"/>
              <w:widowControl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</w:r>
          </w:p>
          <w:p>
            <w:pPr>
              <w:pStyle w:val="Normal"/>
              <w:widowControl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  <w:t>Change “a metal component of a more active metal than steel” by changing it to something along the lines of “a metal component with a higher oxidation potential than steel” as it is more descriptive and clear in paragraph 2.</w:t>
            </w:r>
          </w:p>
          <w:p>
            <w:pPr>
              <w:pStyle w:val="Normal"/>
              <w:widowControl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</w:r>
          </w:p>
          <w:p>
            <w:pPr>
              <w:pStyle w:val="Normal"/>
              <w:widowControl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  <w:t xml:space="preserve">Replace “galvanic corrosion” with “a sacrificial anode” in paragraph 2. </w:t>
            </w:r>
          </w:p>
          <w:p>
            <w:pPr>
              <w:pStyle w:val="Normal"/>
              <w:widowControl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</w:r>
          </w:p>
          <w:p>
            <w:pPr>
              <w:pStyle w:val="Normal"/>
              <w:widowControl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  <w:t xml:space="preserve">I would change the first sentence of paragraph 3 to by replacing many with multiple, because if only 2 factors are listed most people wouldn’t consider that many. </w:t>
            </w:r>
          </w:p>
          <w:p>
            <w:pPr>
              <w:pStyle w:val="Normal"/>
              <w:widowControl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</w:r>
          </w:p>
          <w:p>
            <w:pPr>
              <w:pStyle w:val="Normal"/>
              <w:widowControl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  <w:t xml:space="preserve">Replace big with large in paragraph 4, sounds more professional. (maybe just a nitpick) </w:t>
            </w:r>
          </w:p>
          <w:p>
            <w:pPr>
              <w:pStyle w:val="Normal"/>
              <w:widowControl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</w:r>
          </w:p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eastAsia="" w:cs=""/>
                <w:b w:val="false"/>
                <w:bCs w:val="false"/>
                <w:kern w:val="0"/>
                <w:lang w:val="en-US" w:eastAsia="ja-JP" w:bidi="ar-SA"/>
              </w:rPr>
            </w:pPr>
            <w:r>
              <w:rPr>
                <w:rFonts w:eastAsia="" w:cs=""/>
                <w:b w:val="false"/>
                <w:bCs w:val="false"/>
                <w:kern w:val="0"/>
                <w:lang w:val="en-US" w:eastAsia="ja-JP" w:bidi="ar-SA"/>
              </w:rPr>
              <w:t xml:space="preserve">For paragraph 4 maybe replace GHG concerns with concerns about environmental pollution from the anode’s interaction with the local environment as it dissolves as GHG emissions may not be such a large concern for a relatively small component. </w:t>
            </w:r>
          </w:p>
        </w:tc>
      </w:tr>
      <w:tr>
        <w:trPr>
          <w:trHeight w:val="242" w:hRule="atLeast"/>
        </w:trPr>
        <w:tc>
          <w:tcPr>
            <w:tcW w:w="494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b/>
                <w:bCs/>
                <w:color w:val="000000"/>
                <w:szCs w:val="20"/>
              </w:rPr>
            </w:pPr>
            <w:r>
              <w:rPr>
                <w:rFonts w:eastAsia="" w:cs="Calibri"/>
                <w:b/>
                <w:bCs/>
                <w:color w:val="000000"/>
                <w:kern w:val="0"/>
                <w:szCs w:val="20"/>
                <w:lang w:val="en-US" w:eastAsia="ja-JP" w:bidi="ar-SA"/>
              </w:rPr>
              <w:t>CONTENT</w:t>
            </w:r>
          </w:p>
        </w:tc>
        <w:tc>
          <w:tcPr>
            <w:tcW w:w="90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Peer</w:t>
            </w:r>
          </w:p>
        </w:tc>
        <w:tc>
          <w:tcPr>
            <w:tcW w:w="99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Prof</w:t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b/>
                <w:bCs/>
                <w:color w:val="000000"/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Clearly identifies the subject material (yes(2)/no(0))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b/>
                <w:bCs/>
                <w:color w:val="000000"/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Clearly stated research question (yes(2)/no(0))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b/>
                <w:bCs/>
                <w:color w:val="000000"/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Clearly stated hypothesis (yes(2)/no(0))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233" w:hRule="atLeast"/>
        </w:trPr>
        <w:tc>
          <w:tcPr>
            <w:tcW w:w="494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b/>
                <w:bCs/>
                <w:color w:val="000000"/>
                <w:szCs w:val="20"/>
              </w:rPr>
            </w:pPr>
            <w:r>
              <w:rPr>
                <w:rFonts w:eastAsia="" w:cs="Calibri"/>
                <w:b/>
                <w:bCs/>
                <w:color w:val="000000"/>
                <w:kern w:val="0"/>
                <w:szCs w:val="20"/>
                <w:lang w:val="en-US" w:eastAsia="ja-JP" w:bidi="ar-SA"/>
              </w:rPr>
              <w:t>WRITING</w:t>
            </w:r>
          </w:p>
        </w:tc>
        <w:tc>
          <w:tcPr>
            <w:tcW w:w="90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99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Each paragraph has a topic sentence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(yes(2)/no(0))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>Each sentence after the topic sentence (1 &amp; 2 below):</w:t>
            </w:r>
          </w:p>
        </w:tc>
        <w:tc>
          <w:tcPr>
            <w:tcW w:w="90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99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     </w:t>
            </w: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(1) Relates to the topic sentence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(yes(2)/no(0))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 xml:space="preserve">    </w:t>
            </w: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     </w:t>
            </w: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(2) Is well-written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(yes(2)/no(0))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Sentences are complete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(yes(2)/no(0))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2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No spelling errors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No typographical errors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b/>
                <w:bCs/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The text effectively communicates ideas and information to both an expert and non-expert audience (yes(1)/no(0))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b/>
                <w:bCs/>
                <w:szCs w:val="20"/>
              </w:rPr>
            </w:pP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Writing effectively transitions between ideas/topics (yes(1)/no(0))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242" w:hRule="atLeast"/>
        </w:trPr>
        <w:tc>
          <w:tcPr>
            <w:tcW w:w="494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b/>
                <w:bCs/>
                <w:szCs w:val="20"/>
              </w:rPr>
            </w:pPr>
            <w:r>
              <w:rPr>
                <w:rFonts w:eastAsia="" w:cs="Calibri" w:cstheme="minorHAnsi"/>
                <w:b/>
                <w:bCs/>
                <w:kern w:val="0"/>
                <w:szCs w:val="20"/>
                <w:lang w:val="en-US" w:eastAsia="ja-JP" w:bidi="ar-SA"/>
              </w:rPr>
              <w:t>FORMATTING</w:t>
            </w:r>
          </w:p>
        </w:tc>
        <w:tc>
          <w:tcPr>
            <w:tcW w:w="90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99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Margins are 1” and text is double spaced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Title page &amp; page numbers included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Fonts and text justification are consistent; formatting of paragraphs and section headings/subheadings is consistent throughout the document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 xml:space="preserve">References are appropriately used and cited in-text when used; references list included at the end of the body of the submission in the correct format (i.e., complete reference information for external sources) </w:t>
            </w:r>
            <w:r>
              <w:rPr>
                <w:rFonts w:eastAsia="" w:cs=""/>
                <w:kern w:val="0"/>
                <w:szCs w:val="20"/>
                <w:lang w:val="en-US" w:eastAsia="ja-JP" w:bidi="ar-SA"/>
              </w:rPr>
              <w:t>(yes(1)/no(0))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557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Cs w:val="20"/>
              </w:rPr>
            </w:pPr>
            <w:r>
              <w:rPr>
                <w:rFonts w:eastAsia="" w:cs="Calibri"/>
                <w:color w:val="000000"/>
                <w:kern w:val="0"/>
                <w:szCs w:val="20"/>
                <w:lang w:val="en-US" w:eastAsia="ja-JP" w:bidi="ar-SA"/>
              </w:rPr>
              <w:t>Correct word count (400-600 words) (yes(1)/no(0))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  <w:t>1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  <w:tc>
          <w:tcPr>
            <w:tcW w:w="2530" w:type="dxa"/>
            <w:vMerge w:val="continue"/>
            <w:tcBorders/>
          </w:tcPr>
          <w:p>
            <w:pPr>
              <w:pStyle w:val="Normal"/>
              <w:widowControl/>
              <w:spacing w:before="60" w:after="6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" w:cs="Calibri" w:cstheme="minorHAnsi"/>
                <w:kern w:val="0"/>
                <w:sz w:val="20"/>
                <w:szCs w:val="20"/>
                <w:lang w:val="en-US" w:eastAsia="ja-JP" w:bidi="ar-SA"/>
              </w:rPr>
            </w:r>
          </w:p>
        </w:tc>
      </w:tr>
      <w:tr>
        <w:trPr>
          <w:trHeight w:val="424" w:hRule="atLeast"/>
        </w:trPr>
        <w:tc>
          <w:tcPr>
            <w:tcW w:w="4944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right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TOTAL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 xml:space="preserve">  </w:t>
            </w: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22</w:t>
            </w: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 xml:space="preserve">   /23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  <w:t>/23</w:t>
            </w:r>
          </w:p>
        </w:tc>
        <w:tc>
          <w:tcPr>
            <w:tcW w:w="2530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" w:cs="Calibri" w:cstheme="minorHAnsi"/>
                <w:b/>
                <w:kern w:val="0"/>
                <w:sz w:val="20"/>
                <w:szCs w:val="20"/>
                <w:lang w:val="en-US" w:eastAsia="ja-JP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40" w:before="60" w:after="60"/>
        <w:jc w:val="left"/>
        <w:rPr/>
      </w:pPr>
      <w:r>
        <w:rPr/>
        <mc:AlternateContent>
          <mc:Choice Requires="wps">
            <w:drawing>
              <wp:anchor behindDoc="1" distT="0" distB="7620" distL="0" distR="0" simplePos="0" locked="0" layoutInCell="1" allowOverlap="1" relativeHeight="2" wp14:anchorId="0F54D8D8">
                <wp:simplePos x="0" y="0"/>
                <wp:positionH relativeFrom="column">
                  <wp:posOffset>695325</wp:posOffset>
                </wp:positionH>
                <wp:positionV relativeFrom="paragraph">
                  <wp:posOffset>64770</wp:posOffset>
                </wp:positionV>
                <wp:extent cx="4857750" cy="394970"/>
                <wp:effectExtent l="0" t="0" r="0" b="7620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840" cy="39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60" w:after="60"/>
                              <w:rPr/>
                            </w:pPr>
                            <w:r>
                              <w:rPr/>
                              <w:t>Grading rubric not included or submission directions not followed results in a grade of 0.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f" o:allowincell="f" style="position:absolute;margin-left:54.75pt;margin-top:5.1pt;width:382.45pt;height:31.05pt;mso-wrap-style:square;v-text-anchor:top" wp14:anchorId="0F54D8D8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60" w:after="60"/>
                        <w:rPr/>
                      </w:pPr>
                      <w:r>
                        <w:rPr/>
                        <w:t>Grading rubric not included or submission directions not followed results in a grade of 0.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2240" w:h="15840"/>
      <w:pgMar w:left="1440" w:right="144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40" w:before="60" w:after="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18"/>
      <w:szCs w:val="18"/>
      <w:lang w:val="en-US" w:eastAsia="ja-JP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100" w:after="10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text2" w:val="373545"/>
      <w:sz w:val="20"/>
      <w:szCs w:val="20"/>
    </w:rPr>
  </w:style>
  <w:style w:type="paragraph" w:styleId="Heading2">
    <w:name w:val="Heading 2"/>
    <w:basedOn w:val="Normal"/>
    <w:next w:val="Normal"/>
    <w:unhideWhenUsed/>
    <w:qFormat/>
    <w:pPr>
      <w:keepNext w:val="true"/>
      <w:keepLines/>
      <w:spacing w:before="1" w:after="1"/>
      <w:ind w:left="72" w:right="72"/>
      <w:jc w:val="center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text2" w:val="373545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277ff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Bullet">
    <w:name w:val="List Bullet"/>
    <w:basedOn w:val="Normal"/>
    <w:unhideWhenUsed/>
    <w:qFormat/>
    <w:pPr>
      <w:numPr>
        <w:ilvl w:val="0"/>
        <w:numId w:val="1"/>
      </w:numPr>
      <w:spacing w:before="100" w:after="100"/>
      <w:ind w:hanging="216" w:left="288" w:right="72"/>
    </w:pPr>
    <w:rPr/>
  </w:style>
  <w:style w:type="paragraph" w:styleId="Title">
    <w:name w:val="Title"/>
    <w:basedOn w:val="Normal"/>
    <w:next w:val="Normal"/>
    <w:qFormat/>
    <w:pPr>
      <w:keepNext w:val="true"/>
      <w:keepLines/>
      <w:spacing w:lineRule="auto" w:line="216" w:before="0" w:after="120"/>
      <w:contextualSpacing/>
    </w:pPr>
    <w:rPr>
      <w:rFonts w:ascii="Calibri" w:hAnsi="Calibri" w:eastAsia="" w:cs="" w:asciiTheme="majorHAnsi" w:cstheme="majorBidi" w:eastAsiaTheme="majorEastAsia" w:hAnsiTheme="majorHAnsi"/>
      <w:color w:themeColor="text2" w:val="373545"/>
      <w:spacing w:val="-10"/>
      <w:kern w:val="2"/>
      <w:sz w:val="32"/>
      <w:szCs w:val="3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ListParagraph">
    <w:name w:val="List Paragraph"/>
    <w:basedOn w:val="Normal"/>
    <w:uiPriority w:val="34"/>
    <w:unhideWhenUsed/>
    <w:qFormat/>
    <w:rsid w:val="00462bf1"/>
    <w:pPr>
      <w:spacing w:before="60" w:after="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277ff"/>
    <w:pPr>
      <w:spacing w:before="0" w:after="0"/>
    </w:pPr>
    <w:rPr>
      <w:rFonts w:ascii="Segoe UI" w:hAnsi="Segoe UI" w:cs="Segoe UI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Violet">
      <a:dk1>
        <a:srgbClr val="000000"/>
      </a:dk1>
      <a:lt1>
        <a:srgbClr val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alibri">
      <a:majorFont>
        <a:latin typeface="Calibri" panose="020F05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940E6B8AA3374883078E8BB3496568" ma:contentTypeVersion="0" ma:contentTypeDescription="Create a new document." ma:contentTypeScope="" ma:versionID="85f3b5ac7890f2290d10abc21054f37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2ADB87-6C1F-4510-88CB-B0BB9ED5DA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EB4956-64D3-480A-89DD-164954A885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0CE3211-A634-4BBC-9E94-A4244161167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Project-based learning rubric</Template>
  <TotalTime>30</TotalTime>
  <Application>LibreOffice/7.6.7.2$Linux_X86_64 LibreOffice_project/60$Build-2</Application>
  <AppVersion>15.0000</AppVersion>
  <Pages>2</Pages>
  <Words>368</Words>
  <Characters>2061</Characters>
  <CharactersWithSpaces>2404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2023-09-05T17:40:00Z</dcterms:created>
  <dc:creator>Craig Shillaber</dc:creator>
  <dc:description/>
  <dc:language>en-US</dc:language>
  <cp:lastModifiedBy/>
  <cp:lastPrinted>2023-01-09T13:30:00Z</cp:lastPrinted>
  <dcterms:modified xsi:type="dcterms:W3CDTF">2024-09-27T01:08:39Z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0x0101002C940E6B8AA3374883078E8BB3496568</vt:lpwstr>
  </property>
  <property fmtid="{D5CDD505-2E9C-101B-9397-08002B2CF9AE}" pid="3" name="_TemplateID">
    <vt:lpwstr>TC034630869991</vt:lpwstr>
  </property>
</Properties>
</file>