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Arial" w:hAnsi="Arial" w:cs="Arial"/>
          <w:color w:val="auto"/>
          <w:sz w:val="24"/>
        </w:rPr>
      </w:pPr>
      <w:r>
        <w:rPr>
          <w:rFonts w:cs="Arial" w:ascii="Arial" w:hAnsi="Arial"/>
          <w:color w:val="auto"/>
          <w:sz w:val="24"/>
        </w:rPr>
        <w:t xml:space="preserve">Team No.: </w:t>
      </w:r>
      <w:r>
        <w:rPr>
          <w:rFonts w:cs="Arial" w:ascii="Arial" w:hAnsi="Arial"/>
          <w:color w:val="auto"/>
          <w:sz w:val="24"/>
        </w:rPr>
        <w:t>6</w:t>
      </w:r>
      <w:r>
        <w:rPr>
          <w:rFonts w:cs="Arial" w:ascii="Arial" w:hAnsi="Arial"/>
          <w:color w:val="auto"/>
          <w:sz w:val="24"/>
        </w:rPr>
        <w:tab/>
        <w:tab/>
        <w:tab/>
        <w:t xml:space="preserve">Names: </w:t>
      </w:r>
      <w:r>
        <w:rPr>
          <w:rFonts w:cs="Arial" w:ascii="Arial" w:hAnsi="Arial"/>
          <w:color w:val="auto"/>
          <w:sz w:val="24"/>
        </w:rPr>
        <w:t>Thaddeus Harris &amp; Elizabeth Squires</w:t>
      </w:r>
    </w:p>
    <w:p>
      <w:pPr>
        <w:pStyle w:val="Title"/>
        <w:jc w:val="center"/>
        <w:rPr/>
      </w:pPr>
      <w:r>
        <mc:AlternateContent>
          <mc:Choice Requires="wps">
            <w:drawing>
              <wp:anchor behindDoc="1" distT="0" distB="7620" distL="0" distR="0" simplePos="0" locked="0" layoutInCell="0" allowOverlap="1" relativeHeight="2" wp14:anchorId="1AD49E94">
                <wp:simplePos x="0" y="0"/>
                <wp:positionH relativeFrom="margin">
                  <wp:posOffset>779780</wp:posOffset>
                </wp:positionH>
                <wp:positionV relativeFrom="paragraph">
                  <wp:posOffset>8597265</wp:posOffset>
                </wp:positionV>
                <wp:extent cx="4857750" cy="394970"/>
                <wp:effectExtent l="0" t="0" r="0" b="7620"/>
                <wp:wrapNone/>
                <wp:docPr id="1" name="Text Box 2"/>
                <a:graphic xmlns:a="http://schemas.openxmlformats.org/drawingml/2006/main">
                  <a:graphicData uri="http://schemas.microsoft.com/office/word/2010/wordprocessingShape">
                    <wps:wsp>
                      <wps:cNvSpPr/>
                      <wps:spPr>
                        <a:xfrm>
                          <a:off x="0" y="0"/>
                          <a:ext cx="4857840" cy="394920"/>
                        </a:xfrm>
                        <a:prstGeom prst="rect">
                          <a:avLst/>
                        </a:prstGeom>
                        <a:solidFill>
                          <a:srgbClr val="ffffff"/>
                        </a:solidFill>
                        <a:ln w="9525">
                          <a:noFill/>
                        </a:ln>
                      </wps:spPr>
                      <wps:style>
                        <a:lnRef idx="0"/>
                        <a:fillRef idx="0"/>
                        <a:effectRef idx="0"/>
                        <a:fontRef idx="minor"/>
                      </wps:style>
                      <wps:txbx>
                        <w:txbxContent>
                          <w:p>
                            <w:pPr>
                              <w:pStyle w:val="FrameContents"/>
                              <w:spacing w:before="60" w:after="60"/>
                              <w:rPr/>
                            </w:pPr>
                            <w:r>
                              <w:rPr/>
                              <w:t>Grading rubric not included or submission directions not followed results in a grade of 0.</w:t>
                            </w:r>
                          </w:p>
                        </w:txbxContent>
                      </wps:txbx>
                      <wps:bodyPr anchor="t">
                        <a:spAutoFit/>
                      </wps:bodyPr>
                    </wps:wsp>
                  </a:graphicData>
                </a:graphic>
              </wp:anchor>
            </w:drawing>
          </mc:Choice>
          <mc:Fallback>
            <w:pict>
              <v:rect id="shape_0" ID="Text Box 2" path="m0,0l-2147483645,0l-2147483645,-2147483646l0,-2147483646xe" fillcolor="white" stroked="f" o:allowincell="f" style="position:absolute;margin-left:61.4pt;margin-top:676.95pt;width:382.45pt;height:31.05pt;mso-wrap-style:square;v-text-anchor:top;mso-position-horizontal-relative:margin" wp14:anchorId="1AD49E94">
                <v:fill o:detectmouseclick="t" type="solid" color2="black"/>
                <v:stroke color="#3465a4" weight="9360" joinstyle="miter" endcap="flat"/>
                <v:textbox>
                  <w:txbxContent>
                    <w:p>
                      <w:pPr>
                        <w:pStyle w:val="FrameContents"/>
                        <w:spacing w:before="60" w:after="60"/>
                        <w:rPr/>
                      </w:pPr>
                      <w:r>
                        <w:rPr/>
                        <w:t>Grading rubric not included or submission directions not followed results in a grade of 0.</w:t>
                      </w:r>
                    </w:p>
                  </w:txbxContent>
                </v:textbox>
                <w10:wrap type="none"/>
              </v:rect>
            </w:pict>
          </mc:Fallback>
        </mc:AlternateContent>
      </w:r>
      <w:r>
        <w:rPr>
          <w:rFonts w:cs="Arial" w:ascii="Arial" w:hAnsi="Arial"/>
          <w:color w:themeColor="text1" w:val="000000"/>
          <w:sz w:val="28"/>
        </w:rPr>
        <w:t>Submission 6 – Final Report – Rubric/Checklist &amp; Grade Sheet</w:t>
      </w:r>
    </w:p>
    <w:tbl>
      <w:tblPr>
        <w:tblStyle w:val="TableGrid"/>
        <w:tblW w:w="937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45"/>
        <w:gridCol w:w="630"/>
        <w:gridCol w:w="540"/>
        <w:gridCol w:w="1260"/>
      </w:tblGrid>
      <w:tr>
        <w:trPr>
          <w:trHeight w:val="512" w:hRule="atLeast"/>
        </w:trPr>
        <w:tc>
          <w:tcPr>
            <w:tcW w:w="6945" w:type="dxa"/>
            <w:tcBorders/>
            <w:vAlign w:val="center"/>
          </w:tcPr>
          <w:p>
            <w:pPr>
              <w:pStyle w:val="Normal"/>
              <w:widowControl/>
              <w:spacing w:before="60" w:after="60"/>
              <w:jc w:val="center"/>
              <w:rPr>
                <w:rFonts w:cs="Calibri" w:cstheme="minorHAnsi"/>
                <w:b/>
                <w:sz w:val="16"/>
                <w:szCs w:val="16"/>
              </w:rPr>
            </w:pPr>
            <w:r>
              <w:rPr>
                <w:rFonts w:eastAsia="" w:cs="Calibri" w:cstheme="minorHAnsi"/>
                <w:b/>
                <w:kern w:val="0"/>
                <w:sz w:val="20"/>
                <w:szCs w:val="20"/>
                <w:lang w:val="en-US" w:eastAsia="ja-JP" w:bidi="ar-SA"/>
              </w:rPr>
              <w:t>Item (potential points shown next to content)</w:t>
            </w:r>
          </w:p>
        </w:tc>
        <w:tc>
          <w:tcPr>
            <w:tcW w:w="1170" w:type="dxa"/>
            <w:gridSpan w:val="2"/>
            <w:tcBorders>
              <w:right w:val="nil"/>
            </w:tcBorders>
            <w:vAlign w:val="center"/>
          </w:tcPr>
          <w:p>
            <w:pPr>
              <w:pStyle w:val="Normal"/>
              <w:widowControl/>
              <w:spacing w:before="60" w:after="60"/>
              <w:jc w:val="center"/>
              <w:rPr>
                <w:rFonts w:cs="Calibri" w:cstheme="minorHAnsi"/>
                <w:b/>
                <w:sz w:val="20"/>
                <w:szCs w:val="20"/>
              </w:rPr>
            </w:pPr>
            <w:r>
              <w:rPr>
                <w:rFonts w:eastAsia="" w:cs="Calibri" w:cstheme="minorHAnsi"/>
                <w:b/>
                <w:kern w:val="0"/>
                <w:sz w:val="20"/>
                <w:szCs w:val="20"/>
                <w:lang w:val="en-US" w:eastAsia="ja-JP" w:bidi="ar-SA"/>
              </w:rPr>
              <w:t>Score</w:t>
            </w:r>
          </w:p>
        </w:tc>
        <w:tc>
          <w:tcPr>
            <w:tcW w:w="1260" w:type="dxa"/>
            <w:tcBorders/>
            <w:vAlign w:val="center"/>
          </w:tcPr>
          <w:p>
            <w:pPr>
              <w:pStyle w:val="Normal"/>
              <w:widowControl/>
              <w:spacing w:before="60" w:after="60"/>
              <w:jc w:val="center"/>
              <w:rPr>
                <w:rFonts w:cs="Calibri" w:cstheme="minorHAnsi"/>
                <w:b/>
                <w:sz w:val="20"/>
                <w:szCs w:val="20"/>
              </w:rPr>
            </w:pPr>
            <w:r>
              <w:rPr>
                <w:rFonts w:eastAsia="" w:cs="Calibri" w:cstheme="minorHAnsi"/>
                <w:b/>
                <w:kern w:val="0"/>
                <w:sz w:val="20"/>
                <w:szCs w:val="20"/>
                <w:lang w:val="en-US" w:eastAsia="ja-JP" w:bidi="ar-SA"/>
              </w:rPr>
              <w:t>Additional Comments</w:t>
            </w:r>
          </w:p>
        </w:tc>
      </w:tr>
      <w:tr>
        <w:trPr>
          <w:trHeight w:val="152" w:hRule="atLeast"/>
        </w:trPr>
        <w:tc>
          <w:tcPr>
            <w:tcW w:w="6945" w:type="dxa"/>
            <w:tcBorders/>
            <w:shd w:color="auto" w:fill="D9D9D9" w:themeFill="background1" w:themeFillShade="d9" w:val="clear"/>
            <w:vAlign w:val="center"/>
          </w:tcPr>
          <w:p>
            <w:pPr>
              <w:pStyle w:val="Normal"/>
              <w:widowControl/>
              <w:spacing w:before="60" w:after="60"/>
              <w:jc w:val="left"/>
              <w:rPr>
                <w:rFonts w:ascii="Calibri" w:hAnsi="Calibri" w:cs="Calibri"/>
                <w:b/>
                <w:bCs/>
                <w:color w:val="000000"/>
                <w:szCs w:val="20"/>
              </w:rPr>
            </w:pPr>
            <w:r>
              <w:rPr>
                <w:rFonts w:eastAsia="" w:cs="Calibri"/>
                <w:b/>
                <w:bCs/>
                <w:color w:val="000000"/>
                <w:kern w:val="0"/>
                <w:szCs w:val="20"/>
                <w:lang w:val="en-US" w:eastAsia="ja-JP" w:bidi="ar-SA"/>
              </w:rPr>
              <w:t>CONTENT</w:t>
            </w:r>
          </w:p>
        </w:tc>
        <w:tc>
          <w:tcPr>
            <w:tcW w:w="630" w:type="dxa"/>
            <w:tcBorders/>
            <w:shd w:color="auto" w:fill="D9D9D9" w:themeFill="background1" w:themeFillShade="d9" w:val="clear"/>
            <w:vAlign w:val="center"/>
          </w:tcPr>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t>Peer</w:t>
            </w:r>
          </w:p>
        </w:tc>
        <w:tc>
          <w:tcPr>
            <w:tcW w:w="540" w:type="dxa"/>
            <w:tcBorders>
              <w:right w:val="nil"/>
            </w:tcBorders>
            <w:shd w:color="auto" w:fill="D9D9D9" w:themeFill="background1" w:themeFillShade="d9" w:val="clear"/>
          </w:tcPr>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t>Prof</w:t>
            </w:r>
          </w:p>
        </w:tc>
        <w:tc>
          <w:tcPr>
            <w:tcW w:w="1260" w:type="dxa"/>
            <w:vMerge w:val="restart"/>
            <w:tcBorders/>
            <w:vAlign w:val="center"/>
          </w:tcPr>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t>The whole report should be in this submission not just the abstract</w:t>
            </w:r>
          </w:p>
          <w:p>
            <w:pPr>
              <w:pStyle w:val="Normal"/>
              <w:widowControl/>
              <w:jc w:val="left"/>
              <w:rPr>
                <w:rFonts w:cs="Calibri" w:cstheme="minorHAnsi"/>
                <w:b/>
                <w:bCs/>
                <w:szCs w:val="20"/>
              </w:rPr>
            </w:pPr>
            <w:r>
              <w:rPr>
                <w:rFonts w:eastAsia="" w:cs="Calibri" w:cstheme="minorHAnsi"/>
                <w:b/>
                <w:bCs/>
                <w:kern w:val="0"/>
                <w:szCs w:val="20"/>
                <w:lang w:val="en-US" w:eastAsia="ja-JP" w:bidi="ar-SA"/>
              </w:rPr>
            </w:r>
          </w:p>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t>This wasn’t Double spaced</w:t>
            </w:r>
          </w:p>
        </w:tc>
      </w:tr>
      <w:tr>
        <w:trPr>
          <w:trHeight w:val="332" w:hRule="atLeast"/>
        </w:trPr>
        <w:tc>
          <w:tcPr>
            <w:tcW w:w="6945" w:type="dxa"/>
            <w:tcBorders/>
            <w:vAlign w:val="center"/>
          </w:tcPr>
          <w:p>
            <w:pPr>
              <w:pStyle w:val="Normal"/>
              <w:widowControl/>
              <w:spacing w:before="60" w:after="60"/>
              <w:jc w:val="left"/>
              <w:rPr>
                <w:rFonts w:ascii="Calibri" w:hAnsi="Calibri" w:cs="Calibri"/>
                <w:b/>
                <w:bCs/>
                <w:color w:val="000000"/>
                <w:szCs w:val="20"/>
              </w:rPr>
            </w:pPr>
            <w:r>
              <w:rPr>
                <w:rFonts w:eastAsia="" w:cs=""/>
                <w:kern w:val="0"/>
                <w:szCs w:val="20"/>
                <w:lang w:val="en-US" w:eastAsia="ja-JP" w:bidi="ar-SA"/>
              </w:rPr>
              <w:t>Complete document, includes revisions to prior submissions (Introduction, Literature Review, Experimental Design, Methods &amp; Theory, Analysis &amp; Results, Conclusions &amp; Recommendations) (yes(2)/no(0))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305" w:hRule="atLeast"/>
        </w:trPr>
        <w:tc>
          <w:tcPr>
            <w:tcW w:w="6945" w:type="dxa"/>
            <w:tcBorders/>
            <w:vAlign w:val="center"/>
          </w:tcPr>
          <w:p>
            <w:pPr>
              <w:pStyle w:val="Normal"/>
              <w:widowControl/>
              <w:spacing w:before="60" w:after="60"/>
              <w:jc w:val="left"/>
              <w:rPr>
                <w:rFonts w:ascii="Calibri" w:hAnsi="Calibri" w:cs="Calibri"/>
                <w:b/>
                <w:bCs/>
                <w:color w:val="000000"/>
                <w:szCs w:val="20"/>
              </w:rPr>
            </w:pPr>
            <w:r>
              <w:rPr>
                <w:rFonts w:eastAsia="" w:cs=""/>
                <w:kern w:val="0"/>
                <w:szCs w:val="20"/>
                <w:lang w:val="en-US" w:eastAsia="ja-JP" w:bidi="ar-SA"/>
              </w:rPr>
              <w:t>Includes an abstract that presents a clear overview and concise summary of project and results (yes(2)/no(0))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359" w:hRule="atLeast"/>
        </w:trPr>
        <w:tc>
          <w:tcPr>
            <w:tcW w:w="6945" w:type="dxa"/>
            <w:tcBorders/>
            <w:shd w:color="auto" w:fill="FFFFFF" w:themeFill="background1" w:val="clear"/>
            <w:vAlign w:val="center"/>
          </w:tcPr>
          <w:p>
            <w:pPr>
              <w:pStyle w:val="Normal"/>
              <w:widowControl/>
              <w:spacing w:before="60" w:after="60"/>
              <w:jc w:val="left"/>
              <w:rPr>
                <w:szCs w:val="20"/>
              </w:rPr>
            </w:pPr>
            <w:r>
              <w:rPr>
                <w:rFonts w:eastAsia="" w:cs=""/>
                <w:kern w:val="0"/>
                <w:szCs w:val="20"/>
                <w:lang w:val="en-US" w:eastAsia="ja-JP" w:bidi="ar-SA"/>
              </w:rPr>
              <w:t>Written in prose that is connected and flows (e.g., not a series of disconnected paragraphs) (yes(2)/no(0))</w:t>
            </w:r>
          </w:p>
        </w:tc>
        <w:tc>
          <w:tcPr>
            <w:tcW w:w="630" w:type="dxa"/>
            <w:tcBorders/>
            <w:shd w:color="auto" w:fill="FFFFFF" w:themeFill="background1" w:val="clear"/>
            <w:vAlign w:val="center"/>
          </w:tcPr>
          <w:p>
            <w:pPr>
              <w:pStyle w:val="Normal"/>
              <w:widowControl/>
              <w:spacing w:before="60" w:after="60"/>
              <w:jc w:val="left"/>
              <w:rPr>
                <w:szCs w:val="20"/>
              </w:rPr>
            </w:pPr>
            <w:r>
              <w:rPr>
                <w:rFonts w:eastAsia="" w:cs=""/>
                <w:kern w:val="0"/>
                <w:szCs w:val="20"/>
                <w:lang w:val="en-US" w:eastAsia="ja-JP" w:bidi="ar-SA"/>
              </w:rPr>
              <w:t>2</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87" w:hRule="atLeast"/>
        </w:trPr>
        <w:tc>
          <w:tcPr>
            <w:tcW w:w="6945" w:type="dxa"/>
            <w:tcBorders/>
            <w:shd w:color="auto" w:fill="D9D9D9" w:themeFill="background1" w:themeFillShade="d9" w:val="clear"/>
            <w:vAlign w:val="center"/>
          </w:tcPr>
          <w:p>
            <w:pPr>
              <w:pStyle w:val="Normal"/>
              <w:widowControl/>
              <w:spacing w:before="60" w:after="60"/>
              <w:jc w:val="left"/>
              <w:rPr>
                <w:szCs w:val="20"/>
              </w:rPr>
            </w:pPr>
            <w:r>
              <w:rPr>
                <w:rFonts w:eastAsia="" w:cs="Calibri"/>
                <w:b/>
                <w:bCs/>
                <w:color w:val="000000"/>
                <w:kern w:val="0"/>
                <w:szCs w:val="20"/>
                <w:lang w:val="en-US" w:eastAsia="ja-JP" w:bidi="ar-SA"/>
              </w:rPr>
              <w:t>WRITING</w:t>
            </w:r>
          </w:p>
        </w:tc>
        <w:tc>
          <w:tcPr>
            <w:tcW w:w="630" w:type="dxa"/>
            <w:tcBorders/>
            <w:shd w:color="auto" w:fill="D9D9D9" w:themeFill="background1" w:themeFillShade="d9" w:val="clear"/>
            <w:vAlign w:val="center"/>
          </w:tcPr>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r>
          </w:p>
        </w:tc>
        <w:tc>
          <w:tcPr>
            <w:tcW w:w="540" w:type="dxa"/>
            <w:tcBorders>
              <w:right w:val="nil"/>
            </w:tcBorders>
            <w:shd w:color="auto" w:fill="D9D9D9" w:themeFill="background1" w:themeFillShade="d9" w:val="clear"/>
          </w:tcPr>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b/>
                <w:bCs/>
                <w:szCs w:val="20"/>
              </w:rPr>
            </w:pPr>
            <w:r>
              <w:rPr>
                <w:rFonts w:eastAsia="" w:cs="Calibri" w:cstheme="minorHAnsi"/>
                <w:b/>
                <w:bCs/>
                <w:kern w:val="0"/>
                <w:szCs w:val="20"/>
                <w:lang w:val="en-US" w:eastAsia="ja-JP" w:bidi="ar-SA"/>
              </w:rPr>
            </w:r>
          </w:p>
        </w:tc>
      </w:tr>
      <w:tr>
        <w:trPr>
          <w:trHeight w:val="377" w:hRule="atLeast"/>
        </w:trPr>
        <w:tc>
          <w:tcPr>
            <w:tcW w:w="6945" w:type="dxa"/>
            <w:tcBorders/>
            <w:vAlign w:val="center"/>
          </w:tcPr>
          <w:p>
            <w:pPr>
              <w:pStyle w:val="Normal"/>
              <w:widowControl/>
              <w:spacing w:before="60" w:after="60"/>
              <w:jc w:val="left"/>
              <w:rPr>
                <w:szCs w:val="20"/>
              </w:rPr>
            </w:pPr>
            <w:r>
              <w:rPr>
                <w:rFonts w:eastAsia="" w:cs="Calibri"/>
                <w:color w:val="000000"/>
                <w:kern w:val="0"/>
                <w:szCs w:val="20"/>
                <w:lang w:val="en-US" w:eastAsia="ja-JP" w:bidi="ar-SA"/>
              </w:rPr>
              <w:t xml:space="preserve">Each paragraph has a topic sentence </w:t>
            </w:r>
            <w:r>
              <w:rPr>
                <w:rFonts w:eastAsia="" w:cs=""/>
                <w:kern w:val="0"/>
                <w:szCs w:val="20"/>
                <w:lang w:val="en-US" w:eastAsia="ja-JP" w:bidi="ar-SA"/>
              </w:rPr>
              <w:t>(yes(2)/no(0))</w:t>
            </w:r>
          </w:p>
        </w:tc>
        <w:tc>
          <w:tcPr>
            <w:tcW w:w="630" w:type="dxa"/>
            <w:tcBorders/>
            <w:vAlign w:val="center"/>
          </w:tcPr>
          <w:p>
            <w:pPr>
              <w:pStyle w:val="Normal"/>
              <w:widowControl/>
              <w:spacing w:before="60" w:after="60"/>
              <w:jc w:val="left"/>
              <w:rPr>
                <w:szCs w:val="20"/>
              </w:rPr>
            </w:pPr>
            <w:r>
              <w:rPr>
                <w:rFonts w:eastAsia="" w:cs=""/>
                <w:kern w:val="0"/>
                <w:szCs w:val="20"/>
                <w:lang w:val="en-US" w:eastAsia="ja-JP" w:bidi="ar-SA"/>
              </w:rPr>
              <w:t>2</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60" w:hRule="atLeast"/>
        </w:trPr>
        <w:tc>
          <w:tcPr>
            <w:tcW w:w="6945" w:type="dxa"/>
            <w:tcBorders/>
            <w:shd w:color="auto" w:fill="D9D9D9" w:themeFill="background1" w:themeFillShade="d9" w:val="clear"/>
            <w:vAlign w:val="center"/>
          </w:tcPr>
          <w:p>
            <w:pPr>
              <w:pStyle w:val="Normal"/>
              <w:widowControl/>
              <w:spacing w:before="60" w:after="60"/>
              <w:jc w:val="left"/>
              <w:rPr>
                <w:szCs w:val="20"/>
              </w:rPr>
            </w:pPr>
            <w:r>
              <w:rPr>
                <w:rFonts w:eastAsia="" w:cs="Calibri"/>
                <w:color w:val="000000"/>
                <w:kern w:val="0"/>
                <w:szCs w:val="20"/>
                <w:lang w:val="en-US" w:eastAsia="ja-JP" w:bidi="ar-SA"/>
              </w:rPr>
              <w:t>Each sentence after the topic sentence (1 &amp; 2 below):</w:t>
            </w:r>
          </w:p>
        </w:tc>
        <w:tc>
          <w:tcPr>
            <w:tcW w:w="630" w:type="dxa"/>
            <w:tcBorders/>
            <w:shd w:color="auto" w:fill="D9D9D9" w:themeFill="background1" w:themeFillShade="d9" w:val="clear"/>
            <w:vAlign w:val="center"/>
          </w:tcPr>
          <w:p>
            <w:pPr>
              <w:pStyle w:val="Normal"/>
              <w:widowControl/>
              <w:spacing w:before="60" w:after="60"/>
              <w:jc w:val="left"/>
              <w:rPr>
                <w:szCs w:val="20"/>
              </w:rPr>
            </w:pPr>
            <w:r>
              <w:rPr>
                <w:rFonts w:eastAsia="" w:cs=""/>
                <w:kern w:val="0"/>
                <w:szCs w:val="20"/>
                <w:lang w:val="en-US" w:eastAsia="ja-JP" w:bidi="ar-SA"/>
              </w:rPr>
            </w:r>
          </w:p>
        </w:tc>
        <w:tc>
          <w:tcPr>
            <w:tcW w:w="540" w:type="dxa"/>
            <w:tcBorders>
              <w:right w:val="nil"/>
            </w:tcBorders>
            <w:shd w:color="auto" w:fill="D9D9D9" w:themeFill="background1" w:themeFillShade="d9" w:val="clea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24" w:hRule="atLeast"/>
        </w:trPr>
        <w:tc>
          <w:tcPr>
            <w:tcW w:w="6945" w:type="dxa"/>
            <w:tcBorders/>
            <w:vAlign w:val="center"/>
          </w:tcPr>
          <w:p>
            <w:pPr>
              <w:pStyle w:val="Normal"/>
              <w:widowControl/>
              <w:spacing w:before="60" w:after="60"/>
              <w:jc w:val="left"/>
              <w:rPr>
                <w:szCs w:val="20"/>
              </w:rPr>
            </w:pPr>
            <w:r>
              <w:rPr>
                <w:rFonts w:eastAsia="" w:cs="Calibri"/>
                <w:color w:val="000000"/>
                <w:kern w:val="0"/>
                <w:szCs w:val="20"/>
                <w:lang w:val="en-US" w:eastAsia="ja-JP" w:bidi="ar-SA"/>
              </w:rPr>
              <w:t xml:space="preserve">     </w:t>
            </w:r>
            <w:r>
              <w:rPr>
                <w:rFonts w:eastAsia="" w:cs="Calibri"/>
                <w:color w:val="000000"/>
                <w:kern w:val="0"/>
                <w:szCs w:val="20"/>
                <w:lang w:val="en-US" w:eastAsia="ja-JP" w:bidi="ar-SA"/>
              </w:rPr>
              <w:t xml:space="preserve">(1) Relates to the topic sentence </w:t>
            </w:r>
            <w:r>
              <w:rPr>
                <w:rFonts w:eastAsia="" w:cs=""/>
                <w:kern w:val="0"/>
                <w:szCs w:val="20"/>
                <w:lang w:val="en-US" w:eastAsia="ja-JP" w:bidi="ar-SA"/>
              </w:rPr>
              <w:t>(yes(2)/no(0))</w:t>
            </w:r>
          </w:p>
        </w:tc>
        <w:tc>
          <w:tcPr>
            <w:tcW w:w="630" w:type="dxa"/>
            <w:tcBorders/>
            <w:vAlign w:val="center"/>
          </w:tcPr>
          <w:p>
            <w:pPr>
              <w:pStyle w:val="Normal"/>
              <w:widowControl/>
              <w:spacing w:before="60" w:after="60"/>
              <w:jc w:val="center"/>
              <w:rPr>
                <w:szCs w:val="20"/>
              </w:rPr>
            </w:pPr>
            <w:r>
              <w:rPr>
                <w:rFonts w:eastAsia="" w:cs=""/>
                <w:kern w:val="0"/>
                <w:szCs w:val="20"/>
                <w:lang w:val="en-US" w:eastAsia="ja-JP" w:bidi="ar-SA"/>
              </w:rPr>
              <w:t>2</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24" w:hRule="atLeast"/>
        </w:trPr>
        <w:tc>
          <w:tcPr>
            <w:tcW w:w="6945" w:type="dxa"/>
            <w:tcBorders/>
            <w:vAlign w:val="center"/>
          </w:tcPr>
          <w:p>
            <w:pPr>
              <w:pStyle w:val="Normal"/>
              <w:widowControl/>
              <w:spacing w:before="60" w:after="60"/>
              <w:jc w:val="left"/>
              <w:rPr>
                <w:szCs w:val="20"/>
              </w:rPr>
            </w:pPr>
            <w:r>
              <w:rPr>
                <w:rFonts w:eastAsia="" w:cs="Calibri"/>
                <w:color w:val="000000"/>
                <w:kern w:val="0"/>
                <w:szCs w:val="20"/>
                <w:lang w:val="en-US" w:eastAsia="ja-JP" w:bidi="ar-SA"/>
              </w:rPr>
              <w:t xml:space="preserve">     </w:t>
            </w:r>
            <w:r>
              <w:rPr>
                <w:rFonts w:eastAsia="" w:cs="Calibri"/>
                <w:color w:val="000000"/>
                <w:kern w:val="0"/>
                <w:szCs w:val="20"/>
                <w:lang w:val="en-US" w:eastAsia="ja-JP" w:bidi="ar-SA"/>
              </w:rPr>
              <w:t xml:space="preserve">(2) Is well-written </w:t>
            </w:r>
            <w:r>
              <w:rPr>
                <w:rFonts w:eastAsia="" w:cs=""/>
                <w:kern w:val="0"/>
                <w:szCs w:val="20"/>
                <w:lang w:val="en-US" w:eastAsia="ja-JP" w:bidi="ar-SA"/>
              </w:rPr>
              <w:t>(yes(2)/no(0))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2</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69" w:hRule="atLeast"/>
        </w:trPr>
        <w:tc>
          <w:tcPr>
            <w:tcW w:w="6945" w:type="dxa"/>
            <w:tcBorders/>
            <w:vAlign w:val="center"/>
          </w:tcPr>
          <w:p>
            <w:pPr>
              <w:pStyle w:val="Normal"/>
              <w:widowControl/>
              <w:spacing w:before="60" w:after="60"/>
              <w:jc w:val="left"/>
              <w:rPr>
                <w:rFonts w:ascii="Calibri" w:hAnsi="Calibri" w:cs="Calibri"/>
                <w:b/>
                <w:bCs/>
                <w:color w:val="000000"/>
                <w:szCs w:val="20"/>
              </w:rPr>
            </w:pPr>
            <w:r>
              <w:rPr>
                <w:rFonts w:eastAsia="" w:cs="Calibri"/>
                <w:color w:val="000000"/>
                <w:kern w:val="0"/>
                <w:szCs w:val="20"/>
                <w:lang w:val="en-US" w:eastAsia="ja-JP" w:bidi="ar-SA"/>
              </w:rPr>
              <w:t xml:space="preserve">Sentences are complete </w:t>
            </w:r>
            <w:r>
              <w:rPr>
                <w:rFonts w:eastAsia="" w:cs=""/>
                <w:kern w:val="0"/>
                <w:szCs w:val="20"/>
                <w:lang w:val="en-US" w:eastAsia="ja-JP" w:bidi="ar-SA"/>
              </w:rPr>
              <w:t>(yes(2)/no(0))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2</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197"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No spelling errors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368"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No typographical errors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161"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
                <w:kern w:val="0"/>
                <w:szCs w:val="20"/>
                <w:lang w:val="en-US" w:eastAsia="ja-JP" w:bidi="ar-SA"/>
              </w:rPr>
              <w:t>The text effectively communicates ideas and information to both an expert and non-expert audience (yes(1)/no(0))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359"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
                <w:kern w:val="0"/>
                <w:szCs w:val="20"/>
                <w:lang w:val="en-US" w:eastAsia="ja-JP" w:bidi="ar-SA"/>
              </w:rPr>
              <w:t>Writing effectively transitions between ideas/topics (yes(1)/no(0))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161" w:hRule="atLeast"/>
        </w:trPr>
        <w:tc>
          <w:tcPr>
            <w:tcW w:w="6945" w:type="dxa"/>
            <w:tcBorders/>
            <w:shd w:color="auto" w:fill="D9D9D9" w:themeFill="background1" w:themeFillShade="d9" w:val="clear"/>
            <w:vAlign w:val="center"/>
          </w:tcPr>
          <w:p>
            <w:pPr>
              <w:pStyle w:val="Normal"/>
              <w:widowControl/>
              <w:spacing w:before="60" w:after="60"/>
              <w:jc w:val="left"/>
              <w:rPr>
                <w:rFonts w:ascii="Calibri" w:hAnsi="Calibri" w:cs="Calibri"/>
                <w:color w:val="000000"/>
                <w:szCs w:val="20"/>
              </w:rPr>
            </w:pPr>
            <w:r>
              <w:rPr>
                <w:rFonts w:eastAsia="" w:cs="Calibri" w:cstheme="minorHAnsi"/>
                <w:b/>
                <w:bCs/>
                <w:kern w:val="0"/>
                <w:szCs w:val="20"/>
                <w:lang w:val="en-US" w:eastAsia="ja-JP" w:bidi="ar-SA"/>
              </w:rPr>
              <w:t>FORMATTING</w:t>
            </w:r>
          </w:p>
        </w:tc>
        <w:tc>
          <w:tcPr>
            <w:tcW w:w="630" w:type="dxa"/>
            <w:tcBorders/>
            <w:shd w:color="auto" w:fill="D9D9D9" w:themeFill="background1" w:themeFillShade="d9" w:val="clear"/>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r>
          </w:p>
        </w:tc>
        <w:tc>
          <w:tcPr>
            <w:tcW w:w="540" w:type="dxa"/>
            <w:tcBorders>
              <w:right w:val="nil"/>
            </w:tcBorders>
            <w:shd w:color="auto" w:fill="D9D9D9" w:themeFill="background1" w:themeFillShade="d9" w:val="clea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323"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Margins are 1” and text is double spaced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404"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Title page &amp; page numbers included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80" w:hRule="atLeast"/>
        </w:trPr>
        <w:tc>
          <w:tcPr>
            <w:tcW w:w="6945" w:type="dxa"/>
            <w:tcBorders/>
            <w:vAlign w:val="center"/>
          </w:tcPr>
          <w:p>
            <w:pPr>
              <w:pStyle w:val="Normal"/>
              <w:widowControl/>
              <w:spacing w:before="60" w:after="60"/>
              <w:jc w:val="left"/>
              <w:rPr>
                <w:rFonts w:cs="Calibri" w:cstheme="minorHAnsi"/>
                <w:b/>
                <w:bCs/>
                <w:szCs w:val="20"/>
              </w:rPr>
            </w:pPr>
            <w:r>
              <w:rPr>
                <w:rFonts w:eastAsia="" w:cs="Calibri"/>
                <w:color w:val="000000"/>
                <w:kern w:val="0"/>
                <w:szCs w:val="20"/>
                <w:lang w:val="en-US" w:eastAsia="ja-JP" w:bidi="ar-SA"/>
              </w:rPr>
              <w:t xml:space="preserve">Fonts and text justification are consistent; formatting of paragraphs and section headings/subheadings is consistent throughout the document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46" w:hRule="atLeast"/>
        </w:trPr>
        <w:tc>
          <w:tcPr>
            <w:tcW w:w="6945" w:type="dxa"/>
            <w:tcBorders/>
            <w:vAlign w:val="center"/>
          </w:tcPr>
          <w:p>
            <w:pPr>
              <w:pStyle w:val="Normal"/>
              <w:widowControl/>
              <w:spacing w:before="60" w:after="60"/>
              <w:jc w:val="left"/>
              <w:rPr>
                <w:rFonts w:cs="Calibri" w:cstheme="minorHAnsi"/>
                <w:b/>
                <w:bCs/>
                <w:szCs w:val="20"/>
              </w:rPr>
            </w:pPr>
            <w:r>
              <w:rPr>
                <w:rFonts w:eastAsia="" w:cs="Calibri"/>
                <w:color w:val="000000"/>
                <w:kern w:val="0"/>
                <w:szCs w:val="20"/>
                <w:lang w:val="en-US" w:eastAsia="ja-JP" w:bidi="ar-SA"/>
              </w:rPr>
              <w:t xml:space="preserve">References are appropriately used and cited in-text when used; references list included at the end of the body of the submission in the correct format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cs="Calibri" w:cstheme="minorHAnsi"/>
                <w:b/>
                <w:bCs/>
                <w:szCs w:val="20"/>
              </w:rPr>
            </w:pPr>
            <w:r>
              <w:rPr>
                <w:rFonts w:eastAsia="" w:cs="Calibri"/>
                <w:color w:val="000000"/>
                <w:kern w:val="0"/>
                <w:szCs w:val="20"/>
                <w:lang w:val="en-US" w:eastAsia="ja-JP" w:bidi="ar-SA"/>
              </w:rPr>
              <w:t xml:space="preserve">Table of contents included for report sections, Figures and Tables (separate, each on its own pg)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Complete references list in proper format that includes all cited sources; all sources listed in the references must be cited in report with an in-text citation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Appropriate figures included (1 AutoCAD figure, 1 experimental setup, 2 experimental plots, 1 comparison figure)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Figures and Tables are explained in the text, referenced in the text, and have appropriately placed descriptive titles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All aspects of the report formatted for clarity in black and white printing (e.g., patterns, line types, symbols – not just colors)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Appendices are included for raw data and additional plots, calculations, and data reduction. Appendices referenced in the text where applicable (e.g., direct the reader to the appendix where report content is related to the appendix)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Abstract included, sufficient Word Count (200 - 400 words)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1</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242"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olor w:val="000000"/>
                <w:kern w:val="0"/>
                <w:szCs w:val="20"/>
                <w:lang w:val="en-US" w:eastAsia="ja-JP" w:bidi="ar-SA"/>
              </w:rPr>
              <w:t xml:space="preserve">Sufficient Word Count for Complete Report (2,200 - 3,800 words) </w:t>
            </w:r>
            <w:r>
              <w:rPr>
                <w:rFonts w:eastAsia="" w:cs=""/>
                <w:kern w:val="0"/>
                <w:szCs w:val="20"/>
                <w:lang w:val="en-US" w:eastAsia="ja-JP" w:bidi="ar-SA"/>
              </w:rPr>
              <w:t>(yes(1)/no(0))</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kern w:val="0"/>
                <w:sz w:val="20"/>
                <w:szCs w:val="20"/>
                <w:lang w:val="en-US" w:eastAsia="ja-JP" w:bidi="ar-SA"/>
              </w:rPr>
              <w:t>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r>
        <w:trPr>
          <w:trHeight w:val="395" w:hRule="atLeast"/>
        </w:trPr>
        <w:tc>
          <w:tcPr>
            <w:tcW w:w="6945" w:type="dxa"/>
            <w:tcBorders/>
            <w:vAlign w:val="center"/>
          </w:tcPr>
          <w:p>
            <w:pPr>
              <w:pStyle w:val="Normal"/>
              <w:widowControl/>
              <w:spacing w:before="60" w:after="60"/>
              <w:jc w:val="left"/>
              <w:rPr>
                <w:rFonts w:ascii="Calibri" w:hAnsi="Calibri" w:cs="Calibri"/>
                <w:color w:val="000000"/>
                <w:szCs w:val="20"/>
              </w:rPr>
            </w:pPr>
            <w:r>
              <w:rPr>
                <w:rFonts w:eastAsia="" w:cs="Calibri" w:cstheme="minorHAnsi"/>
                <w:b/>
                <w:kern w:val="0"/>
                <w:sz w:val="20"/>
                <w:szCs w:val="20"/>
                <w:lang w:val="en-US" w:eastAsia="ja-JP" w:bidi="ar-SA"/>
              </w:rPr>
              <w:t>TOTAL</w:t>
            </w:r>
          </w:p>
        </w:tc>
        <w:tc>
          <w:tcPr>
            <w:tcW w:w="630" w:type="dxa"/>
            <w:tcBorders/>
            <w:vAlign w:val="center"/>
          </w:tcPr>
          <w:p>
            <w:pPr>
              <w:pStyle w:val="Normal"/>
              <w:widowControl/>
              <w:spacing w:before="60" w:after="60"/>
              <w:jc w:val="center"/>
              <w:rPr>
                <w:rFonts w:cs="Calibri" w:cstheme="minorHAnsi"/>
                <w:sz w:val="20"/>
                <w:szCs w:val="20"/>
              </w:rPr>
            </w:pPr>
            <w:r>
              <w:rPr>
                <w:rFonts w:eastAsia="" w:cs="Calibri" w:cstheme="minorHAnsi"/>
                <w:b/>
                <w:kern w:val="0"/>
                <w:sz w:val="20"/>
                <w:szCs w:val="20"/>
                <w:lang w:val="en-US" w:eastAsia="ja-JP" w:bidi="ar-SA"/>
              </w:rPr>
              <w:t>22</w:t>
            </w:r>
            <w:r>
              <w:rPr>
                <w:rFonts w:eastAsia="" w:cs="Calibri" w:cstheme="minorHAnsi"/>
                <w:b/>
                <w:kern w:val="0"/>
                <w:sz w:val="20"/>
                <w:szCs w:val="20"/>
                <w:lang w:val="en-US" w:eastAsia="ja-JP" w:bidi="ar-SA"/>
              </w:rPr>
              <w:t>/30</w:t>
            </w:r>
          </w:p>
        </w:tc>
        <w:tc>
          <w:tcPr>
            <w:tcW w:w="540" w:type="dxa"/>
            <w:tcBorders>
              <w:right w:val="nil"/>
            </w:tcBorders>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t>/30</w:t>
            </w:r>
          </w:p>
        </w:tc>
        <w:tc>
          <w:tcPr>
            <w:tcW w:w="1260" w:type="dxa"/>
            <w:vMerge w:val="continue"/>
            <w:tcBorders/>
            <w:vAlign w:val="center"/>
          </w:tcPr>
          <w:p>
            <w:pPr>
              <w:pStyle w:val="Normal"/>
              <w:widowControl/>
              <w:spacing w:before="60" w:after="60"/>
              <w:jc w:val="left"/>
              <w:rPr>
                <w:rFonts w:cs="Calibri" w:cstheme="minorHAnsi"/>
                <w:sz w:val="20"/>
                <w:szCs w:val="20"/>
              </w:rPr>
            </w:pPr>
            <w:r>
              <w:rPr>
                <w:rFonts w:eastAsia="" w:cs="Calibri" w:cstheme="minorHAnsi"/>
                <w:kern w:val="0"/>
                <w:sz w:val="20"/>
                <w:szCs w:val="20"/>
                <w:lang w:val="en-US" w:eastAsia="ja-JP" w:bidi="ar-SA"/>
              </w:rPr>
            </w:r>
          </w:p>
        </w:tc>
      </w:tr>
    </w:tbl>
    <w:p>
      <w:pPr>
        <w:pStyle w:val="Normal"/>
        <w:rPr/>
      </w:pPr>
      <w:r>
        <w:rPr/>
        <w:t xml:space="preserve">The rest of the report wasn’t included at all. </w:t>
      </w:r>
    </w:p>
    <w:p>
      <w:pPr>
        <w:pStyle w:val="Normal"/>
        <w:spacing w:before="60" w:after="60"/>
        <w:rPr/>
      </w:pPr>
      <w:r>
        <w:rPr/>
        <w:t>Wasn’t double Spaced</w:t>
      </w:r>
    </w:p>
    <w:sectPr>
      <w:type w:val="nextPage"/>
      <w:pgSz w:w="12240" w:h="15840"/>
      <w:pgMar w:left="1440" w:right="144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0" w:before="60" w:after="60"/>
      <w:jc w:val="left"/>
    </w:pPr>
    <w:rPr>
      <w:rFonts w:ascii="Calibri" w:hAnsi="Calibri" w:eastAsia="" w:cs="" w:asciiTheme="minorHAnsi" w:cstheme="minorBidi" w:eastAsiaTheme="minorEastAsia" w:hAnsiTheme="minorHAnsi"/>
      <w:color w:val="auto"/>
      <w:kern w:val="0"/>
      <w:sz w:val="18"/>
      <w:szCs w:val="18"/>
      <w:lang w:val="en-US" w:eastAsia="ja-JP" w:bidi="ar-SA"/>
    </w:rPr>
  </w:style>
  <w:style w:type="paragraph" w:styleId="Heading1">
    <w:name w:val="Heading 1"/>
    <w:basedOn w:val="Normal"/>
    <w:next w:val="Normal"/>
    <w:qFormat/>
    <w:pPr>
      <w:keepNext w:val="true"/>
      <w:keepLines/>
      <w:spacing w:before="100" w:after="100"/>
      <w:jc w:val="center"/>
      <w:outlineLvl w:val="0"/>
    </w:pPr>
    <w:rPr>
      <w:rFonts w:ascii="Calibri" w:hAnsi="Calibri" w:eastAsia="" w:cs="" w:asciiTheme="majorHAnsi" w:cstheme="majorBidi" w:eastAsiaTheme="majorEastAsia" w:hAnsiTheme="majorHAnsi"/>
      <w:b/>
      <w:bCs/>
      <w:color w:themeColor="text2" w:val="373545"/>
      <w:sz w:val="20"/>
      <w:szCs w:val="20"/>
    </w:rPr>
  </w:style>
  <w:style w:type="paragraph" w:styleId="Heading2">
    <w:name w:val="Heading 2"/>
    <w:basedOn w:val="Normal"/>
    <w:next w:val="Normal"/>
    <w:unhideWhenUsed/>
    <w:qFormat/>
    <w:pPr>
      <w:keepNext w:val="true"/>
      <w:keepLines/>
      <w:spacing w:before="1" w:after="1"/>
      <w:ind w:left="72" w:right="72"/>
      <w:jc w:val="center"/>
      <w:outlineLvl w:val="1"/>
    </w:pPr>
    <w:rPr>
      <w:rFonts w:ascii="Calibri" w:hAnsi="Calibri" w:eastAsia="" w:cs="" w:asciiTheme="majorHAnsi" w:cstheme="majorBidi" w:eastAsiaTheme="majorEastAsia" w:hAnsiTheme="majorHAnsi"/>
      <w:b/>
      <w:bCs/>
      <w:color w:themeColor="text2" w:val="373545"/>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z w:val="18"/>
      <w:szCs w:val="18"/>
    </w:rPr>
  </w:style>
  <w:style w:type="character" w:styleId="FooterChar" w:customStyle="1">
    <w:name w:val="Footer Char"/>
    <w:basedOn w:val="DefaultParagraphFont"/>
    <w:link w:val="Footer"/>
    <w:uiPriority w:val="99"/>
    <w:qFormat/>
    <w:rPr>
      <w:sz w:val="18"/>
      <w:szCs w:val="18"/>
    </w:rPr>
  </w:style>
  <w:style w:type="character" w:styleId="BalloonTextChar" w:customStyle="1">
    <w:name w:val="Balloon Text Char"/>
    <w:basedOn w:val="DefaultParagraphFont"/>
    <w:link w:val="BalloonText"/>
    <w:uiPriority w:val="99"/>
    <w:semiHidden/>
    <w:qFormat/>
    <w:rsid w:val="00f277ff"/>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Bullet">
    <w:name w:val="List Bullet"/>
    <w:basedOn w:val="Normal"/>
    <w:unhideWhenUsed/>
    <w:qFormat/>
    <w:pPr>
      <w:numPr>
        <w:ilvl w:val="0"/>
        <w:numId w:val="1"/>
      </w:numPr>
      <w:spacing w:before="100" w:after="100"/>
      <w:ind w:hanging="216" w:left="288" w:right="72"/>
    </w:pPr>
    <w:rPr/>
  </w:style>
  <w:style w:type="paragraph" w:styleId="Title">
    <w:name w:val="Title"/>
    <w:basedOn w:val="Normal"/>
    <w:next w:val="Normal"/>
    <w:qFormat/>
    <w:pPr>
      <w:keepNext w:val="true"/>
      <w:keepLines/>
      <w:spacing w:lineRule="auto" w:line="216" w:before="0" w:after="120"/>
      <w:contextualSpacing/>
    </w:pPr>
    <w:rPr>
      <w:rFonts w:ascii="Calibri" w:hAnsi="Calibri" w:eastAsia="" w:cs="" w:asciiTheme="majorHAnsi" w:cstheme="majorBidi" w:eastAsiaTheme="majorEastAsia" w:hAnsiTheme="majorHAnsi"/>
      <w:color w:themeColor="text2" w:val="373545"/>
      <w:spacing w:val="-10"/>
      <w:kern w:val="2"/>
      <w:sz w:val="32"/>
      <w:szCs w:val="32"/>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before="0" w:after="0"/>
    </w:pPr>
    <w:rPr/>
  </w:style>
  <w:style w:type="paragraph" w:styleId="ListParagraph">
    <w:name w:val="List Paragraph"/>
    <w:basedOn w:val="Normal"/>
    <w:uiPriority w:val="34"/>
    <w:unhideWhenUsed/>
    <w:qFormat/>
    <w:rsid w:val="00462bf1"/>
    <w:pPr>
      <w:spacing w:before="60" w:after="60"/>
      <w:ind w:left="720"/>
      <w:contextualSpacing/>
    </w:pPr>
    <w:rPr/>
  </w:style>
  <w:style w:type="paragraph" w:styleId="BalloonText">
    <w:name w:val="Balloon Text"/>
    <w:basedOn w:val="Normal"/>
    <w:link w:val="BalloonTextChar"/>
    <w:uiPriority w:val="99"/>
    <w:semiHidden/>
    <w:unhideWhenUsed/>
    <w:qFormat/>
    <w:rsid w:val="00f277ff"/>
    <w:pPr>
      <w:spacing w:before="0" w:after="0"/>
    </w:pPr>
    <w:rPr>
      <w:rFonts w:ascii="Segoe UI" w:hAnsi="Segoe UI" w:cs="Segoe UI"/>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Violet">
      <a:dk1>
        <a:srgbClr val="000000"/>
      </a:dk1>
      <a:lt1>
        <a:srgbClr val="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alibri">
      <a:majorFont>
        <a:latin typeface="Calibri" panose="020F05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940E6B8AA3374883078E8BB3496568" ma:contentTypeVersion="0" ma:contentTypeDescription="Create a new document." ma:contentTypeScope="" ma:versionID="85f3b5ac7890f2290d10abc21054f373">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CE3211-A634-4BBC-9E94-A424416116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2ADB87-6C1F-4510-88CB-B0BB9ED5DA91}">
  <ds:schemaRefs>
    <ds:schemaRef ds:uri="http://schemas.microsoft.com/sharepoint/v3/contenttype/forms"/>
  </ds:schemaRefs>
</ds:datastoreItem>
</file>

<file path=customXml/itemProps3.xml><?xml version="1.0" encoding="utf-8"?>
<ds:datastoreItem xmlns:ds="http://schemas.openxmlformats.org/officeDocument/2006/customXml" ds:itemID="{61EB4956-64D3-480A-89DD-164954A88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Project-based learning rubric</Template>
  <TotalTime>28</TotalTime>
  <Application>LibreOffice/7.6.7.2$Linux_X86_64 LibreOffice_project/60$Build-2</Application>
  <AppVersion>15.0000</AppVersion>
  <Pages>2</Pages>
  <Words>434</Words>
  <Characters>2528</Characters>
  <CharactersWithSpaces>2913</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2023-09-05T18:22:00Z</dcterms:created>
  <dc:creator>Craig Shillaber</dc:creator>
  <dc:description/>
  <dc:language>en-US</dc:language>
  <cp:lastModifiedBy/>
  <cp:lastPrinted>2023-01-09T13:30:00Z</cp:lastPrinted>
  <dcterms:modified xsi:type="dcterms:W3CDTF">2024-12-03T15:51:24Z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0x0101002C940E6B8AA3374883078E8BB3496568</vt:lpwstr>
  </property>
  <property fmtid="{D5CDD505-2E9C-101B-9397-08002B2CF9AE}" pid="3" name="_TemplateID">
    <vt:lpwstr>TC034630869991</vt:lpwstr>
  </property>
</Properties>
</file>