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Calibri" w:cs="Calibri" w:eastAsia="Calibri" w:hAnsi="Calibri"/>
          <w:sz w:val="32"/>
          <w:szCs w:val="32"/>
          <w:b w:val="1"/>
          <w:bCs w:val="1"/>
          <w:color w:val="auto"/>
        </w:rPr>
        <w:t>THABO KOPANE</w:t>
      </w:r>
    </w:p>
    <w:p>
      <w:pPr>
        <w:spacing w:after="0" w:line="41" w:lineRule="exact"/>
        <w:rPr>
          <w:sz w:val="24"/>
          <w:szCs w:val="24"/>
          <w:color w:val="auto"/>
        </w:rPr>
      </w:pPr>
    </w:p>
    <w:p>
      <w:pPr>
        <w:jc w:val="center"/>
        <w:ind w:right="-19"/>
        <w:spacing w:after="0"/>
        <w:rPr>
          <w:sz w:val="20"/>
          <w:szCs w:val="20"/>
          <w:color w:val="auto"/>
        </w:rPr>
      </w:pPr>
      <w:r>
        <w:rPr>
          <w:rFonts w:ascii="Calibri" w:cs="Calibri" w:eastAsia="Calibri" w:hAnsi="Calibri"/>
          <w:sz w:val="22"/>
          <w:szCs w:val="22"/>
          <w:color w:val="auto"/>
        </w:rPr>
        <w:t>Address: Room 5.2, Savoy Court, 14 Upper Liesbeeck Rd, Rosebank, Cape Town</w:t>
      </w:r>
    </w:p>
    <w:p>
      <w:pPr>
        <w:spacing w:after="0" w:line="20" w:lineRule="exact"/>
        <w:rPr>
          <w:sz w:val="24"/>
          <w:szCs w:val="24"/>
          <w:color w:val="auto"/>
        </w:rPr>
      </w:pPr>
    </w:p>
    <w:p>
      <w:pPr>
        <w:jc w:val="center"/>
        <w:ind w:right="-19"/>
        <w:spacing w:after="0"/>
        <w:rPr>
          <w:sz w:val="20"/>
          <w:szCs w:val="20"/>
          <w:color w:val="auto"/>
        </w:rPr>
      </w:pPr>
      <w:r>
        <w:rPr>
          <w:rFonts w:ascii="Calibri" w:cs="Calibri" w:eastAsia="Calibri" w:hAnsi="Calibri"/>
          <w:sz w:val="22"/>
          <w:szCs w:val="22"/>
          <w:color w:val="auto"/>
        </w:rPr>
        <w:t xml:space="preserve">078 444 1666 | </w:t>
      </w:r>
      <w:r>
        <w:rPr>
          <w:rFonts w:ascii="Calibri" w:cs="Calibri" w:eastAsia="Calibri" w:hAnsi="Calibri"/>
          <w:sz w:val="22"/>
          <w:szCs w:val="22"/>
          <w:u w:val="single" w:color="auto"/>
          <w:color w:val="0000FF"/>
        </w:rPr>
        <w:t>kpntha001@myuct.ac.za</w:t>
      </w:r>
    </w:p>
    <w:p>
      <w:pPr>
        <w:spacing w:after="0" w:line="22" w:lineRule="exact"/>
        <w:rPr>
          <w:sz w:val="24"/>
          <w:szCs w:val="24"/>
          <w:color w:val="auto"/>
        </w:rPr>
      </w:pPr>
    </w:p>
    <w:p>
      <w:pPr>
        <w:jc w:val="center"/>
        <w:ind w:right="-19"/>
        <w:spacing w:after="0"/>
        <w:rPr>
          <w:sz w:val="20"/>
          <w:szCs w:val="20"/>
          <w:color w:val="auto"/>
        </w:rPr>
      </w:pPr>
      <w:r>
        <w:rPr>
          <w:rFonts w:ascii="Calibri" w:cs="Calibri" w:eastAsia="Calibri" w:hAnsi="Calibri"/>
          <w:sz w:val="22"/>
          <w:szCs w:val="22"/>
          <w:color w:val="auto"/>
        </w:rPr>
        <w:t>Nationality: South African</w:t>
      </w:r>
    </w:p>
    <w:p>
      <w:pPr>
        <w:spacing w:after="0" w:line="130" w:lineRule="exact"/>
        <w:rPr>
          <w:sz w:val="24"/>
          <w:szCs w:val="24"/>
          <w:color w:val="auto"/>
        </w:rPr>
      </w:pPr>
    </w:p>
    <w:p>
      <w:pPr>
        <w:jc w:val="both"/>
        <w:ind w:left="20"/>
        <w:spacing w:after="0" w:line="244" w:lineRule="auto"/>
        <w:rPr>
          <w:sz w:val="20"/>
          <w:szCs w:val="20"/>
          <w:color w:val="auto"/>
        </w:rPr>
      </w:pPr>
      <w:r>
        <w:rPr>
          <w:rFonts w:ascii="Calibri" w:cs="Calibri" w:eastAsia="Calibri" w:hAnsi="Calibri"/>
          <w:sz w:val="22"/>
          <w:szCs w:val="22"/>
          <w:color w:val="auto"/>
        </w:rPr>
        <w:t>A BSc Computer Science student at the University of Cape Town seeking opportunities to expand experience through vacation work and internships. Completed two internships with Unilever in their Brand Marketing and Digital Marketing &amp; Media teams, conducting research, analysis and delivering findings and presentations on key topics impacting the business – such as brand market penetration and millennial audience engagement. I am very keen to learn new things and enjoy being given challenging tasks.</w:t>
      </w:r>
    </w:p>
    <w:p>
      <w:pPr>
        <w:spacing w:after="0" w:line="261"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EDUCATION</w:t>
      </w:r>
    </w:p>
    <w:p>
      <w:pPr>
        <w:spacing w:after="0" w:line="77" w:lineRule="exact"/>
        <w:rPr>
          <w:sz w:val="24"/>
          <w:szCs w:val="24"/>
          <w:color w:val="auto"/>
        </w:rPr>
      </w:pPr>
    </w:p>
    <w:p>
      <w:pPr>
        <w:spacing w:after="0"/>
        <w:rPr>
          <w:sz w:val="20"/>
          <w:szCs w:val="20"/>
          <w:color w:val="auto"/>
        </w:rPr>
      </w:pPr>
      <w:r>
        <w:rPr>
          <w:rFonts w:ascii="Calibri" w:cs="Calibri" w:eastAsia="Calibri" w:hAnsi="Calibri"/>
          <w:sz w:val="22"/>
          <w:szCs w:val="22"/>
          <w:color w:val="auto"/>
        </w:rPr>
        <w:t>2016 – 2018</w:t>
      </w:r>
    </w:p>
    <w:p>
      <w:pPr>
        <w:spacing w:after="0" w:line="72" w:lineRule="exact"/>
        <w:rPr>
          <w:sz w:val="24"/>
          <w:szCs w:val="24"/>
          <w:color w:val="auto"/>
        </w:rPr>
      </w:pPr>
    </w:p>
    <w:p>
      <w:pPr>
        <w:ind w:left="2180"/>
        <w:spacing w:after="0"/>
        <w:rPr>
          <w:sz w:val="20"/>
          <w:szCs w:val="20"/>
          <w:color w:val="auto"/>
        </w:rPr>
      </w:pPr>
      <w:r>
        <w:rPr>
          <w:rFonts w:ascii="Calibri" w:cs="Calibri" w:eastAsia="Calibri" w:hAnsi="Calibri"/>
          <w:sz w:val="22"/>
          <w:szCs w:val="22"/>
          <w:color w:val="auto"/>
        </w:rPr>
        <w:t>University of Cape Town</w:t>
      </w:r>
    </w:p>
    <w:p>
      <w:pPr>
        <w:spacing w:after="0" w:line="71" w:lineRule="exact"/>
        <w:rPr>
          <w:sz w:val="24"/>
          <w:szCs w:val="24"/>
          <w:color w:val="auto"/>
        </w:rPr>
      </w:pPr>
    </w:p>
    <w:p>
      <w:pPr>
        <w:ind w:left="2180"/>
        <w:spacing w:after="0"/>
        <w:rPr>
          <w:sz w:val="20"/>
          <w:szCs w:val="20"/>
          <w:color w:val="auto"/>
        </w:rPr>
      </w:pPr>
      <w:r>
        <w:rPr>
          <w:rFonts w:ascii="Calibri" w:cs="Calibri" w:eastAsia="Calibri" w:hAnsi="Calibri"/>
          <w:sz w:val="22"/>
          <w:szCs w:val="22"/>
          <w:color w:val="auto"/>
        </w:rPr>
        <w:t>BSc Computer Science</w:t>
      </w:r>
    </w:p>
    <w:p>
      <w:pPr>
        <w:spacing w:after="0" w:line="102" w:lineRule="exact"/>
        <w:rPr>
          <w:sz w:val="24"/>
          <w:szCs w:val="24"/>
          <w:color w:val="auto"/>
        </w:rPr>
      </w:pPr>
    </w:p>
    <w:p>
      <w:pPr>
        <w:ind w:left="740" w:hanging="360"/>
        <w:spacing w:after="0"/>
        <w:tabs>
          <w:tab w:leader="none" w:pos="740" w:val="left"/>
        </w:tabs>
        <w:numPr>
          <w:ilvl w:val="0"/>
          <w:numId w:val="1"/>
        </w:numPr>
        <w:rPr>
          <w:rFonts w:ascii="Segoe UI Symbol" w:cs="Segoe UI Symbol" w:eastAsia="Segoe UI Symbol" w:hAnsi="Segoe UI Symbol"/>
          <w:sz w:val="22"/>
          <w:szCs w:val="22"/>
          <w:color w:val="auto"/>
        </w:rPr>
      </w:pPr>
      <w:r>
        <w:rPr>
          <w:rFonts w:ascii="Calibri" w:cs="Calibri" w:eastAsia="Calibri" w:hAnsi="Calibri"/>
          <w:sz w:val="22"/>
          <w:szCs w:val="22"/>
          <w:b w:val="1"/>
          <w:bCs w:val="1"/>
          <w:color w:val="auto"/>
        </w:rPr>
        <w:t>Programming paradigms: OOB, Functional, Procedural, Structured.</w:t>
      </w:r>
    </w:p>
    <w:p>
      <w:pPr>
        <w:spacing w:after="0" w:line="13" w:lineRule="exact"/>
        <w:rPr>
          <w:rFonts w:ascii="Segoe UI Symbol" w:cs="Segoe UI Symbol" w:eastAsia="Segoe UI Symbol" w:hAnsi="Segoe UI Symbol"/>
          <w:sz w:val="22"/>
          <w:szCs w:val="22"/>
          <w:color w:val="auto"/>
        </w:rPr>
      </w:pPr>
    </w:p>
    <w:p>
      <w:pPr>
        <w:ind w:left="740" w:hanging="360"/>
        <w:spacing w:after="0"/>
        <w:tabs>
          <w:tab w:leader="none" w:pos="740" w:val="left"/>
        </w:tabs>
        <w:numPr>
          <w:ilvl w:val="0"/>
          <w:numId w:val="1"/>
        </w:numPr>
        <w:rPr>
          <w:rFonts w:ascii="Segoe UI Symbol" w:cs="Segoe UI Symbol" w:eastAsia="Segoe UI Symbol" w:hAnsi="Segoe UI Symbol"/>
          <w:sz w:val="22"/>
          <w:szCs w:val="22"/>
          <w:color w:val="auto"/>
        </w:rPr>
      </w:pPr>
      <w:r>
        <w:rPr>
          <w:rFonts w:ascii="Calibri" w:cs="Calibri" w:eastAsia="Calibri" w:hAnsi="Calibri"/>
          <w:sz w:val="22"/>
          <w:szCs w:val="22"/>
          <w:b w:val="1"/>
          <w:bCs w:val="1"/>
          <w:color w:val="auto"/>
        </w:rPr>
        <w:t>Programming Languages: Java(</w:t>
      </w:r>
      <w:r>
        <w:rPr>
          <w:rFonts w:ascii="Calibri" w:cs="Calibri" w:eastAsia="Calibri" w:hAnsi="Calibri"/>
          <w:sz w:val="22"/>
          <w:szCs w:val="22"/>
          <w:color w:val="auto"/>
        </w:rPr>
        <w:t>Proficient)</w:t>
      </w:r>
      <w:r>
        <w:rPr>
          <w:rFonts w:ascii="Calibri" w:cs="Calibri" w:eastAsia="Calibri" w:hAnsi="Calibri"/>
          <w:sz w:val="22"/>
          <w:szCs w:val="22"/>
          <w:b w:val="1"/>
          <w:bCs w:val="1"/>
          <w:color w:val="auto"/>
        </w:rPr>
        <w:t>, Javascript (</w:t>
      </w:r>
      <w:r>
        <w:rPr>
          <w:rFonts w:ascii="Calibri" w:cs="Calibri" w:eastAsia="Calibri" w:hAnsi="Calibri"/>
          <w:sz w:val="22"/>
          <w:szCs w:val="22"/>
          <w:color w:val="auto"/>
        </w:rPr>
        <w:t>Proficient)</w:t>
      </w:r>
      <w:r>
        <w:rPr>
          <w:rFonts w:ascii="Calibri" w:cs="Calibri" w:eastAsia="Calibri" w:hAnsi="Calibri"/>
          <w:sz w:val="22"/>
          <w:szCs w:val="22"/>
          <w:b w:val="1"/>
          <w:bCs w:val="1"/>
          <w:color w:val="auto"/>
        </w:rPr>
        <w:t>, Python, R</w:t>
      </w:r>
    </w:p>
    <w:p>
      <w:pPr>
        <w:spacing w:after="0" w:line="13" w:lineRule="exact"/>
        <w:rPr>
          <w:rFonts w:ascii="Segoe UI Symbol" w:cs="Segoe UI Symbol" w:eastAsia="Segoe UI Symbol" w:hAnsi="Segoe UI Symbol"/>
          <w:sz w:val="22"/>
          <w:szCs w:val="22"/>
          <w:color w:val="auto"/>
        </w:rPr>
      </w:pPr>
    </w:p>
    <w:p>
      <w:pPr>
        <w:ind w:left="740" w:right="140" w:hanging="361"/>
        <w:spacing w:after="0" w:line="261" w:lineRule="auto"/>
        <w:tabs>
          <w:tab w:leader="none" w:pos="740" w:val="left"/>
        </w:tabs>
        <w:numPr>
          <w:ilvl w:val="0"/>
          <w:numId w:val="1"/>
        </w:numPr>
        <w:rPr>
          <w:rFonts w:ascii="Segoe UI Symbol" w:cs="Segoe UI Symbol" w:eastAsia="Segoe UI Symbol" w:hAnsi="Segoe UI Symbol"/>
          <w:sz w:val="22"/>
          <w:szCs w:val="22"/>
          <w:color w:val="auto"/>
        </w:rPr>
      </w:pPr>
      <w:r>
        <w:rPr>
          <w:rFonts w:ascii="Calibri" w:cs="Calibri" w:eastAsia="Calibri" w:hAnsi="Calibri"/>
          <w:sz w:val="22"/>
          <w:szCs w:val="22"/>
          <w:b w:val="1"/>
          <w:bCs w:val="1"/>
          <w:color w:val="auto"/>
        </w:rPr>
        <w:t>Programming Interests: Data Science (with Python and R), Machine Learning algorithms with C++, and Mobile Development with swift, react native and c#.</w:t>
      </w:r>
    </w:p>
    <w:p>
      <w:pPr>
        <w:spacing w:after="0" w:line="200" w:lineRule="exact"/>
        <w:rPr>
          <w:sz w:val="24"/>
          <w:szCs w:val="24"/>
          <w:color w:val="auto"/>
        </w:rPr>
      </w:pPr>
    </w:p>
    <w:p>
      <w:pPr>
        <w:spacing w:after="0" w:line="333" w:lineRule="exact"/>
        <w:rPr>
          <w:sz w:val="24"/>
          <w:szCs w:val="24"/>
          <w:color w:val="auto"/>
        </w:rPr>
      </w:pPr>
    </w:p>
    <w:tbl>
      <w:tblPr>
        <w:tblLayout w:type="fixed"/>
        <w:tblInd w:w="20" w:type="dxa"/>
        <w:tblCellMar>
          <w:top w:w="0" w:type="dxa"/>
          <w:left w:w="0" w:type="dxa"/>
          <w:bottom w:w="0" w:type="dxa"/>
          <w:right w:w="0" w:type="dxa"/>
        </w:tblCellMar>
      </w:tblPr>
      <w:tr>
        <w:trPr>
          <w:trHeight w:val="281"/>
        </w:trPr>
        <w:tc>
          <w:tcPr>
            <w:tcW w:w="1300" w:type="dxa"/>
            <w:vAlign w:val="bottom"/>
          </w:tcPr>
          <w:p>
            <w:pPr>
              <w:jc w:val="right"/>
              <w:ind w:right="750"/>
              <w:spacing w:after="0"/>
              <w:rPr>
                <w:sz w:val="20"/>
                <w:szCs w:val="20"/>
                <w:color w:val="auto"/>
              </w:rPr>
            </w:pPr>
            <w:r>
              <w:rPr>
                <w:rFonts w:ascii="Calibri" w:cs="Calibri" w:eastAsia="Calibri" w:hAnsi="Calibri"/>
                <w:sz w:val="22"/>
                <w:szCs w:val="22"/>
                <w:color w:val="auto"/>
                <w:w w:val="94"/>
              </w:rPr>
              <w:t>2015</w:t>
            </w:r>
          </w:p>
        </w:tc>
        <w:tc>
          <w:tcPr>
            <w:tcW w:w="4120" w:type="dxa"/>
            <w:vAlign w:val="bottom"/>
          </w:tcPr>
          <w:p>
            <w:pPr>
              <w:ind w:left="860"/>
              <w:spacing w:after="0"/>
              <w:rPr>
                <w:sz w:val="20"/>
                <w:szCs w:val="20"/>
                <w:color w:val="auto"/>
              </w:rPr>
            </w:pPr>
            <w:r>
              <w:rPr>
                <w:rFonts w:ascii="Calibri" w:cs="Calibri" w:eastAsia="Calibri" w:hAnsi="Calibri"/>
                <w:sz w:val="22"/>
                <w:szCs w:val="22"/>
                <w:color w:val="auto"/>
              </w:rPr>
              <w:t>University of Cape Town</w:t>
            </w:r>
          </w:p>
        </w:tc>
      </w:tr>
      <w:tr>
        <w:trPr>
          <w:trHeight w:val="295"/>
        </w:trPr>
        <w:tc>
          <w:tcPr>
            <w:tcW w:w="1300" w:type="dxa"/>
            <w:vAlign w:val="bottom"/>
          </w:tcPr>
          <w:p>
            <w:pPr>
              <w:spacing w:after="0"/>
              <w:rPr>
                <w:sz w:val="24"/>
                <w:szCs w:val="24"/>
                <w:color w:val="auto"/>
              </w:rPr>
            </w:pPr>
          </w:p>
        </w:tc>
        <w:tc>
          <w:tcPr>
            <w:tcW w:w="4120" w:type="dxa"/>
            <w:vAlign w:val="bottom"/>
          </w:tcPr>
          <w:p>
            <w:pPr>
              <w:ind w:left="860"/>
              <w:spacing w:after="0"/>
              <w:rPr>
                <w:sz w:val="20"/>
                <w:szCs w:val="20"/>
                <w:color w:val="auto"/>
              </w:rPr>
            </w:pPr>
            <w:r>
              <w:rPr>
                <w:rFonts w:ascii="Calibri" w:cs="Calibri" w:eastAsia="Calibri" w:hAnsi="Calibri"/>
                <w:sz w:val="22"/>
                <w:szCs w:val="22"/>
                <w:color w:val="auto"/>
                <w:w w:val="99"/>
              </w:rPr>
              <w:t>BSc Chemical Engineering (first year)</w:t>
            </w:r>
          </w:p>
        </w:tc>
      </w:tr>
    </w:tbl>
    <w:p>
      <w:pPr>
        <w:spacing w:after="0" w:line="49" w:lineRule="exact"/>
        <w:rPr>
          <w:sz w:val="24"/>
          <w:szCs w:val="24"/>
          <w:color w:val="auto"/>
        </w:rPr>
      </w:pPr>
    </w:p>
    <w:p>
      <w:pPr>
        <w:ind w:left="660" w:hanging="358"/>
        <w:spacing w:after="0"/>
        <w:tabs>
          <w:tab w:leader="none" w:pos="660" w:val="left"/>
        </w:tabs>
        <w:numPr>
          <w:ilvl w:val="0"/>
          <w:numId w:val="2"/>
        </w:numPr>
        <w:rPr>
          <w:rFonts w:ascii="Arial" w:cs="Arial" w:eastAsia="Arial" w:hAnsi="Arial"/>
          <w:sz w:val="22"/>
          <w:szCs w:val="22"/>
          <w:color w:val="auto"/>
        </w:rPr>
      </w:pPr>
      <w:r>
        <w:rPr>
          <w:rFonts w:ascii="Calibri" w:cs="Calibri" w:eastAsia="Calibri" w:hAnsi="Calibri"/>
          <w:sz w:val="22"/>
          <w:szCs w:val="22"/>
          <w:i w:val="1"/>
          <w:iCs w:val="1"/>
          <w:color w:val="auto"/>
        </w:rPr>
        <w:t>Transferred to Computer Science in 2016</w:t>
      </w:r>
    </w:p>
    <w:p>
      <w:pPr>
        <w:spacing w:after="0" w:line="62" w:lineRule="exact"/>
        <w:rPr>
          <w:rFonts w:ascii="Arial" w:cs="Arial" w:eastAsia="Arial" w:hAnsi="Arial"/>
          <w:sz w:val="22"/>
          <w:szCs w:val="22"/>
          <w:color w:val="auto"/>
        </w:rPr>
      </w:pPr>
    </w:p>
    <w:p>
      <w:pPr>
        <w:ind w:left="660" w:hanging="358"/>
        <w:spacing w:after="0"/>
        <w:tabs>
          <w:tab w:leader="none" w:pos="66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Courses included: Mathematics, Physics and Statistics for Engineers (grades ranged from 70 – 80%)</w:t>
      </w:r>
    </w:p>
    <w:p>
      <w:pPr>
        <w:spacing w:after="0" w:line="304" w:lineRule="exact"/>
        <w:rPr>
          <w:sz w:val="24"/>
          <w:szCs w:val="24"/>
          <w:color w:val="auto"/>
        </w:rPr>
      </w:pPr>
    </w:p>
    <w:tbl>
      <w:tblPr>
        <w:tblLayout w:type="fixed"/>
        <w:tblInd w:w="20" w:type="dxa"/>
        <w:tblCellMar>
          <w:top w:w="0" w:type="dxa"/>
          <w:left w:w="0" w:type="dxa"/>
          <w:bottom w:w="0" w:type="dxa"/>
          <w:right w:w="0" w:type="dxa"/>
        </w:tblCellMar>
      </w:tblPr>
      <w:tr>
        <w:trPr>
          <w:trHeight w:val="285"/>
        </w:trPr>
        <w:tc>
          <w:tcPr>
            <w:tcW w:w="1640" w:type="dxa"/>
            <w:vAlign w:val="bottom"/>
          </w:tcPr>
          <w:p>
            <w:pPr>
              <w:spacing w:after="0"/>
              <w:rPr>
                <w:sz w:val="20"/>
                <w:szCs w:val="20"/>
                <w:color w:val="auto"/>
              </w:rPr>
            </w:pPr>
            <w:r>
              <w:rPr>
                <w:rFonts w:ascii="Calibri" w:cs="Calibri" w:eastAsia="Calibri" w:hAnsi="Calibri"/>
                <w:sz w:val="22"/>
                <w:szCs w:val="22"/>
                <w:color w:val="auto"/>
              </w:rPr>
              <w:t>2010 – 2014</w:t>
            </w:r>
          </w:p>
        </w:tc>
        <w:tc>
          <w:tcPr>
            <w:tcW w:w="4520" w:type="dxa"/>
            <w:vAlign w:val="bottom"/>
          </w:tcPr>
          <w:p>
            <w:pPr>
              <w:ind w:left="520"/>
              <w:spacing w:after="0"/>
              <w:rPr>
                <w:sz w:val="20"/>
                <w:szCs w:val="20"/>
                <w:color w:val="auto"/>
              </w:rPr>
            </w:pPr>
            <w:r>
              <w:rPr>
                <w:rFonts w:ascii="Calibri" w:cs="Calibri" w:eastAsia="Calibri" w:hAnsi="Calibri"/>
                <w:sz w:val="22"/>
                <w:szCs w:val="22"/>
                <w:b w:val="1"/>
                <w:bCs w:val="1"/>
                <w:color w:val="auto"/>
              </w:rPr>
              <w:t>St Thomas College</w:t>
            </w:r>
            <w:r>
              <w:rPr>
                <w:rFonts w:ascii="Calibri" w:cs="Calibri" w:eastAsia="Calibri" w:hAnsi="Calibri"/>
                <w:sz w:val="22"/>
                <w:szCs w:val="22"/>
                <w:color w:val="auto"/>
              </w:rPr>
              <w:t>, Burgersfort, Polokwane</w:t>
            </w:r>
          </w:p>
        </w:tc>
      </w:tr>
      <w:tr>
        <w:trPr>
          <w:trHeight w:val="268"/>
        </w:trPr>
        <w:tc>
          <w:tcPr>
            <w:tcW w:w="1640" w:type="dxa"/>
            <w:vAlign w:val="bottom"/>
          </w:tcPr>
          <w:p>
            <w:pPr>
              <w:spacing w:after="0"/>
              <w:rPr>
                <w:sz w:val="23"/>
                <w:szCs w:val="23"/>
                <w:color w:val="auto"/>
              </w:rPr>
            </w:pPr>
          </w:p>
        </w:tc>
        <w:tc>
          <w:tcPr>
            <w:tcW w:w="4520" w:type="dxa"/>
            <w:vAlign w:val="bottom"/>
          </w:tcPr>
          <w:p>
            <w:pPr>
              <w:ind w:left="520"/>
              <w:spacing w:after="0"/>
              <w:rPr>
                <w:sz w:val="20"/>
                <w:szCs w:val="20"/>
                <w:color w:val="auto"/>
              </w:rPr>
            </w:pPr>
            <w:r>
              <w:rPr>
                <w:rFonts w:ascii="Calibri" w:cs="Calibri" w:eastAsia="Calibri" w:hAnsi="Calibri"/>
                <w:sz w:val="22"/>
                <w:szCs w:val="22"/>
                <w:b w:val="1"/>
                <w:bCs w:val="1"/>
                <w:color w:val="auto"/>
                <w:w w:val="99"/>
              </w:rPr>
              <w:t xml:space="preserve">National Senior Certificate </w:t>
            </w:r>
            <w:r>
              <w:rPr>
                <w:rFonts w:ascii="Calibri" w:cs="Calibri" w:eastAsia="Calibri" w:hAnsi="Calibri"/>
                <w:sz w:val="22"/>
                <w:szCs w:val="22"/>
                <w:color w:val="auto"/>
                <w:w w:val="99"/>
              </w:rPr>
              <w:t>(with exemption)</w:t>
            </w:r>
          </w:p>
        </w:tc>
      </w:tr>
    </w:tbl>
    <w:p>
      <w:pPr>
        <w:spacing w:after="0" w:line="102" w:lineRule="exact"/>
        <w:rPr>
          <w:sz w:val="24"/>
          <w:szCs w:val="24"/>
          <w:color w:val="auto"/>
        </w:rPr>
      </w:pPr>
    </w:p>
    <w:p>
      <w:pPr>
        <w:ind w:left="660" w:right="460" w:hanging="358"/>
        <w:spacing w:after="0" w:line="253" w:lineRule="auto"/>
        <w:tabs>
          <w:tab w:leader="none" w:pos="660" w:val="left"/>
        </w:tabs>
        <w:numPr>
          <w:ilvl w:val="0"/>
          <w:numId w:val="3"/>
        </w:numPr>
        <w:rPr>
          <w:rFonts w:ascii="Segoe UI Symbol" w:cs="Segoe UI Symbol" w:eastAsia="Segoe UI Symbol" w:hAnsi="Segoe UI Symbol"/>
          <w:sz w:val="22"/>
          <w:szCs w:val="22"/>
          <w:color w:val="auto"/>
        </w:rPr>
      </w:pPr>
      <w:r>
        <w:rPr>
          <w:rFonts w:ascii="Calibri" w:cs="Calibri" w:eastAsia="Calibri" w:hAnsi="Calibri"/>
          <w:sz w:val="22"/>
          <w:szCs w:val="22"/>
          <w:b w:val="1"/>
          <w:bCs w:val="1"/>
          <w:color w:val="auto"/>
        </w:rPr>
        <w:t xml:space="preserve">6 subject distinctions: </w:t>
      </w:r>
      <w:r>
        <w:rPr>
          <w:rFonts w:ascii="Calibri" w:cs="Calibri" w:eastAsia="Calibri" w:hAnsi="Calibri"/>
          <w:sz w:val="22"/>
          <w:szCs w:val="22"/>
          <w:color w:val="auto"/>
        </w:rPr>
        <w:t>English, Geography, Mathematics, Life Sciences, Physical Sciences and Life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Orientation.</w:t>
      </w:r>
    </w:p>
    <w:p>
      <w:pPr>
        <w:spacing w:after="0" w:line="263"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VACATION WORK EXPERIENCE</w:t>
      </w:r>
    </w:p>
    <w:p>
      <w:pPr>
        <w:sectPr>
          <w:pgSz w:w="11920" w:h="16841" w:orient="portrait"/>
          <w:cols w:equalWidth="0" w:num="1">
            <w:col w:w="9780"/>
          </w:cols>
          <w:pgMar w:left="1060" w:top="1165" w:right="1071" w:bottom="1440" w:gutter="0" w:footer="0" w:header="0"/>
        </w:sectPr>
      </w:pPr>
    </w:p>
    <w:p>
      <w:pPr>
        <w:spacing w:after="0" w:line="149" w:lineRule="exact"/>
        <w:rPr>
          <w:sz w:val="24"/>
          <w:szCs w:val="24"/>
          <w:color w:val="auto"/>
        </w:rPr>
      </w:pPr>
    </w:p>
    <w:p>
      <w:pPr>
        <w:ind w:left="20"/>
        <w:spacing w:after="0"/>
        <w:rPr>
          <w:sz w:val="20"/>
          <w:szCs w:val="20"/>
          <w:color w:val="auto"/>
        </w:rPr>
      </w:pPr>
      <w:r>
        <w:rPr>
          <w:rFonts w:ascii="Calibri" w:cs="Calibri" w:eastAsia="Calibri" w:hAnsi="Calibri"/>
          <w:sz w:val="21"/>
          <w:szCs w:val="21"/>
          <w:color w:val="auto"/>
        </w:rPr>
        <w:t>Jan – Feb 2017</w:t>
      </w:r>
    </w:p>
    <w:p>
      <w:pPr>
        <w:spacing w:after="0" w:line="20" w:lineRule="exact"/>
        <w:rPr>
          <w:sz w:val="24"/>
          <w:szCs w:val="24"/>
          <w:color w:val="auto"/>
        </w:rPr>
      </w:pPr>
      <w:r>
        <w:rPr>
          <w:sz w:val="24"/>
          <w:szCs w:val="24"/>
          <w:color w:val="auto"/>
        </w:rPr>
        <w:br w:type="column"/>
      </w:r>
    </w:p>
    <w:p>
      <w:pPr>
        <w:spacing w:after="0" w:line="127"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Unilever</w:t>
      </w:r>
    </w:p>
    <w:p>
      <w:pPr>
        <w:spacing w:after="0" w:line="15"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Intern </w:t>
      </w:r>
      <w:r>
        <w:rPr>
          <w:rFonts w:ascii="Calibri" w:cs="Calibri" w:eastAsia="Calibri" w:hAnsi="Calibri"/>
          <w:sz w:val="22"/>
          <w:szCs w:val="22"/>
          <w:b w:val="1"/>
          <w:bCs w:val="1"/>
          <w:i w:val="1"/>
          <w:iCs w:val="1"/>
          <w:color w:val="auto"/>
        </w:rPr>
        <w:t>(Brands Marketing, Sunlight)</w:t>
      </w:r>
    </w:p>
    <w:p>
      <w:pPr>
        <w:spacing w:after="0" w:line="75" w:lineRule="exact"/>
        <w:rPr>
          <w:sz w:val="24"/>
          <w:szCs w:val="24"/>
          <w:color w:val="auto"/>
        </w:rPr>
      </w:pPr>
    </w:p>
    <w:p>
      <w:pPr>
        <w:sectPr>
          <w:pgSz w:w="11920" w:h="16841" w:orient="portrait"/>
          <w:cols w:equalWidth="0" w:num="2">
            <w:col w:w="1460" w:space="720"/>
            <w:col w:w="7600"/>
          </w:cols>
          <w:pgMar w:left="1060" w:top="1165" w:right="1071" w:bottom="1440" w:gutter="0" w:footer="0" w:header="0"/>
          <w:type w:val="continuous"/>
        </w:sectPr>
      </w:pPr>
    </w:p>
    <w:p>
      <w:pPr>
        <w:ind w:left="700" w:right="220" w:hanging="367"/>
        <w:spacing w:after="0" w:line="276" w:lineRule="auto"/>
        <w:tabs>
          <w:tab w:leader="none" w:pos="70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Completed an internship project on a real-time business project to research and propose strategies to increase Sunlight Dishwashing Liquid’s market share and penetration.</w:t>
      </w:r>
    </w:p>
    <w:p>
      <w:pPr>
        <w:spacing w:after="0" w:line="11" w:lineRule="exact"/>
        <w:rPr>
          <w:rFonts w:ascii="Arial" w:cs="Arial" w:eastAsia="Arial" w:hAnsi="Arial"/>
          <w:sz w:val="22"/>
          <w:szCs w:val="22"/>
          <w:color w:val="auto"/>
        </w:rPr>
      </w:pPr>
    </w:p>
    <w:p>
      <w:pPr>
        <w:ind w:left="700" w:hanging="367"/>
        <w:spacing w:after="0"/>
        <w:tabs>
          <w:tab w:leader="none" w:pos="70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Analyzed competitors across the sector and brands to identify opportunities and threats.</w:t>
      </w:r>
    </w:p>
    <w:p>
      <w:pPr>
        <w:spacing w:after="0" w:line="60" w:lineRule="exact"/>
        <w:rPr>
          <w:rFonts w:ascii="Arial" w:cs="Arial" w:eastAsia="Arial" w:hAnsi="Arial"/>
          <w:sz w:val="22"/>
          <w:szCs w:val="22"/>
          <w:color w:val="auto"/>
        </w:rPr>
      </w:pPr>
    </w:p>
    <w:p>
      <w:pPr>
        <w:ind w:left="700" w:hanging="367"/>
        <w:spacing w:after="0"/>
        <w:tabs>
          <w:tab w:leader="none" w:pos="70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Presented findings to Unilever colleagues within the division.</w:t>
      </w:r>
    </w:p>
    <w:p>
      <w:pPr>
        <w:sectPr>
          <w:pgSz w:w="11920" w:h="16841" w:orient="portrait"/>
          <w:cols w:equalWidth="0" w:num="1">
            <w:col w:w="9780"/>
          </w:cols>
          <w:pgMar w:left="1060" w:top="1165" w:right="1071" w:bottom="1440" w:gutter="0" w:footer="0" w:header="0"/>
          <w:type w:val="continuous"/>
        </w:sectPr>
      </w:pPr>
    </w:p>
    <w:p>
      <w:pPr>
        <w:spacing w:after="0" w:line="305" w:lineRule="exact"/>
        <w:rPr>
          <w:sz w:val="24"/>
          <w:szCs w:val="24"/>
          <w:color w:val="auto"/>
        </w:rPr>
      </w:pPr>
    </w:p>
    <w:p>
      <w:pPr>
        <w:ind w:left="20"/>
        <w:spacing w:after="0"/>
        <w:rPr>
          <w:sz w:val="20"/>
          <w:szCs w:val="20"/>
          <w:color w:val="auto"/>
        </w:rPr>
      </w:pPr>
      <w:r>
        <w:rPr>
          <w:rFonts w:ascii="Calibri" w:cs="Calibri" w:eastAsia="Calibri" w:hAnsi="Calibri"/>
          <w:sz w:val="21"/>
          <w:szCs w:val="21"/>
          <w:color w:val="auto"/>
        </w:rPr>
        <w:t>Jun – Jul 2016</w:t>
      </w:r>
    </w:p>
    <w:p>
      <w:pPr>
        <w:spacing w:after="0" w:line="20" w:lineRule="exact"/>
        <w:rPr>
          <w:sz w:val="24"/>
          <w:szCs w:val="24"/>
          <w:color w:val="auto"/>
        </w:rPr>
      </w:pPr>
      <w:r>
        <w:rPr>
          <w:sz w:val="24"/>
          <w:szCs w:val="24"/>
          <w:color w:val="auto"/>
        </w:rPr>
        <w:br w:type="column"/>
      </w:r>
    </w:p>
    <w:p>
      <w:pPr>
        <w:spacing w:after="0" w:line="282"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Unilever</w:t>
      </w:r>
    </w:p>
    <w:p>
      <w:pPr>
        <w:spacing w:after="0" w:line="15" w:lineRule="exact"/>
        <w:rPr>
          <w:sz w:val="24"/>
          <w:szCs w:val="24"/>
          <w:color w:val="auto"/>
        </w:rPr>
      </w:pPr>
    </w:p>
    <w:p>
      <w:pPr>
        <w:spacing w:after="0"/>
        <w:rPr>
          <w:sz w:val="20"/>
          <w:szCs w:val="20"/>
          <w:color w:val="auto"/>
        </w:rPr>
      </w:pPr>
      <w:r>
        <w:rPr>
          <w:rFonts w:ascii="Calibri" w:cs="Calibri" w:eastAsia="Calibri" w:hAnsi="Calibri"/>
          <w:sz w:val="21"/>
          <w:szCs w:val="21"/>
          <w:b w:val="1"/>
          <w:bCs w:val="1"/>
          <w:color w:val="auto"/>
        </w:rPr>
        <w:t xml:space="preserve">Intern </w:t>
      </w:r>
      <w:r>
        <w:rPr>
          <w:rFonts w:ascii="Calibri" w:cs="Calibri" w:eastAsia="Calibri" w:hAnsi="Calibri"/>
          <w:sz w:val="21"/>
          <w:szCs w:val="21"/>
          <w:b w:val="1"/>
          <w:bCs w:val="1"/>
          <w:i w:val="1"/>
          <w:iCs w:val="1"/>
          <w:color w:val="auto"/>
        </w:rPr>
        <w:t>(Digital Marketing and Media)</w:t>
      </w:r>
    </w:p>
    <w:p>
      <w:pPr>
        <w:spacing w:after="0" w:line="90" w:lineRule="exact"/>
        <w:rPr>
          <w:sz w:val="24"/>
          <w:szCs w:val="24"/>
          <w:color w:val="auto"/>
        </w:rPr>
      </w:pPr>
    </w:p>
    <w:p>
      <w:pPr>
        <w:sectPr>
          <w:pgSz w:w="11920" w:h="16841" w:orient="portrait"/>
          <w:cols w:equalWidth="0" w:num="2">
            <w:col w:w="1460" w:space="720"/>
            <w:col w:w="7600"/>
          </w:cols>
          <w:pgMar w:left="1060" w:top="1165" w:right="1071" w:bottom="1440" w:gutter="0" w:footer="0" w:header="0"/>
          <w:type w:val="continuous"/>
        </w:sectPr>
      </w:pPr>
    </w:p>
    <w:p>
      <w:pPr>
        <w:ind w:left="700" w:right="100" w:hanging="367"/>
        <w:spacing w:after="0" w:line="274" w:lineRule="auto"/>
        <w:tabs>
          <w:tab w:leader="none" w:pos="70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Worked on the ‘Millennials on Mobile’ project, to find insights through reaching out to Millennials as the Unilever brand and its products.</w:t>
      </w:r>
    </w:p>
    <w:p>
      <w:pPr>
        <w:spacing w:after="0" w:line="10" w:lineRule="exact"/>
        <w:rPr>
          <w:rFonts w:ascii="Arial" w:cs="Arial" w:eastAsia="Arial" w:hAnsi="Arial"/>
          <w:sz w:val="22"/>
          <w:szCs w:val="22"/>
          <w:color w:val="auto"/>
        </w:rPr>
      </w:pPr>
    </w:p>
    <w:p>
      <w:pPr>
        <w:ind w:left="700" w:hanging="367"/>
        <w:spacing w:after="0"/>
        <w:tabs>
          <w:tab w:leader="none" w:pos="70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Met deliverables to find insights that can help marketers attract Millennials to their brand.</w:t>
      </w:r>
    </w:p>
    <w:p>
      <w:pPr>
        <w:sectPr>
          <w:pgSz w:w="11920" w:h="16841" w:orient="portrait"/>
          <w:cols w:equalWidth="0" w:num="1">
            <w:col w:w="9780"/>
          </w:cols>
          <w:pgMar w:left="1060" w:top="1165" w:right="1071" w:bottom="1440" w:gutter="0" w:footer="0" w:header="0"/>
          <w:type w:val="continuous"/>
        </w:sectPr>
      </w:pPr>
    </w:p>
    <w:bookmarkStart w:id="1" w:name="page2"/>
    <w:bookmarkEnd w:id="1"/>
    <w:p>
      <w:pPr>
        <w:ind w:left="700" w:right="160" w:hanging="366"/>
        <w:spacing w:after="0" w:line="264" w:lineRule="auto"/>
        <w:tabs>
          <w:tab w:leader="none" w:pos="70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Reported on findings through a presentation to Unilever stakeholders – received extremely positive feedback and invited back to the Unilever Internship Programme in 2017 to expand my role, experience and impact within the business.</w:t>
      </w:r>
    </w:p>
    <w:p>
      <w:pPr>
        <w:spacing w:after="0" w:line="25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OTHER WORK EXPERIENCE</w:t>
      </w:r>
    </w:p>
    <w:p>
      <w:pPr>
        <w:spacing w:after="0" w:line="72" w:lineRule="exact"/>
        <w:rPr>
          <w:sz w:val="20"/>
          <w:szCs w:val="20"/>
          <w:color w:val="auto"/>
        </w:rPr>
      </w:pPr>
    </w:p>
    <w:p>
      <w:pPr>
        <w:spacing w:after="0"/>
        <w:tabs>
          <w:tab w:leader="none" w:pos="2160" w:val="left"/>
        </w:tabs>
        <w:rPr>
          <w:sz w:val="20"/>
          <w:szCs w:val="20"/>
          <w:color w:val="auto"/>
        </w:rPr>
      </w:pPr>
      <w:r>
        <w:rPr>
          <w:rFonts w:ascii="Calibri" w:cs="Calibri" w:eastAsia="Calibri" w:hAnsi="Calibri"/>
          <w:sz w:val="22"/>
          <w:szCs w:val="22"/>
          <w:color w:val="auto"/>
        </w:rPr>
        <w:t>Jul 2016 – Sep 2017</w:t>
      </w:r>
      <w:r>
        <w:rPr>
          <w:sz w:val="20"/>
          <w:szCs w:val="20"/>
          <w:color w:val="auto"/>
        </w:rPr>
        <w:tab/>
      </w:r>
      <w:r>
        <w:rPr>
          <w:rFonts w:ascii="Calibri" w:cs="Calibri" w:eastAsia="Calibri" w:hAnsi="Calibri"/>
          <w:sz w:val="22"/>
          <w:szCs w:val="22"/>
          <w:b w:val="1"/>
          <w:bCs w:val="1"/>
          <w:color w:val="auto"/>
        </w:rPr>
        <w:t>University of Cape Town</w:t>
      </w:r>
    </w:p>
    <w:p>
      <w:pPr>
        <w:spacing w:after="0" w:line="75" w:lineRule="exact"/>
        <w:rPr>
          <w:sz w:val="20"/>
          <w:szCs w:val="20"/>
          <w:color w:val="auto"/>
        </w:rPr>
      </w:pPr>
    </w:p>
    <w:p>
      <w:pPr>
        <w:ind w:left="2180"/>
        <w:spacing w:after="0"/>
        <w:rPr>
          <w:sz w:val="20"/>
          <w:szCs w:val="20"/>
          <w:color w:val="auto"/>
        </w:rPr>
      </w:pPr>
      <w:r>
        <w:rPr>
          <w:rFonts w:ascii="Calibri" w:cs="Calibri" w:eastAsia="Calibri" w:hAnsi="Calibri"/>
          <w:sz w:val="22"/>
          <w:szCs w:val="22"/>
          <w:b w:val="1"/>
          <w:bCs w:val="1"/>
          <w:color w:val="auto"/>
        </w:rPr>
        <w:t>Intern</w:t>
      </w:r>
    </w:p>
    <w:p>
      <w:pPr>
        <w:spacing w:after="0" w:line="75" w:lineRule="exact"/>
        <w:rPr>
          <w:sz w:val="20"/>
          <w:szCs w:val="20"/>
          <w:color w:val="auto"/>
        </w:rPr>
      </w:pPr>
    </w:p>
    <w:p>
      <w:pPr>
        <w:ind w:left="720" w:hanging="355"/>
        <w:spacing w:after="0" w:line="264"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Working as part of the University of Cape Town Alumni Student Association (UCTASA), a student organization funded by the university. The internship role sees me operates as both a member of the organization and an employee of the alumni department.</w:t>
      </w:r>
    </w:p>
    <w:p>
      <w:pPr>
        <w:spacing w:after="0" w:line="25" w:lineRule="exact"/>
        <w:rPr>
          <w:rFonts w:ascii="Arial" w:cs="Arial" w:eastAsia="Arial" w:hAnsi="Arial"/>
          <w:sz w:val="22"/>
          <w:szCs w:val="22"/>
          <w:color w:val="auto"/>
        </w:rPr>
      </w:pPr>
    </w:p>
    <w:p>
      <w:pPr>
        <w:ind w:left="720" w:hanging="355"/>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Supporting the management of social channels, including the UCTASA Facebook page.</w:t>
      </w:r>
    </w:p>
    <w:p>
      <w:pPr>
        <w:spacing w:after="0" w:line="55" w:lineRule="exact"/>
        <w:rPr>
          <w:rFonts w:ascii="Arial" w:cs="Arial" w:eastAsia="Arial" w:hAnsi="Arial"/>
          <w:sz w:val="22"/>
          <w:szCs w:val="22"/>
          <w:color w:val="auto"/>
        </w:rPr>
      </w:pPr>
    </w:p>
    <w:p>
      <w:pPr>
        <w:ind w:left="720" w:right="580" w:hanging="355"/>
        <w:spacing w:after="0" w:line="276"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Registering graduates on the Alumni systems and organizing events to promote the benefits of membership to current students to increase engagement.</w:t>
      </w:r>
    </w:p>
    <w:p>
      <w:pPr>
        <w:spacing w:after="0" w:line="23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AWARDS &amp; ACHIEVEMENTS</w:t>
      </w:r>
    </w:p>
    <w:p>
      <w:pPr>
        <w:spacing w:after="0" w:line="209" w:lineRule="exact"/>
        <w:rPr>
          <w:sz w:val="20"/>
          <w:szCs w:val="20"/>
          <w:color w:val="auto"/>
        </w:rPr>
      </w:pPr>
    </w:p>
    <w:p>
      <w:pPr>
        <w:ind w:left="720" w:hanging="355"/>
        <w:spacing w:after="0"/>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Successfully completing the ULIP internship - 2016</w:t>
      </w:r>
    </w:p>
    <w:p>
      <w:pPr>
        <w:spacing w:after="0" w:line="60" w:lineRule="exact"/>
        <w:rPr>
          <w:rFonts w:ascii="Arial" w:cs="Arial" w:eastAsia="Arial" w:hAnsi="Arial"/>
          <w:sz w:val="22"/>
          <w:szCs w:val="22"/>
          <w:color w:val="auto"/>
        </w:rPr>
      </w:pPr>
    </w:p>
    <w:p>
      <w:pPr>
        <w:ind w:left="720" w:hanging="355"/>
        <w:spacing w:after="0"/>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Dell Young Leaders bursary holder – 2015 – present</w:t>
      </w:r>
    </w:p>
    <w:p>
      <w:pPr>
        <w:spacing w:after="0" w:line="57" w:lineRule="exact"/>
        <w:rPr>
          <w:rFonts w:ascii="Arial" w:cs="Arial" w:eastAsia="Arial" w:hAnsi="Arial"/>
          <w:sz w:val="22"/>
          <w:szCs w:val="22"/>
          <w:color w:val="auto"/>
        </w:rPr>
      </w:pPr>
    </w:p>
    <w:p>
      <w:pPr>
        <w:ind w:left="720" w:hanging="355"/>
        <w:spacing w:after="0"/>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Prefect at St Thomas College and Academic Honours (88%) – 2014</w:t>
      </w:r>
    </w:p>
    <w:p>
      <w:pPr>
        <w:spacing w:after="0" w:line="57" w:lineRule="exact"/>
        <w:rPr>
          <w:rFonts w:ascii="Arial" w:cs="Arial" w:eastAsia="Arial" w:hAnsi="Arial"/>
          <w:sz w:val="22"/>
          <w:szCs w:val="22"/>
          <w:color w:val="auto"/>
        </w:rPr>
      </w:pPr>
    </w:p>
    <w:p>
      <w:pPr>
        <w:ind w:left="720" w:hanging="355"/>
        <w:spacing w:after="0"/>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Best in Speech award at a school public speaking competition – 2014</w:t>
      </w:r>
    </w:p>
    <w:p>
      <w:pPr>
        <w:spacing w:after="0" w:line="60" w:lineRule="exact"/>
        <w:rPr>
          <w:rFonts w:ascii="Arial" w:cs="Arial" w:eastAsia="Arial" w:hAnsi="Arial"/>
          <w:sz w:val="22"/>
          <w:szCs w:val="22"/>
          <w:color w:val="auto"/>
        </w:rPr>
      </w:pPr>
    </w:p>
    <w:p>
      <w:pPr>
        <w:ind w:left="720" w:hanging="355"/>
        <w:spacing w:after="0"/>
        <w:tabs>
          <w:tab w:leader="none" w:pos="72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Dux scholar for secondary phase – 2013</w:t>
      </w:r>
    </w:p>
    <w:p>
      <w:pPr>
        <w:spacing w:after="0" w:line="30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INVOLVEMENTS &amp; INTERESTS</w:t>
      </w:r>
    </w:p>
    <w:p>
      <w:pPr>
        <w:spacing w:after="0" w:line="133" w:lineRule="exact"/>
        <w:rPr>
          <w:sz w:val="20"/>
          <w:szCs w:val="20"/>
          <w:color w:val="auto"/>
        </w:rPr>
      </w:pPr>
    </w:p>
    <w:p>
      <w:pPr>
        <w:ind w:left="20"/>
        <w:spacing w:after="0"/>
        <w:rPr>
          <w:sz w:val="20"/>
          <w:szCs w:val="20"/>
          <w:color w:val="auto"/>
        </w:rPr>
      </w:pPr>
      <w:r>
        <w:rPr>
          <w:rFonts w:ascii="Calibri" w:cs="Calibri" w:eastAsia="Calibri" w:hAnsi="Calibri"/>
          <w:sz w:val="22"/>
          <w:szCs w:val="22"/>
          <w:color w:val="auto"/>
        </w:rPr>
        <w:t>I enjoy hiking, playing chess, reading the news and I love to travel.</w:t>
      </w:r>
    </w:p>
    <w:p>
      <w:pPr>
        <w:spacing w:after="0" w:line="30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REFEREES</w:t>
      </w:r>
    </w:p>
    <w:p>
      <w:pPr>
        <w:spacing w:after="0" w:line="137" w:lineRule="exact"/>
        <w:rPr>
          <w:sz w:val="20"/>
          <w:szCs w:val="20"/>
          <w:color w:val="auto"/>
        </w:rPr>
      </w:pPr>
    </w:p>
    <w:p>
      <w:pPr>
        <w:ind w:left="20"/>
        <w:spacing w:after="0"/>
        <w:rPr>
          <w:sz w:val="20"/>
          <w:szCs w:val="20"/>
          <w:color w:val="auto"/>
        </w:rPr>
      </w:pPr>
      <w:r>
        <w:rPr>
          <w:rFonts w:ascii="Calibri" w:cs="Calibri" w:eastAsia="Calibri" w:hAnsi="Calibri"/>
          <w:sz w:val="22"/>
          <w:szCs w:val="22"/>
          <w:color w:val="auto"/>
        </w:rPr>
        <w:t>Available upon request.</w:t>
      </w:r>
    </w:p>
    <w:sectPr>
      <w:pgSz w:w="11920" w:h="16841" w:orient="portrait"/>
      <w:cols w:equalWidth="0" w:num="1">
        <w:col w:w="9760"/>
      </w:cols>
      <w:pgMar w:left="1060" w:top="1172" w:right="109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4000000" w:csb0="00000001" w:csb1="4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2018-04-26T07:28:52Z</dcterms:created>
  <dcterms:modified xsi:type="dcterms:W3CDTF">2018-04-26T07:28:52Z</dcterms:modified>
</cp:coreProperties>
</file>