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#1: 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On December 1, 2017, Mr. Donald Gray started Gray Electronic Repair Services by investing $10,000. The journal entry should increase the company's Cash, and increase (establish) the capital account of Mr. Gray; hence: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rPr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FEC5"/>
            <w:tcMar>
              <w:top w:w="107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</w:pPr>
            <w:r w:rsidRPr="00647B78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Date</w:t>
            </w:r>
            <w:r w:rsidRPr="00647B78">
              <w:rPr>
                <w:rFonts w:ascii="Arial" w:eastAsia="Times New Roman" w:hAnsi="Arial" w:cs="Arial"/>
                <w:b/>
                <w:bCs/>
                <w:color w:val="505050"/>
                <w:sz w:val="14"/>
                <w:szCs w:val="14"/>
              </w:rPr>
              <w:br/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FEC5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</w:pPr>
            <w:r w:rsidRPr="00647B78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Particulars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FEC5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</w:pPr>
            <w:r w:rsidRPr="00647B78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Debit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FEC5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</w:pPr>
            <w:r w:rsidRPr="00647B78">
              <w:rPr>
                <w:rFonts w:ascii="Arial" w:eastAsia="Times New Roman" w:hAnsi="Arial" w:cs="Arial"/>
                <w:b/>
                <w:bCs/>
                <w:color w:val="505050"/>
                <w:sz w:val="20"/>
                <w:szCs w:val="20"/>
              </w:rPr>
              <w:t>Credit</w:t>
            </w:r>
          </w:p>
        </w:tc>
      </w:tr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Dec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10,000.00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Mr. Gray,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10,000.00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#2: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5, Gray Electronic Repair Services paid registration and licensing fees for the business, $370.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First, we will debit the expense (to increase an expense, you debit it); and then, credit Cash to record the decrease in cash as a result of the payment.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5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Taxes and Licenses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370.00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370.00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#3: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6, the company acquired tables, chairs, shelves, and other fixtures for a total of $3,000. The entire amount was paid in cash.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There is an increase in an asset account (Furniture and Fixtures) in exchange for a decrease in another asset (Cash).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6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Furniture and Fixtures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3,000.00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3,000.00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#4: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7, the company acquired service equipment for $16,000. The company paid a 50% down payment and the balance will be paid after 60 days.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This will result in a compound journal entry. There is an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increase 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in an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 asset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account (</w:t>
      </w:r>
      <w:proofErr w:type="spellStart"/>
      <w:r w:rsidRPr="00647B78">
        <w:rPr>
          <w:rFonts w:ascii="Arial" w:eastAsia="Times New Roman" w:hAnsi="Arial" w:cs="Arial"/>
          <w:i/>
          <w:iCs/>
          <w:color w:val="505050"/>
          <w:sz w:val="20"/>
        </w:rPr>
        <w:t>debit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Service</w:t>
      </w:r>
      <w:proofErr w:type="spellEnd"/>
      <w:r w:rsidRPr="00647B78">
        <w:rPr>
          <w:rFonts w:ascii="Tahoma" w:eastAsia="Times New Roman" w:hAnsi="Tahoma" w:cs="Tahoma"/>
          <w:color w:val="505050"/>
          <w:sz w:val="20"/>
          <w:szCs w:val="20"/>
        </w:rPr>
        <w:t xml:space="preserve"> Equipment, $16,000), a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decrease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in another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asset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(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credit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Cash, $8,000, the amount paid), and an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increase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in a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liability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account (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credit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Accounts Payable, $8,000, the balance to be paid after 60 days).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7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Service Equipment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16,000.00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8,000.00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Payable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8,000.00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#5: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Also on December 7, Gray Electronic Repair Services purchased service supplies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on account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amounting to $1,500.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lastRenderedPageBreak/>
        <w:t>The company received supplies thus we will record a debit to increase supplies. By the terms "on account", it means that the amount has not yet been paid; and so, it is recorded as a liability of the company.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7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Service Supplies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Payable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1,500.00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#6: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9, the company received $1,900 for services rendered. We will then record an increase in cash (debit the cash account) and increase in income (credit the income account).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06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9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1,900.00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1,900.00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#7: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12, the company rendered services on account, $4,250.00. As per agreement with the customer, the amount is to be collected after 10 days. Under the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accrual basis of accounting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, income is recorded when earned.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In this transaction, the services have been fully rendered (meaning, we made an income; we just haven't collected it yet.) Hence, we record an increase in income and an increase in a receivable account.</w:t>
      </w: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12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Receivable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4,250.00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4,250.00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#8: 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On December 14, Mr. Gray invested an additional $3,200.00 into the business. The entry would be similar to what we did in transaction #1, i.e. increase cash and increase the capital account of the owner.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14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Mr. Gray,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3,200.00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#9: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Rendered services to a big corporation on December 15. As per agreement, the $3,400 amount due will be collected after 30 days.</w:t>
      </w: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15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Receivable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3,400.00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3,400.00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#10: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22, the company collected from the customer in transaction #7. We will record an increase in cash by debiting it. Then, we will credit accounts receivable to decrease it. We are reducing the receivable since it has already been collected.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17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4,250.00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Receivable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4,250.00</w:t>
            </w:r>
          </w:p>
        </w:tc>
      </w:tr>
    </w:tbl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Actually, we simply transferred the amount from receivable to cash in the above entry.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#11: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23, the company paid some of its liability in transaction #5 by issuing a check. The company paid $500 of the $1,500 payable.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To record this transaction, we will debit Accounts Payable for $500 to decrease it by the said amount. Then, we will credit cash to decrease it as a result of the payment. The entry would be:</w:t>
      </w: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20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Accounts Payable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500.00</w:t>
            </w:r>
          </w:p>
        </w:tc>
      </w:tr>
    </w:tbl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i/>
          <w:iCs/>
          <w:color w:val="505050"/>
          <w:sz w:val="20"/>
        </w:rPr>
        <w:t>Accounts payable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would now have a credit balance of $1,000 ($1,500 initial credit in transaction #5 less $500 debit in the above transaction).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#12: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25, the owner withdrew cash due to an emergency need. Mr. Gray withdrew $7,000 from the company.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We will decrease Cash since the company paid Mr. Gray $7,000. And, we will record withdrawals by debiting the withdrawal account –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Mr. Gray, Drawings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.</w:t>
      </w: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25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Mr. Gray, Drawings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7,000.00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7,000.00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 13: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29, the company paid rent for December, $ 1,500. Again, we will record the expense by debiting it and decrease cash by crediting it.</w:t>
      </w: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29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Rent Expense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1,500.00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lastRenderedPageBreak/>
        <w:t>Transaction #14: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30, the company acquired a $12,000 short-term bank loan; the entire amount plus a 10% interest is payable after 1 year.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Again, the company received cash so we increase it by debiting Cash. The company now has a liability. We will record it by crediting the liability account – 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Loans Payable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.</w:t>
      </w: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30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12,000.00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Loans Payable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12,000.00</w:t>
            </w:r>
          </w:p>
        </w:tc>
      </w:tr>
    </w:tbl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505050"/>
          <w:sz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Arial" w:eastAsia="Times New Roman" w:hAnsi="Arial" w:cs="Arial"/>
          <w:b/>
          <w:bCs/>
          <w:color w:val="505050"/>
          <w:sz w:val="20"/>
        </w:rPr>
        <w:t>Transaction #15: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 On December 31, the company paid salaries to its employees, $3,500.</w:t>
      </w: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</w:p>
    <w:p w:rsidR="00647B78" w:rsidRPr="00647B78" w:rsidRDefault="00647B78" w:rsidP="00647B78">
      <w:pPr>
        <w:shd w:val="clear" w:color="auto" w:fill="F1F1F1"/>
        <w:spacing w:after="0" w:line="240" w:lineRule="auto"/>
        <w:rPr>
          <w:rFonts w:ascii="Tahoma" w:eastAsia="Times New Roman" w:hAnsi="Tahoma" w:cs="Tahoma"/>
          <w:color w:val="505050"/>
          <w:sz w:val="20"/>
          <w:szCs w:val="20"/>
        </w:rPr>
      </w:pPr>
      <w:r w:rsidRPr="00647B78">
        <w:rPr>
          <w:rFonts w:ascii="Tahoma" w:eastAsia="Times New Roman" w:hAnsi="Tahoma" w:cs="Tahoma"/>
          <w:color w:val="505050"/>
          <w:sz w:val="20"/>
          <w:szCs w:val="20"/>
        </w:rPr>
        <w:t>For this transaction, we will record/increase the expense account by debiting it and decrease cash by crediting it. (</w:t>
      </w:r>
      <w:r w:rsidRPr="00647B78">
        <w:rPr>
          <w:rFonts w:ascii="Arial" w:eastAsia="Times New Roman" w:hAnsi="Arial" w:cs="Arial"/>
          <w:i/>
          <w:iCs/>
          <w:color w:val="505050"/>
          <w:sz w:val="20"/>
        </w:rPr>
        <w:t>Note: This is a simplified entry to present the payment of salaries. In actual practice, different payroll accounting methods are applied.</w:t>
      </w:r>
      <w:r w:rsidRPr="00647B78">
        <w:rPr>
          <w:rFonts w:ascii="Tahoma" w:eastAsia="Times New Roman" w:hAnsi="Tahoma" w:cs="Tahoma"/>
          <w:color w:val="505050"/>
          <w:sz w:val="20"/>
          <w:szCs w:val="20"/>
        </w:rPr>
        <w:t>)</w:t>
      </w:r>
    </w:p>
    <w:tbl>
      <w:tblPr>
        <w:tblW w:w="0" w:type="auto"/>
        <w:tblInd w:w="46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551"/>
        <w:gridCol w:w="363"/>
        <w:gridCol w:w="3217"/>
        <w:gridCol w:w="1072"/>
        <w:gridCol w:w="1072"/>
      </w:tblGrid>
      <w:tr w:rsidR="00647B78" w:rsidRPr="00647B78" w:rsidTr="00647B78">
        <w:tc>
          <w:tcPr>
            <w:tcW w:w="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31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Salaries Expense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</w:tr>
      <w:tr w:rsidR="00647B78" w:rsidRPr="00647B78" w:rsidTr="00647B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FED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414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47B78" w:rsidRPr="00647B78" w:rsidRDefault="00647B78" w:rsidP="00647B7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505050"/>
                <w:sz w:val="20"/>
                <w:szCs w:val="20"/>
              </w:rPr>
            </w:pPr>
            <w:r w:rsidRPr="00647B78">
              <w:rPr>
                <w:rFonts w:ascii="Tahoma" w:eastAsia="Times New Roman" w:hAnsi="Tahoma" w:cs="Tahoma"/>
                <w:color w:val="505050"/>
                <w:sz w:val="20"/>
                <w:szCs w:val="20"/>
              </w:rPr>
              <w:t>3,500.00</w:t>
            </w:r>
          </w:p>
        </w:tc>
      </w:tr>
    </w:tbl>
    <w:p w:rsidR="00505F86" w:rsidRDefault="00505F86"/>
    <w:sectPr w:rsidR="00505F86" w:rsidSect="00647B7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7B78"/>
    <w:rsid w:val="00505F86"/>
    <w:rsid w:val="0064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B78"/>
    <w:rPr>
      <w:b/>
      <w:bCs/>
    </w:rPr>
  </w:style>
  <w:style w:type="character" w:styleId="Emphasis">
    <w:name w:val="Emphasis"/>
    <w:basedOn w:val="DefaultParagraphFont"/>
    <w:uiPriority w:val="20"/>
    <w:qFormat/>
    <w:rsid w:val="00647B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830</Words>
  <Characters>4735</Characters>
  <Application>Microsoft Office Word</Application>
  <DocSecurity>0</DocSecurity>
  <Lines>39</Lines>
  <Paragraphs>11</Paragraphs>
  <ScaleCrop>false</ScaleCrop>
  <Company>Grizli777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</dc:creator>
  <cp:keywords/>
  <dc:description/>
  <cp:lastModifiedBy>sheriff</cp:lastModifiedBy>
  <cp:revision>2</cp:revision>
  <dcterms:created xsi:type="dcterms:W3CDTF">2019-05-17T05:19:00Z</dcterms:created>
  <dcterms:modified xsi:type="dcterms:W3CDTF">2019-05-17T05:28:00Z</dcterms:modified>
</cp:coreProperties>
</file>