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CD28F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</w:t>
      </w:r>
      <w:r w:rsidR="0068537A">
        <w:rPr>
          <w:rFonts w:ascii="AngsanaUPC" w:hAnsi="AngsanaUPC" w:cs="AngsanaUPC"/>
          <w:sz w:val="32"/>
          <w:szCs w:val="32"/>
        </w:rPr>
        <w:t>[4]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</w:t>
      </w:r>
      <w:r w:rsidR="0068537A">
        <w:rPr>
          <w:rFonts w:ascii="AngsanaUPC" w:hAnsi="AngsanaUPC" w:cs="AngsanaUPC"/>
          <w:sz w:val="32"/>
          <w:szCs w:val="32"/>
        </w:rPr>
        <w:t>5</w:t>
      </w:r>
      <w:r w:rsidR="00CD28FF" w:rsidRPr="00CD28FF">
        <w:rPr>
          <w:rFonts w:ascii="AngsanaUPC" w:hAnsi="AngsanaUPC" w:cs="AngsanaUPC"/>
          <w:sz w:val="32"/>
          <w:szCs w:val="32"/>
          <w:cs/>
        </w:rPr>
        <w:t>][</w:t>
      </w:r>
      <w:r w:rsidR="0068537A">
        <w:rPr>
          <w:rFonts w:ascii="AngsanaUPC" w:hAnsi="AngsanaUPC" w:cs="AngsanaUPC"/>
          <w:sz w:val="32"/>
          <w:szCs w:val="32"/>
        </w:rPr>
        <w:t>6</w:t>
      </w:r>
      <w:r w:rsidR="00CD28FF" w:rsidRPr="00CD28FF">
        <w:rPr>
          <w:rFonts w:ascii="AngsanaUPC" w:hAnsi="AngsanaUPC" w:cs="AngsanaUPC"/>
          <w:sz w:val="32"/>
          <w:szCs w:val="32"/>
          <w:cs/>
        </w:rPr>
        <w:t>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ในช่วงเดือนพฤศจิกายน ปี พ.ศ. 2559 ในฐานะที่ทรงมีบทบาทส่งเสริมภาษาสันสกฤตในต่างประเทศ [</w:t>
      </w:r>
      <w:r w:rsidR="0068537A">
        <w:rPr>
          <w:rFonts w:ascii="AngsanaUPC" w:hAnsi="AngsanaUPC" w:cs="AngsanaUPC"/>
          <w:sz w:val="32"/>
          <w:szCs w:val="32"/>
        </w:rPr>
        <w:t>7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] </w:t>
      </w:r>
    </w:p>
    <w:p w:rsidR="00CD28FF" w:rsidRPr="00CD28FF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</w:t>
      </w:r>
      <w:r w:rsidR="0068537A">
        <w:rPr>
          <w:rFonts w:ascii="AngsanaUPC" w:hAnsi="AngsanaUPC" w:cs="AngsanaUPC"/>
          <w:sz w:val="32"/>
          <w:szCs w:val="32"/>
        </w:rPr>
        <w:t>8</w:t>
      </w:r>
      <w:r w:rsidRPr="00CD28FF">
        <w:rPr>
          <w:rFonts w:ascii="AngsanaUPC" w:hAnsi="AngsanaUPC" w:cs="AngsanaUPC"/>
          <w:sz w:val="32"/>
          <w:szCs w:val="32"/>
          <w:cs/>
        </w:rPr>
        <w:t>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r w:rsidRPr="00CD28FF">
        <w:rPr>
          <w:rFonts w:ascii="AngsanaUPC" w:hAnsi="AngsanaUPC" w:cs="AngsanaUPC"/>
          <w:sz w:val="32"/>
          <w:szCs w:val="32"/>
          <w:cs/>
        </w:rPr>
        <w:t>สามารถเรียนรู้และเข้าใจได้ง่าย[</w:t>
      </w:r>
      <w:r w:rsidR="0068537A">
        <w:rPr>
          <w:rFonts w:ascii="AngsanaUPC" w:hAnsi="AngsanaUPC" w:cs="AngsanaUPC"/>
          <w:sz w:val="32"/>
          <w:szCs w:val="32"/>
        </w:rPr>
        <w:t>9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CD28F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</w:t>
      </w:r>
      <w:r w:rsidR="0068537A">
        <w:rPr>
          <w:rFonts w:ascii="AngsanaUPC" w:hAnsi="AngsanaUPC" w:cs="AngsanaUPC"/>
          <w:sz w:val="32"/>
          <w:szCs w:val="32"/>
        </w:rPr>
        <w:t>0</w:t>
      </w:r>
      <w:r w:rsidRPr="00CD28FF">
        <w:rPr>
          <w:rFonts w:ascii="AngsanaUPC" w:hAnsi="AngsanaUPC" w:cs="AngsanaUPC"/>
          <w:sz w:val="32"/>
          <w:szCs w:val="32"/>
          <w:cs/>
        </w:rPr>
        <w:t>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>[1</w:t>
      </w:r>
      <w:r w:rsidR="0068537A">
        <w:rPr>
          <w:rFonts w:ascii="AngsanaUPC" w:hAnsi="AngsanaUPC" w:cs="AngsanaUPC"/>
          <w:sz w:val="32"/>
          <w:szCs w:val="32"/>
        </w:rPr>
        <w:t>1</w:t>
      </w:r>
      <w:bookmarkStart w:id="0" w:name="_GoBack"/>
      <w:bookmarkEnd w:id="0"/>
      <w:r w:rsidRPr="00CD28FF">
        <w:rPr>
          <w:rFonts w:ascii="AngsanaUPC" w:hAnsi="AngsanaUPC" w:cs="AngsanaUPC"/>
          <w:sz w:val="32"/>
          <w:szCs w:val="32"/>
          <w:cs/>
        </w:rPr>
        <w:t xml:space="preserve">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B57DA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DD0D91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B1" w:rsidRDefault="002F6BB1" w:rsidP="0068066B">
      <w:pPr>
        <w:spacing w:after="0" w:line="240" w:lineRule="auto"/>
      </w:pPr>
      <w:r>
        <w:separator/>
      </w:r>
    </w:p>
  </w:endnote>
  <w:endnote w:type="continuationSeparator" w:id="0">
    <w:p w:rsidR="002F6BB1" w:rsidRDefault="002F6BB1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B1" w:rsidRDefault="002F6BB1" w:rsidP="0068066B">
      <w:pPr>
        <w:spacing w:after="0" w:line="240" w:lineRule="auto"/>
      </w:pPr>
      <w:r>
        <w:separator/>
      </w:r>
    </w:p>
  </w:footnote>
  <w:footnote w:type="continuationSeparator" w:id="0">
    <w:p w:rsidR="002F6BB1" w:rsidRDefault="002F6BB1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8537A">
          <w:rPr>
            <w:rFonts w:asciiTheme="majorBidi" w:hAnsiTheme="majorBidi" w:cstheme="majorBidi"/>
            <w:noProof/>
            <w:sz w:val="32"/>
            <w:szCs w:val="32"/>
          </w:rPr>
          <w:t>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722B-B700-4486-80B8-103A5A3D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6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17</cp:revision>
  <cp:lastPrinted>2016-03-29T09:26:00Z</cp:lastPrinted>
  <dcterms:created xsi:type="dcterms:W3CDTF">2016-02-02T14:31:00Z</dcterms:created>
  <dcterms:modified xsi:type="dcterms:W3CDTF">2016-05-09T11:19:00Z</dcterms:modified>
</cp:coreProperties>
</file>