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A45CD2" w:rsidRDefault="00A45CD2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คือการดำเนินการแปลงข้อความจากระบบการเขียนหรือภาษาหนึ่งไปสู่อีกระบบหนึ่งอย่างมีหลักการ เพื่อให้สามารถเขียนคำในภาษาต่างประเทศด้วยภาษาและอักษรในภาษานั้น ๆ ได้สะดวก เช่น การทับศัพท์ภาษาอังกฤษซึ่งเขียนด้วยอักษรโรมัน มาเป็นอักษรไทยเพื่อใช้ในภาษาไทย หรือการทับศัพท์ภาษาไทย ไปเป็นอักษรโรมันเพื่อใช้ในภาษาอังกฤษ เป็นต้น ส่วนมากใช้กับวิสามา</w:t>
      </w:r>
      <w:proofErr w:type="spellStart"/>
      <w:r w:rsidRPr="003B7086">
        <w:rPr>
          <w:rFonts w:ascii="AngsanaUPC" w:hAnsi="AngsanaUPC" w:cs="AngsanaUPC"/>
          <w:sz w:val="32"/>
          <w:szCs w:val="32"/>
          <w:cs/>
        </w:rPr>
        <w:t>นยนาม</w:t>
      </w:r>
      <w:proofErr w:type="spellEnd"/>
      <w:r w:rsidRPr="003B7086">
        <w:rPr>
          <w:rFonts w:ascii="AngsanaUPC" w:hAnsi="AngsanaUPC" w:cs="AngsanaUPC"/>
          <w:sz w:val="32"/>
          <w:szCs w:val="32"/>
          <w:cs/>
        </w:rPr>
        <w:t xml:space="preserve"> อาทิ ชื่อบุคคล สถานที่ หรือชื่อเฉพาะที่ไม่สามารถแปลความหมายเป็นภาษาอื่นได้โดยสะดวก</w:t>
      </w:r>
    </w:p>
    <w:p w:rsidR="003B7086" w:rsidRPr="009E2D0A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ปกติแล้วการทับศัพท์คือการจับคู่จากระบบการเขียนหนึ่งไปยังอีกระบบหนึ่งแบบคำต่อคำ หรือตามทฤษฎีคืออักษรต่ออักษร การทับศัพท์ได้พยายามที่จะสร้างความสัมพันธ์หนึ่งต่อหนึ่งทั่วถึงและทำให้เกิดความถูกต้องแม่นยำ เพื่อให้ผู้อ่านที่ได้รับรู้สามารถสะกดคำต้นฉบับจากคำทับศัพท์ได้ และเพื่อที่จะบรรลุจุดประสงค์นี้ จึงมีการกำหนดหลักการทับศัพท์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ความหมายอย่างแคบของการทับศัพท์คือ การทับศัพท์แบบถอดอักษร (</w:t>
      </w:r>
      <w:r w:rsidRPr="003B7086">
        <w:rPr>
          <w:rFonts w:ascii="AngsanaUPC" w:hAnsi="AngsanaUPC" w:cs="AngsanaUPC"/>
          <w:sz w:val="32"/>
          <w:szCs w:val="32"/>
        </w:rPr>
        <w:t>transliteration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ซึ่งเคร่งครัดในการคงตัวอักษรและเครื่องหมายวรรคตอนทุกอย่างเอาไว้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ตัวอย่างหนึ่งของการถอดอักษรคือการใช้แป้นพิมพ์ภาษาอังกฤษ พิมพ์แทนภาษาอื่นที่ใช้ตัวอักษรต่างออกไปเช่นภาษารัสเซียเนื่องจากมีข้อจำกัดทางเทคนิค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</w:p>
    <w:p w:rsidR="003B7086" w:rsidRPr="003B7086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(การถอดอักษร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3B7086">
        <w:rPr>
          <w:rFonts w:ascii="AngsanaUPC" w:hAnsi="AngsanaUPC" w:cs="AngsanaUPC"/>
          <w:sz w:val="32"/>
          <w:szCs w:val="32"/>
        </w:rPr>
        <w:t>transcription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</w:t>
      </w:r>
      <w:r w:rsidRPr="003B7086">
        <w:rPr>
          <w:rFonts w:ascii="AngsanaUPC" w:hAnsi="AngsanaUPC" w:cs="AngsanaUPC"/>
          <w:sz w:val="32"/>
          <w:szCs w:val="32"/>
          <w:cs/>
        </w:rPr>
        <w:lastRenderedPageBreak/>
        <w:t>การถอดเสียง ในทางปฏิบัติ ก็มีการทับศัพท์บางระบบที่ผสมกันระหว่างการถอดอักษรและการถอดเสียง โดยจะถอดอักษรต้นฉบับบางส่วนและถอดเสียงในส่วนที่เหลือ การถอดเสียงจะพยายามหาแนวทางที่ดีที่สุดในการเขียนภาษาต่างประเทศให้เป็นภาษาเฉพาะ เช่นการเขียนคำในภาษาอังกฤษเป็นภาษาไทยโดยไม่สลับภาษาบนแป้นพิมพ์ (บางครั้งผู้ใช้งานอาจพบว่าการกระทำเช่นนี้อาจทำให้อ่านเข้าใจยากกว่าการพิมพ์โดยสลับภาษาตามปกติ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การถอดเสียงขณะพิมพ์จึงถือเป็นกระบวนการประยุกต์โดยแท้จริงเพื่อการป้อนข้อความในภาษาเฉพาะเช่นนั้น แต่ก็มีข้อเสียคืออาจทำให้ไม่สามารถคาดเดาเพื่อถอดกลับไปเป็นภาษาเดิมได้ เพราะมีอักษรที่เพิ่มเข้ามาหรือถูกตัดออกไป หรือเปลี่ยนแปลงรูปแบบจนไม่เหลือเค้าโครงเดิม ความหมายอย่างกว้างของการทับศัพท์จึงหมายรวมทั้งการทับศัพท์แบบถอดอักษรและการทับศัพท์แบบถอดเสียง</w:t>
      </w:r>
    </w:p>
    <w:p w:rsidR="00C22632" w:rsidRDefault="003B7086" w:rsidP="00E50C4E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นอกจากนี้ ไม่ควรสับสนระหว่างการทับศัพท์กับการแปล ซึ่งเกี่ยวข้องกับการเปลี่ยนหรือเลือกคำในภาษาเพื่อสงวนความหมายดั้งเดิมเอาไว้ ในขณะที่การทับศัพท์เป็นการแปลงตัวอักษรเท่านั้น</w:t>
      </w:r>
    </w:p>
    <w:p w:rsidR="0055690B" w:rsidRDefault="0055690B" w:rsidP="00E50C4E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Pr="0055690B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611322" w:rsidRDefault="003F4B3C" w:rsidP="0061132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="0055690B"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="0055690B"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 w:rsidR="00611322"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="0055690B"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="0055690B"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="0055690B"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="0055690B"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 w:rsidR="004C4C55"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 w:rsidR="001D487C">
        <w:rPr>
          <w:rFonts w:ascii="AngsanaUPC" w:hAnsi="AngsanaUPC" w:cs="AngsanaUPC"/>
          <w:sz w:val="32"/>
          <w:szCs w:val="32"/>
          <w:cs/>
        </w:rPr>
        <w:t>สันสกฤต</w:t>
      </w:r>
      <w:r w:rsidR="001D487C">
        <w:rPr>
          <w:rFonts w:ascii="AngsanaUPC" w:hAnsi="AngsanaUPC" w:cs="AngsanaUPC" w:hint="cs"/>
          <w:sz w:val="32"/>
          <w:szCs w:val="32"/>
          <w:cs/>
        </w:rPr>
        <w:t>พบการใช้</w:t>
      </w:r>
      <w:r w:rsidR="004C4C55">
        <w:rPr>
          <w:rFonts w:ascii="AngsanaUPC" w:hAnsi="AngsanaUPC" w:cs="AngsanaUPC" w:hint="cs"/>
          <w:sz w:val="32"/>
          <w:szCs w:val="32"/>
          <w:cs/>
        </w:rPr>
        <w:t>ที่หลากหลาย ตั้งแต่เป็นวรรณคดี บทกวี บทละคร เป็นตำราทางวิชาการหลากหลายสาขา และ</w:t>
      </w:r>
      <w:r w:rsidR="001D487C" w:rsidRPr="003E2630">
        <w:rPr>
          <w:rFonts w:ascii="AngsanaUPC" w:hAnsi="AngsanaUPC" w:cs="AngsanaUPC"/>
          <w:sz w:val="32"/>
          <w:szCs w:val="32"/>
          <w:cs/>
        </w:rPr>
        <w:t>เป็น</w:t>
      </w:r>
      <w:r w:rsidR="004C4C55">
        <w:rPr>
          <w:rFonts w:ascii="AngsanaUPC" w:hAnsi="AngsanaUPC" w:cs="AngsanaUPC" w:hint="cs"/>
          <w:sz w:val="32"/>
          <w:szCs w:val="32"/>
          <w:cs/>
        </w:rPr>
        <w:t xml:space="preserve">ใช้ทางศาสนา </w:t>
      </w:r>
      <w:r w:rsidR="001D487C">
        <w:rPr>
          <w:rFonts w:ascii="AngsanaUPC" w:hAnsi="AngsanaUPC" w:cs="AngsanaUPC" w:hint="cs"/>
          <w:sz w:val="32"/>
          <w:szCs w:val="32"/>
          <w:cs/>
        </w:rPr>
        <w:t>บันทึกบทสวด ปรัชญา หลักการทางศาสนา ทั้งใน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พบเอกสารทั้งใน </w:t>
      </w:r>
      <w:r w:rsidR="001D487C">
        <w:rPr>
          <w:rFonts w:ascii="AngsanaUPC" w:hAnsi="AngsanaUPC" w:cs="AngsanaUPC" w:hint="cs"/>
          <w:sz w:val="32"/>
          <w:szCs w:val="32"/>
          <w:cs/>
        </w:rPr>
        <w:t>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- ฮินดู </w:t>
      </w:r>
      <w:r w:rsidR="001D487C">
        <w:rPr>
          <w:rFonts w:ascii="AngsanaUPC" w:hAnsi="AngsanaUPC" w:cs="AngsanaUPC" w:hint="cs"/>
          <w:sz w:val="32"/>
          <w:szCs w:val="32"/>
          <w:cs/>
        </w:rPr>
        <w:t>พุทธ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 เชน และ </w:t>
      </w:r>
      <w:proofErr w:type="spellStart"/>
      <w:r w:rsidR="00285B86"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 w:rsidR="00285B86"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 w:rsidR="00285B86">
        <w:rPr>
          <w:rFonts w:ascii="AngsanaUPC" w:hAnsi="AngsanaUPC" w:cs="AngsanaUPC"/>
          <w:sz w:val="32"/>
          <w:szCs w:val="32"/>
          <w:cs/>
        </w:rPr>
        <w:t>–</w:t>
      </w:r>
      <w:r w:rsidR="00285B86"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 w:rsidR="00285B86"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 w:rsidR="00285B86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285B86">
        <w:rPr>
          <w:rFonts w:ascii="AngsanaUPC" w:hAnsi="AngsanaUPC" w:cs="AngsanaUPC" w:hint="cs"/>
          <w:sz w:val="32"/>
          <w:szCs w:val="32"/>
          <w:cs/>
        </w:rPr>
        <w:t>เป็นภาษาศักสิทธิ์</w:t>
      </w:r>
      <w:r w:rsidR="001D487C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3E2630" w:rsidRPr="003E2630" w:rsidRDefault="00C8340E" w:rsidP="0061132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 w:rsidR="00611322">
        <w:rPr>
          <w:rFonts w:ascii="AngsanaUPC" w:hAnsi="AngsanaUPC" w:cs="AngsanaUPC"/>
          <w:sz w:val="32"/>
          <w:szCs w:val="32"/>
          <w:cs/>
        </w:rPr>
        <w:t>สันสกฤต</w:t>
      </w:r>
      <w:r w:rsidR="0061132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แปลว่า "กลั่นกรองแล้ว" ซึ่งเป็นภาษาของชนชั้นพราหมณ์ ตรงข้ามกับภาษาพูดของชาวบ้านทั่วไปที่เรียกว่าปรากฤต ภาษาสันสกฤตมีพัฒนาการในหลายยุคสมัย โดยมีหลักฐานเก่าแก่ที่สุด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 ภาษาพระเวท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Vedic language)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1,200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 w:rsidR="00611322"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ราว 57 ปีก่อน พ.ศ. พราหมณ์ชื่อ "ปาณินิ" ชาวแคว้นคันธาระ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"อัษฏาธยายี" ภาษาที่ปรับปรุงใหม่นี้เรียกว่า "ตันติสันสกฤต" </w:t>
      </w:r>
      <w:r w:rsidR="003E2630" w:rsidRPr="003E2630">
        <w:rPr>
          <w:rFonts w:ascii="AngsanaUPC" w:hAnsi="AngsanaUPC" w:cs="AngsanaUPC"/>
          <w:sz w:val="32"/>
          <w:szCs w:val="32"/>
          <w:cs/>
        </w:rPr>
        <w:lastRenderedPageBreak/>
        <w:t>หรือ สันสกฤตแบบแผน (</w:t>
      </w:r>
      <w:r w:rsidR="003E2630" w:rsidRPr="003E2630">
        <w:rPr>
          <w:rFonts w:ascii="AngsanaUPC" w:hAnsi="AngsanaUPC" w:cs="AngsanaUPC"/>
          <w:sz w:val="32"/>
          <w:szCs w:val="32"/>
        </w:rPr>
        <w:t>Classical language)</w:t>
      </w:r>
      <w:r w:rsidR="003E2630"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="003E2630"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3E2630" w:rsidRPr="003E2630">
        <w:rPr>
          <w:rFonts w:ascii="AngsanaUPC" w:hAnsi="AngsanaUPC" w:cs="AngsanaUPC"/>
          <w:sz w:val="32"/>
          <w:szCs w:val="32"/>
        </w:rPr>
        <w:t xml:space="preserve">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="003E2630"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="003E2630"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พบในคัมภีร์ทางพระพุทธศาสนาทั้งในนิกายสรวาสติวาทและพระพุทธศาสนาฝ่ายมหายาน</w:t>
      </w:r>
    </w:p>
    <w:p w:rsidR="00C8340E" w:rsidRPr="003E2630" w:rsidRDefault="00C8340E" w:rsidP="003E2630">
      <w:pPr>
        <w:rPr>
          <w:rFonts w:ascii="AngsanaUPC" w:hAnsi="AngsanaUPC" w:cs="AngsanaUPC"/>
        </w:rPr>
      </w:pPr>
    </w:p>
    <w:p w:rsidR="0055690B" w:rsidRPr="00E50C4E" w:rsidRDefault="0055690B" w:rsidP="00E50C4E">
      <w:pPr>
        <w:ind w:firstLine="360"/>
        <w:rPr>
          <w:rFonts w:ascii="AngsanaUPC" w:hAnsi="AngsanaUPC" w:cs="AngsanaUPC"/>
          <w:sz w:val="32"/>
          <w:szCs w:val="32"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และก็คล้ายกับภาษาอื่นหลายภาษา นั่นคือสามารถเขียนได้ด้วยอักษรหลายชนิด อักษรเก่าแก่ที่ใช้เขียนภาษาสันสกฤตมีหลายชนิดด้วยกัน เช่น 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อักษรขโรษฐี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Kharosth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หรืออักษร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คานธา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รี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G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ndh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r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นอกจากนี้ยังมีอักษรพราหมี (อักษรทั้งสองแบบพบได้ที่จารึกบนเสาอโศก)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รัญ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ชนา ซึ่งนิยมใช้จารึกคัมภีร์ทางพระพุทธศาสนาในอินเดียเหนือและเนปาล รวมถึง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สิทธัม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ซึ่งใช้บันทึกคัมภีร์พุทธศาสนารวมถึงบทสวดภาษาสันสกฤตในประเทศจีนและญี่ปุ่นโดยเฉพาะในนิกาย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มนตร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ยาน อย่างไรก็ตาม โดยทั่วไปนิยมเขียนภาษาสันสกฤตด้วยอักษรเท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วนาครี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 xml:space="preserve"> (</w:t>
      </w:r>
      <w:proofErr w:type="spellStart"/>
      <w:r w:rsidRPr="00E50C4E">
        <w:rPr>
          <w:rFonts w:ascii="AngsanaUPC" w:hAnsi="AngsanaUPC" w:cs="AngsanaUPC"/>
          <w:sz w:val="32"/>
          <w:szCs w:val="32"/>
        </w:rPr>
        <w:t>Devan</w:t>
      </w:r>
      <w:r w:rsidRPr="00E50C4E">
        <w:rPr>
          <w:rFonts w:ascii="Cambria" w:hAnsi="Cambria" w:cs="Cambria"/>
          <w:sz w:val="32"/>
          <w:szCs w:val="32"/>
        </w:rPr>
        <w:t>ā</w:t>
      </w:r>
      <w:r w:rsidRPr="00E50C4E">
        <w:rPr>
          <w:rFonts w:ascii="AngsanaUPC" w:hAnsi="AngsanaUPC" w:cs="AngsanaUPC"/>
          <w:sz w:val="32"/>
          <w:szCs w:val="32"/>
        </w:rPr>
        <w:t>gar</w:t>
      </w:r>
      <w:r w:rsidRPr="00E50C4E">
        <w:rPr>
          <w:rFonts w:ascii="Cambria" w:hAnsi="Cambria" w:cs="Cambria"/>
          <w:sz w:val="32"/>
          <w:szCs w:val="32"/>
        </w:rPr>
        <w:t>ī</w:t>
      </w:r>
      <w:proofErr w:type="spellEnd"/>
      <w:r w:rsidRPr="00E50C4E">
        <w:rPr>
          <w:rFonts w:ascii="AngsanaUPC" w:hAnsi="AngsanaUPC" w:cs="AngsanaUPC"/>
          <w:sz w:val="32"/>
          <w:szCs w:val="32"/>
        </w:rPr>
        <w:t xml:space="preserve">) </w:t>
      </w:r>
      <w:r w:rsidRPr="00E50C4E">
        <w:rPr>
          <w:rFonts w:ascii="AngsanaUPC" w:hAnsi="AngsanaUPC" w:cs="AngsanaUPC"/>
          <w:sz w:val="32"/>
          <w:szCs w:val="32"/>
          <w:cs/>
        </w:rPr>
        <w:t>ส่วนอักษรอื่น ๆ เป็นความนิยมในแต่ละท้องถิ่น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 w:rsidRPr="00E50C4E">
        <w:rPr>
          <w:rFonts w:ascii="AngsanaUPC" w:hAnsi="AngsanaUPC" w:cs="AngsanaUPC"/>
          <w:sz w:val="32"/>
          <w:szCs w:val="32"/>
        </w:rPr>
        <w:t xml:space="preserve">transliteration)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ระหว่างชุดอักษรได้ง่ายแม้กระทั่งในเอเชียตะวันออกเฉียงใต้ ยังมีจารึกภาษาสันสกฤตที่ใช้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 นอกจากนี้ชาวยุโรปยังใช้อักษรโรมันเขียนภาษาสันสกฤต โดยเพิ่มเติมจุดและเครื่องหมายเล็กน้อยเท่านั้น</w:t>
      </w:r>
    </w:p>
    <w:p w:rsid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4267200" cy="5715000"/>
            <wp:effectExtent l="0" t="0" r="0" b="0"/>
            <wp:docPr id="1" name="Picture 1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0B" w:rsidRPr="0055690B" w:rsidRDefault="0055690B" w:rsidP="0055690B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3B7086" w:rsidRPr="0055690B" w:rsidRDefault="003B7086" w:rsidP="0055690B">
      <w:pPr>
        <w:spacing w:after="0"/>
        <w:rPr>
          <w:rFonts w:ascii="AngsanaUPC" w:hAnsi="AngsanaUPC" w:cs="AngsanaUPC"/>
          <w:sz w:val="32"/>
          <w:szCs w:val="32"/>
        </w:rPr>
      </w:pPr>
    </w:p>
    <w:p w:rsidR="009D7877" w:rsidRDefault="009D7877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</w:t>
      </w:r>
      <w:r w:rsidR="0055690B">
        <w:rPr>
          <w:rFonts w:ascii="AngsanaUPC" w:hAnsi="AngsanaUPC" w:cs="AngsanaUPC"/>
          <w:b/>
          <w:bCs/>
          <w:sz w:val="36"/>
          <w:szCs w:val="36"/>
        </w:rPr>
        <w:t>3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1A0D7B"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="001A0D7B"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="001A0D7B"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 w:rsidR="001A0D7B">
        <w:rPr>
          <w:rFonts w:ascii="AngsanaUPC" w:hAnsi="AngsanaUPC" w:cs="AngsanaUPC"/>
          <w:b/>
          <w:bCs/>
          <w:sz w:val="36"/>
          <w:szCs w:val="36"/>
        </w:rPr>
        <w:t xml:space="preserve"> 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="009B0101"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563144" w:rsidRP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A799E" w:rsidRDefault="00637AB1" w:rsidP="004D55C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A799E" w:rsidRDefault="003B7467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หรัส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วะ</w:t>
            </w:r>
          </w:p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สระเสียงสั้น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ทีรฆะ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สระเสียงยาว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สมา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นากษะ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</w:p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(สระแท้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 xml:space="preserve">ยะ 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Ā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ā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i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มูรธัน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u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ทันต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Ṛ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ṛ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Ṝ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ṝ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Ḷ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ḷ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Ḹ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ḹ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สันธยักษะ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br/>
              <w:t>(สระประสม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E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e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ai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กัณโฐษฐ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คอและริมฝีปาก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O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o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au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เอา</w:t>
            </w:r>
          </w:p>
        </w:tc>
      </w:tr>
    </w:tbl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EE073B" w:rsidRPr="00EA2460" w:rsidRDefault="00EE073B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7A222F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7670C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="00457357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ณ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 xml:space="preserve"> 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ก</w:t>
            </w:r>
          </w:p>
        </w:tc>
        <w:tc>
          <w:tcPr>
            <w:tcW w:w="746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KH </w:t>
            </w:r>
            <w:proofErr w:type="spellStart"/>
            <w:r w:rsidR="00C91A0B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h</w:t>
            </w:r>
            <w:proofErr w:type="spellEnd"/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ข</w:t>
            </w:r>
          </w:p>
        </w:tc>
        <w:tc>
          <w:tcPr>
            <w:tcW w:w="588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ค</w:t>
            </w:r>
          </w:p>
        </w:tc>
        <w:tc>
          <w:tcPr>
            <w:tcW w:w="684" w:type="pct"/>
          </w:tcPr>
          <w:p w:rsidR="007A222F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proofErr w:type="spellStart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gh</w:t>
            </w:r>
            <w:proofErr w:type="spellEnd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ฆ</w:t>
            </w:r>
          </w:p>
        </w:tc>
        <w:tc>
          <w:tcPr>
            <w:tcW w:w="831" w:type="pct"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Ṅ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ṅ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จ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1A61F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</w:t>
            </w:r>
            <w:proofErr w:type="spellEnd"/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1A799E" w:rsidRDefault="00D52C0A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Ñ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ñ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มูร</w:t>
            </w:r>
            <w:r w:rsidR="00351CDC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ธ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</w:t>
            </w:r>
            <w:proofErr w:type="spellEnd"/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1A799E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Ṇ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ṇ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ท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นต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N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n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น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M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m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ม</w:t>
            </w:r>
          </w:p>
        </w:tc>
      </w:tr>
    </w:tbl>
    <w:p w:rsidR="009B0101" w:rsidRPr="007A222F" w:rsidRDefault="00A1387F" w:rsidP="009D7877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D25E13" w:rsidRDefault="00D25E13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>ตารางที่ การเปรียบเทียบ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362794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BF2660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H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h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1A61F4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Y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y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cs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Ś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ś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R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r</w:t>
            </w:r>
            <w:proofErr w:type="spellEnd"/>
            <w:r w:rsidR="003D5899"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Ṣ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ṣ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lastRenderedPageBreak/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L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l</w:t>
            </w:r>
            <w:proofErr w:type="spellEnd"/>
          </w:p>
          <w:p w:rsidR="00D25E13" w:rsidRPr="00FA454E" w:rsidRDefault="003D5899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  <w:r w:rsidR="00C51645"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S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s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D25E13" w:rsidRPr="007A222F" w:rsidRDefault="00D25E13" w:rsidP="0008762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V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v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B5757D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อื่นๆ </w:t>
            </w:r>
          </w:p>
        </w:tc>
        <w:tc>
          <w:tcPr>
            <w:tcW w:w="3417" w:type="pct"/>
            <w:gridSpan w:val="3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/>
                <w:color w:val="000000"/>
                <w:sz w:val="28"/>
              </w:rPr>
              <w:t xml:space="preserve">Ḻ </w:t>
            </w:r>
            <w:proofErr w:type="spellStart"/>
            <w:r w:rsidR="00B5757D" w:rsidRPr="00FA454E">
              <w:rPr>
                <w:rFonts w:ascii="Arial" w:eastAsia="Times New Roman" w:hAnsi="Arial"/>
                <w:color w:val="000000"/>
                <w:sz w:val="28"/>
              </w:rPr>
              <w:t>ḻ</w:t>
            </w:r>
            <w:proofErr w:type="spellEnd"/>
            <w:r w:rsidR="00B5757D" w:rsidRPr="00FA454E">
              <w:rPr>
                <w:rFonts w:ascii="Arial" w:eastAsia="Times New Roman" w:hAnsi="Arial" w:hint="cs"/>
                <w:color w:val="000000"/>
                <w:sz w:val="28"/>
              </w:rPr>
              <w:t xml:space="preserve"> </w:t>
            </w:r>
          </w:p>
          <w:p w:rsidR="00B5757D" w:rsidRPr="00FA454E" w:rsidRDefault="00B5757D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ฬ </w:t>
            </w:r>
            <w:r w:rsidRPr="00FA454E">
              <w:rPr>
                <w:rFonts w:ascii="AngsanaUPC" w:eastAsia="Times New Roman" w:hAnsi="AngsanaUPC" w:cs="AngsanaUPC"/>
                <w:color w:val="000000"/>
                <w:sz w:val="28"/>
              </w:rPr>
              <w:t>*</w:t>
            </w:r>
          </w:p>
        </w:tc>
      </w:tr>
    </w:tbl>
    <w:p w:rsidR="00870DFD" w:rsidRPr="00F34AA4" w:rsidRDefault="00B5757D" w:rsidP="00870DFD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</w:p>
    <w:p w:rsidR="00870DFD" w:rsidRPr="00870DFD" w:rsidRDefault="00870DFD" w:rsidP="00870DFD">
      <w:pPr>
        <w:pStyle w:val="ListParagraph"/>
        <w:spacing w:after="0"/>
        <w:rPr>
          <w:rFonts w:ascii="AngsanaUPC" w:eastAsia="Times New Roman" w:hAnsi="AngsanaUPC" w:cs="AngsanaUPC"/>
          <w:color w:val="000000"/>
          <w:sz w:val="28"/>
        </w:rPr>
      </w:pPr>
    </w:p>
    <w:p w:rsidR="00563144" w:rsidRPr="00870DFD" w:rsidRDefault="00870DFD" w:rsidP="00870DF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t>ตารางที่ การเปรียบเทียบ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590ED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F34AA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15" w:type="pct"/>
          </w:tcPr>
          <w:p w:rsidR="00DA5309" w:rsidRPr="007A222F" w:rsidRDefault="00BF2660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A07E10"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DA5309" w:rsidRPr="007A222F" w:rsidRDefault="0060674C" w:rsidP="00A10A3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A10A39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="00A10A39"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DA5309" w:rsidRPr="007A222F" w:rsidRDefault="00DA5309" w:rsidP="00DA5309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  <w:r w:rsidRPr="007A222F">
              <w:rPr>
                <w:rFonts w:asciiTheme="majorHAnsi" w:hAnsiTheme="majorHAnsi" w:cs="AngsanaUPC"/>
                <w:sz w:val="32"/>
                <w:szCs w:val="32"/>
              </w:rPr>
              <w:tab/>
            </w:r>
          </w:p>
        </w:tc>
        <w:tc>
          <w:tcPr>
            <w:tcW w:w="1415" w:type="pct"/>
          </w:tcPr>
          <w:p w:rsidR="00DA5309" w:rsidRPr="007A222F" w:rsidRDefault="00BF2660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604" w:type="pct"/>
          </w:tcPr>
          <w:p w:rsidR="00DA5309" w:rsidRPr="00F34AA4" w:rsidRDefault="00F34AA4" w:rsidP="00F34AA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590EDB"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 w:rsidR="00590EDB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DA5309" w:rsidRPr="00590EDB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>'</w:t>
            </w:r>
            <w:r w:rsidR="00F34AA4" w:rsidRPr="00590EDB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F34AA4" w:rsidRPr="00D52C0A">
              <w:rPr>
                <w:rFonts w:asciiTheme="majorHAnsi" w:hAnsiTheme="majorHAnsi" w:cs="AngsanaUPC"/>
                <w:sz w:val="28"/>
              </w:rPr>
              <w:t>(apostrophe)</w:t>
            </w:r>
          </w:p>
        </w:tc>
        <w:tc>
          <w:tcPr>
            <w:tcW w:w="1415" w:type="pct"/>
          </w:tcPr>
          <w:p w:rsidR="00DA5309" w:rsidRPr="007A222F" w:rsidRDefault="00D52C0A" w:rsidP="00A07E10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="007020B5"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="007020B5"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</w:t>
            </w:r>
            <w:r w:rsidR="00A07E10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590ED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</w:p>
        </w:tc>
        <w:tc>
          <w:tcPr>
            <w:tcW w:w="1415" w:type="pct"/>
          </w:tcPr>
          <w:p w:rsidR="00DA5309" w:rsidRPr="007020B5" w:rsidRDefault="007020B5" w:rsidP="00D52C0A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020B5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เช่น </w:t>
            </w:r>
            <w:proofErr w:type="spellStart"/>
            <w:r w:rsidRPr="007020B5">
              <w:rPr>
                <w:rFonts w:asciiTheme="majorHAnsi" w:eastAsia="Arial Unicode MS" w:hAnsiTheme="majorHAnsi" w:cs="AngsanaUPC"/>
                <w:sz w:val="28"/>
              </w:rPr>
              <w:t>dasy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ū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Theme="majorHAnsi" w:eastAsia="Arial Unicode MS" w:hAnsiTheme="majorHAnsi" w:cs="AngsanaUPC"/>
                <w:sz w:val="28"/>
              </w:rPr>
              <w:t>radhar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ā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proofErr w:type="spellEnd"/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7020B5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  <w:r w:rsidR="00D52C0A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**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1415" w:type="pct"/>
          </w:tcPr>
          <w:p w:rsidR="00DA5309" w:rsidRPr="007A222F" w:rsidRDefault="005F509C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870DFD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</w:p>
        </w:tc>
        <w:tc>
          <w:tcPr>
            <w:tcW w:w="1415" w:type="pct"/>
          </w:tcPr>
          <w:p w:rsidR="00A14891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</w:p>
        </w:tc>
      </w:tr>
    </w:tbl>
    <w:p w:rsidR="00870DFD" w:rsidRDefault="00023EF1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7020B5" w:rsidRPr="00F34AA4" w:rsidRDefault="007020B5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lastRenderedPageBreak/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มีการกำหนดเฉพาะ 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="00A07E10"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 w:rsidR="00A07E10">
        <w:rPr>
          <w:rFonts w:ascii="AngsanaUPC" w:hAnsi="AngsanaUPC" w:cs="AngsanaUPC"/>
          <w:i/>
          <w:iCs/>
          <w:sz w:val="32"/>
          <w:szCs w:val="32"/>
        </w:rPr>
        <w:t>“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 w:rsidR="00A07E10">
        <w:rPr>
          <w:rFonts w:ascii="AngsanaUPC" w:hAnsi="AngsanaUPC" w:cs="AngsanaUPC"/>
          <w:i/>
          <w:iCs/>
          <w:sz w:val="32"/>
          <w:szCs w:val="32"/>
        </w:rPr>
        <w:t>”</w:t>
      </w:r>
      <w:r w:rsidR="00A07E10" w:rsidRPr="00A07E10">
        <w:rPr>
          <w:rFonts w:ascii="AngsanaUPC" w:hAnsi="AngsanaUPC" w:cs="AngsanaUPC"/>
          <w:i/>
          <w:iCs/>
          <w:sz w:val="32"/>
          <w:szCs w:val="32"/>
          <w:cs/>
        </w:rPr>
        <w:t xml:space="preserve"> </w:t>
      </w:r>
      <w:r w:rsidR="00A07E10">
        <w:rPr>
          <w:rFonts w:ascii="AngsanaUPC" w:hAnsi="AngsanaUPC" w:cs="AngsanaUPC" w:hint="cs"/>
          <w:i/>
          <w:iCs/>
          <w:sz w:val="32"/>
          <w:szCs w:val="32"/>
          <w:cs/>
        </w:rPr>
        <w:t>ส่วน</w:t>
      </w:r>
      <w:r w:rsidR="008A431F">
        <w:rPr>
          <w:rFonts w:ascii="AngsanaUPC" w:hAnsi="AngsanaUPC" w:cs="AngsanaUPC" w:hint="cs"/>
          <w:i/>
          <w:iCs/>
          <w:sz w:val="32"/>
          <w:szCs w:val="32"/>
          <w:cs/>
        </w:rPr>
        <w:t>การปริวรรตจากภาษาสันสกฤตนั้น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>ไม่มีการกำหนดอย่างเป็นทางการ</w:t>
      </w:r>
    </w:p>
    <w:p w:rsidR="00482E25" w:rsidRDefault="00482E25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350451" w:rsidRPr="00350451" w:rsidRDefault="00482E25" w:rsidP="00350451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36"/>
          <w:szCs w:val="36"/>
        </w:rPr>
        <w:t>2.</w:t>
      </w:r>
      <w:r w:rsidR="00350451">
        <w:rPr>
          <w:rFonts w:ascii="AngsanaUPC" w:hAnsi="AngsanaUPC" w:cs="AngsanaUPC"/>
          <w:b/>
          <w:bCs/>
          <w:sz w:val="36"/>
          <w:szCs w:val="36"/>
        </w:rPr>
        <w:t>2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="00350451">
        <w:rPr>
          <w:rFonts w:ascii="AngsanaUPC" w:hAnsi="AngsanaUPC" w:cs="AngsanaUPC"/>
          <w:b/>
          <w:bCs/>
          <w:sz w:val="36"/>
          <w:szCs w:val="36"/>
        </w:rPr>
        <w:t>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การพั</w:t>
      </w:r>
      <w:r w:rsidR="00350451">
        <w:rPr>
          <w:rFonts w:ascii="AngsanaUPC" w:hAnsi="AngsanaUPC" w:cs="AngsanaUPC"/>
          <w:b/>
          <w:bCs/>
          <w:sz w:val="36"/>
          <w:szCs w:val="36"/>
          <w:cs/>
        </w:rPr>
        <w:t>ฒนาโปรแกรมการถอดเสียงอักษรไทยเป็</w:t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นอักษรโรมัน</w:t>
      </w:r>
    </w:p>
    <w:p w:rsidR="00482E25" w:rsidRDefault="00350451" w:rsidP="00350451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350451">
        <w:rPr>
          <w:rFonts w:ascii="AngsanaUPC" w:hAnsi="AngsanaUPC" w:cs="AngsanaUPC"/>
          <w:b/>
          <w:bCs/>
          <w:sz w:val="36"/>
          <w:szCs w:val="36"/>
          <w:cs/>
        </w:rPr>
        <w:t>ตามวิธีการของราชบัณฑิตยสถาน</w:t>
      </w:r>
    </w:p>
    <w:p w:rsidR="009E2D0A" w:rsidRPr="009E2D0A" w:rsidRDefault="009E2D0A" w:rsidP="00854E9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เวิร์ด จะได้ผลลัพธ์เป็นหน่วยเสียงระดับพยางค์ แล้วจึงนำแต่ละพยางค์ไปถอดสียงเป็นอักษรโรมันตามวิธีการของราชบัณฑิตยสถาน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4E6878" w:rsidRDefault="004E6878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6"/>
          <w:szCs w:val="36"/>
        </w:rPr>
      </w:pPr>
    </w:p>
    <w:p w:rsidR="00517BD2" w:rsidRDefault="008759E1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2.2.2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proofErr w:type="spellStart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สัทท</w:t>
      </w:r>
      <w:proofErr w:type="spellEnd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proofErr w:type="spellStart"/>
      <w:r w:rsidR="00517BD2" w:rsidRPr="00517BD2">
        <w:rPr>
          <w:rFonts w:ascii="AngsanaUPC" w:hAnsi="AngsanaUPC" w:cs="AngsanaUPC"/>
          <w:b/>
          <w:bCs/>
          <w:sz w:val="36"/>
          <w:szCs w:val="36"/>
          <w:cs/>
        </w:rPr>
        <w:t>ปาฬ</w:t>
      </w:r>
      <w:r w:rsidR="00517BD2">
        <w:rPr>
          <w:rFonts w:ascii="AngsanaUPC" w:hAnsi="AngsanaUPC" w:cs="AngsanaUPC" w:hint="cs"/>
          <w:b/>
          <w:bCs/>
          <w:sz w:val="36"/>
          <w:szCs w:val="36"/>
          <w:cs/>
        </w:rPr>
        <w:t>ิ</w:t>
      </w:r>
      <w:proofErr w:type="spellEnd"/>
    </w:p>
    <w:p w:rsidR="00517BD2" w:rsidRPr="004E6878" w:rsidRDefault="004E6878" w:rsidP="00854E94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วิจินตน์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ภาณุพงศ์ </w:t>
      </w:r>
      <w:r w:rsidR="00517BD2" w:rsidRPr="004E6878">
        <w:rPr>
          <w:rFonts w:ascii="AngsanaUPC" w:hAnsi="AngsanaUPC" w:cs="AngsanaUPC"/>
          <w:sz w:val="32"/>
          <w:szCs w:val="32"/>
          <w:cs/>
        </w:rPr>
        <w:t>​ได้​วิเคราะห์​อ</w:t>
      </w:r>
      <w:r w:rsidRPr="004E6878">
        <w:rPr>
          <w:rFonts w:ascii="AngsanaUPC" w:hAnsi="AngsanaUPC" w:cs="AngsanaUPC"/>
          <w:sz w:val="32"/>
          <w:szCs w:val="32"/>
          <w:cs/>
        </w:rPr>
        <w:t>ักขรวิธี​ใน​การ​พิมพ์​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​ภาสา</w:t>
      </w:r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อักษร​สยาม ใน​พระ​ไตรปิฎก 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จปร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. ๒๔๓๖ และ​สรุป​ว่า​เป็นการ​น</w:t>
      </w:r>
      <w:r w:rsidRPr="004E6878">
        <w:rPr>
          <w:rFonts w:ascii="AngsanaUPC" w:hAnsi="AngsanaUPC" w:cs="AngsanaUPC"/>
          <w:sz w:val="32"/>
          <w:szCs w:val="32"/>
          <w:cs/>
        </w:rPr>
        <w:t>ำ</w:t>
      </w:r>
      <w:r>
        <w:rPr>
          <w:rFonts w:ascii="AngsanaUPC" w:hAnsi="AngsanaUPC" w:cs="AngsanaUPC" w:hint="cs"/>
          <w:sz w:val="32"/>
          <w:szCs w:val="32"/>
          <w:cs/>
        </w:rPr>
        <w:t>เ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สนอ​ใน​ลักษณะ​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อักษร ซึ่ง​อาจ​เรียก​ว่า </w:t>
      </w:r>
      <w:r w:rsidR="00517BD2" w:rsidRPr="004E6878">
        <w:rPr>
          <w:rFonts w:ascii="AngsanaUPC" w:hAnsi="AngsanaUPC" w:cs="AngsanaUPC"/>
          <w:sz w:val="32"/>
          <w:szCs w:val="32"/>
        </w:rPr>
        <w:t>“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สัททอักษรส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​ยาม-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</w:rPr>
        <w:t xml:space="preserve">” 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นอกจาก​นี้ เมื่อ​ท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>
        <w:rPr>
          <w:rFonts w:ascii="AngsanaUPC" w:hAnsi="AngsanaUPC" w:cs="AngsanaUPC"/>
          <w:sz w:val="32"/>
          <w:szCs w:val="32"/>
          <w:cs/>
        </w:rPr>
        <w:t>ตา​ราง​เสียง​พยัญชนะ​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sz w:val="32"/>
          <w:szCs w:val="32"/>
          <w:cs/>
        </w:rPr>
        <w:t>​แสดง​</w:t>
      </w:r>
      <w:r>
        <w:rPr>
          <w:rFonts w:ascii="AngsanaUPC" w:hAnsi="AngsanaUPC" w:cs="AngsanaUPC" w:hint="cs"/>
          <w:sz w:val="32"/>
          <w:szCs w:val="32"/>
          <w:cs/>
        </w:rPr>
        <w:t>ตำ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แหน่ง​ฐาน​ที่​เกิด​เสียง​พร้อม​ทั้ง​ลักษณะ​การ​ออก​เสียง โดย​อาศัย​หลัก​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ทนี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​ติ​ของ​ตะวัน​ออก​เทียบ​กับ​หลัก​วิ​ชา​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​ศาสตร์​ของ​ตะวัน​ตก </w:t>
      </w:r>
      <w:r>
        <w:rPr>
          <w:rFonts w:ascii="AngsanaUPC" w:hAnsi="AngsanaUPC" w:cs="AngsanaUPC" w:hint="cs"/>
          <w:sz w:val="32"/>
          <w:szCs w:val="32"/>
          <w:cs/>
        </w:rPr>
        <w:t>ทำ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ให้​สามารถ​เลือก​ชุด​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อักษรสา​กล-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 ที่​เขียน​เสียง​อ่าน​พระ​ไตร​ปิฎก​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​ภาสา​อักษร​โรมัน​มา​เทียบ​กับ​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​ภาสา-อักษร​สยาม​ได้​ด้วย จาก​หลัก​การ​ดัง​กล่าว บทความ​นี้​จึง​ได้​พัฒนา​แนว​ความ​คิด​ของ​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สัททอักษรส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​ยาม-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 xml:space="preserve"> มา​เป็</w:t>
      </w:r>
      <w:r>
        <w:rPr>
          <w:rFonts w:ascii="AngsanaUPC" w:hAnsi="AngsanaUPC" w:cs="AngsanaUPC"/>
          <w:sz w:val="32"/>
          <w:szCs w:val="32"/>
          <w:cs/>
        </w:rPr>
        <w:t>น​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สัทท</w:t>
      </w:r>
      <w:proofErr w:type="spellEnd"/>
      <w:r>
        <w:rPr>
          <w:rFonts w:ascii="AngsanaUPC" w:hAnsi="AngsanaUPC" w:cs="AngsanaUPC"/>
          <w:sz w:val="32"/>
          <w:szCs w:val="32"/>
          <w:cs/>
        </w:rPr>
        <w:t>อักษร​ไทย​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เพื่อ​ใช้​</w:t>
      </w:r>
      <w:r>
        <w:rPr>
          <w:rFonts w:ascii="AngsanaUPC" w:hAnsi="AngsanaUPC" w:cs="AngsanaUPC" w:hint="cs"/>
          <w:sz w:val="32"/>
          <w:szCs w:val="32"/>
          <w:cs/>
        </w:rPr>
        <w:t>สำ</w:t>
      </w:r>
      <w:r w:rsidR="00517BD2" w:rsidRPr="004E6878">
        <w:rPr>
          <w:rFonts w:ascii="AngsanaUPC" w:hAnsi="AngsanaUPC" w:cs="AngsanaUPC"/>
          <w:sz w:val="32"/>
          <w:szCs w:val="32"/>
          <w:cs/>
        </w:rPr>
        <w:t>หรับ​เขียน​เสียง​อ่าน​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​ภาสา​ที่​เขียน​ด้วย​อักษร​ไทย​ใน​ปัจจุบัน ทั้งนี้​เพื่อ​ประโยชน์​ใน​การ​เขียน​เสียง​อ่าน​ใน​บท​สวด​มนต์​จาก​พระ​ไตร​ปิฎก​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​ให้​ถูก​ต้อง​หรือ​ใกล้​เคียง​ที่สุด​ตาม​วิธี​ออก​เสียง​</w:t>
      </w:r>
      <w:proofErr w:type="spellStart"/>
      <w:r w:rsidR="00517BD2" w:rsidRPr="004E6878">
        <w:rPr>
          <w:rFonts w:ascii="AngsanaUPC" w:hAnsi="AngsanaUPC" w:cs="AngsanaUPC"/>
          <w:sz w:val="32"/>
          <w:szCs w:val="32"/>
          <w:cs/>
        </w:rPr>
        <w:t>ปาฬิ</w:t>
      </w:r>
      <w:proofErr w:type="spellEnd"/>
      <w:r w:rsidR="00517BD2" w:rsidRPr="004E6878">
        <w:rPr>
          <w:rFonts w:ascii="AngsanaUPC" w:hAnsi="AngsanaUPC" w:cs="AngsanaUPC"/>
          <w:sz w:val="32"/>
          <w:szCs w:val="32"/>
          <w:cs/>
        </w:rPr>
        <w:t>​ภาสา​ที่​ได้​สืบทอด​กัน​มากว่า​สอง​พันปี</w:t>
      </w:r>
    </w:p>
    <w:p w:rsidR="00350451" w:rsidRDefault="008759E1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2.2.3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4E6878" w:rsidRPr="004E6878">
        <w:rPr>
          <w:rFonts w:ascii="AngsanaUPC" w:hAnsi="AngsanaUPC" w:cs="AngsanaUPC"/>
          <w:b/>
          <w:bCs/>
          <w:sz w:val="36"/>
          <w:szCs w:val="36"/>
          <w:cs/>
        </w:rPr>
        <w:t>การศึกษาวิเคราะห์คีตโควินทกาวยะ</w:t>
      </w:r>
    </w:p>
    <w:p w:rsidR="004E6878" w:rsidRPr="00854E94" w:rsidRDefault="004E6878" w:rsidP="00854E94">
      <w:pPr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lastRenderedPageBreak/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 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8759E1" w:rsidRDefault="00854E94" w:rsidP="00854E94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2.2.4</w:t>
      </w:r>
      <w:r w:rsidR="008759E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>
        <w:rPr>
          <w:rFonts w:ascii="AngsanaUPC" w:hAnsi="AngsanaUPC" w:cs="AngsanaUPC"/>
          <w:b/>
          <w:bCs/>
          <w:sz w:val="36"/>
          <w:szCs w:val="36"/>
          <w:cs/>
        </w:rPr>
        <w:t>การถอดคำแบบถ่ายเสียงสำ</w:t>
      </w:r>
      <w:r w:rsidR="008759E1" w:rsidRPr="008759E1">
        <w:rPr>
          <w:rFonts w:ascii="AngsanaUPC" w:hAnsi="AngsanaUPC" w:cs="AngsanaUPC"/>
          <w:b/>
          <w:bCs/>
          <w:sz w:val="36"/>
          <w:szCs w:val="36"/>
          <w:cs/>
        </w:rPr>
        <w:t>หรับชื่อบุคคลภาษาไทยที่เขียนด้วยอักษรโรมัน</w:t>
      </w:r>
    </w:p>
    <w:p w:rsidR="008759E1" w:rsidRPr="00854E94" w:rsidRDefault="00854E94" w:rsidP="00854E94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หรับแต่ละค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สามารถสร้างได้จากกฎ หรือใช้แบบจ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ลอง ทางสถิติ หรือค้นจากพจนานุกรม อย่างไรก็ตามการขาดมาตรฐานและความหลายหลากของการแปลง</w:t>
      </w:r>
      <w:r w:rsidRPr="00854E94">
        <w:rPr>
          <w:rFonts w:ascii="AngsanaUPC" w:hAnsi="AngsanaUPC" w:cs="AngsanaUPC"/>
          <w:sz w:val="32"/>
          <w:szCs w:val="32"/>
          <w:cs/>
        </w:rPr>
        <w:t>ชื่อบุคคลไทยให้เป็นชื่อ ที่เขียนด้วยอักษรโรมันเป็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นงานที่ท้าทาย และแม้ว่าวิธีที่ใช้พจนานุกรมเหมือนจะให้ผลที่ค่อนข้างถูกต้องที่ส</w:t>
      </w:r>
      <w:r w:rsidRPr="00854E94">
        <w:rPr>
          <w:rFonts w:ascii="AngsanaUPC" w:hAnsi="AngsanaUPC" w:cs="AngsanaUPC"/>
          <w:sz w:val="32"/>
          <w:szCs w:val="32"/>
          <w:cs/>
        </w:rPr>
        <w:t>ุด แต่ส่วนของการแปลงตัวอักษรเป็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นเสียงก็ยังมีความจ</w:t>
      </w:r>
      <w:r w:rsidRPr="00854E94">
        <w:rPr>
          <w:rFonts w:ascii="AngsanaUPC" w:hAnsi="AngsanaUPC" w:cs="AngsanaUPC"/>
          <w:sz w:val="32"/>
          <w:szCs w:val="32"/>
          <w:cs/>
        </w:rPr>
        <w:t>ำเป็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ที่ไม่พบในพจน</w:t>
      </w:r>
      <w:r w:rsidRPr="00854E94">
        <w:rPr>
          <w:rFonts w:ascii="AngsanaUPC" w:hAnsi="AngsanaUPC" w:cs="AngsanaUPC"/>
          <w:sz w:val="32"/>
          <w:szCs w:val="32"/>
          <w:cs/>
        </w:rPr>
        <w:t>านุกรม งานวิจัยนี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้เสนอวิธีการถอดค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แบบถ่ายเสียงส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หรับชื่อบุคคลภาษา</w:t>
      </w:r>
      <w:r w:rsidRPr="00854E94">
        <w:rPr>
          <w:rFonts w:ascii="AngsanaUPC" w:hAnsi="AngsanaUPC" w:cs="AngsanaUPC"/>
          <w:sz w:val="32"/>
          <w:szCs w:val="32"/>
          <w:cs/>
        </w:rPr>
        <w:t>ไทยที่เขียนด้วยอักษรโรมันให้เป็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นเสียงภาษาไทย โดยค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นึงถึงความนิยมในการใช้งาน ชื่อบุคคลภาษาไทยที่เขี</w:t>
      </w:r>
      <w:r w:rsidRPr="00854E94">
        <w:rPr>
          <w:rFonts w:ascii="AngsanaUPC" w:hAnsi="AngsanaUPC" w:cs="AngsanaUPC"/>
          <w:sz w:val="32"/>
          <w:szCs w:val="32"/>
          <w:cs/>
        </w:rPr>
        <w:t>ยนด้วยอักษรโรมันจะถูกแบ่งให้เป็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นสายล</w:t>
      </w:r>
      <w:r w:rsidRPr="00854E94">
        <w:rPr>
          <w:rFonts w:ascii="AngsanaUPC" w:hAnsi="AngsanaUPC" w:cs="AngsanaUPC"/>
          <w:sz w:val="32"/>
          <w:szCs w:val="32"/>
          <w:cs/>
        </w:rPr>
        <w:t>ำ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ดับของแกรมโดยใช้พจนานุกรมแกรมสะสมซึ่งถูกสร้</w:t>
      </w:r>
      <w:r w:rsidRPr="00854E94">
        <w:rPr>
          <w:rFonts w:ascii="AngsanaUPC" w:hAnsi="AngsanaUPC" w:cs="AngsanaUPC"/>
          <w:sz w:val="32"/>
          <w:szCs w:val="32"/>
          <w:cs/>
        </w:rPr>
        <w:t>า</w:t>
      </w:r>
      <w:r w:rsidR="008759E1" w:rsidRPr="00854E94">
        <w:rPr>
          <w:rFonts w:ascii="AngsanaUPC" w:hAnsi="AngsanaUPC" w:cs="AngsanaUPC"/>
          <w:sz w:val="32"/>
          <w:szCs w:val="32"/>
          <w:cs/>
        </w:rPr>
        <w:t xml:space="preserve">งจากชื่อมากกว่า </w:t>
      </w:r>
      <w:r w:rsidR="008759E1"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</w:t>
      </w:r>
      <w:r w:rsidR="008759E1" w:rsidRPr="00854E94">
        <w:rPr>
          <w:rFonts w:ascii="AngsanaUPC" w:hAnsi="AngsanaUPC" w:cs="AngsanaUPC"/>
          <w:sz w:val="32"/>
          <w:szCs w:val="32"/>
          <w:cs/>
        </w:rPr>
        <w:t>วามถูกต้องของ</w:t>
      </w:r>
    </w:p>
    <w:p w:rsidR="00350451" w:rsidRDefault="00854E94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2.2.5</w:t>
      </w:r>
      <w:r w:rsidR="00350451"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8759E1" w:rsidRPr="008759E1">
        <w:rPr>
          <w:rFonts w:ascii="AngsanaUPC" w:hAnsi="AngsanaUPC" w:cs="AngsanaUPC"/>
          <w:b/>
          <w:bCs/>
          <w:sz w:val="36"/>
          <w:szCs w:val="36"/>
        </w:rPr>
        <w:t>Syllable-based Thai-English Machine Transliteration</w:t>
      </w:r>
    </w:p>
    <w:p w:rsidR="008759E1" w:rsidRPr="008759E1" w:rsidRDefault="008759E1" w:rsidP="00350451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8759E1">
        <w:rPr>
          <w:rFonts w:ascii="AngsanaUPC" w:hAnsi="AngsanaUPC" w:cs="AngsanaUPC"/>
          <w:sz w:val="32"/>
          <w:szCs w:val="32"/>
          <w:cs/>
        </w:rPr>
        <w:t>ชัย วุฒิวิวัฒน์ชัย</w:t>
      </w:r>
      <w:r w:rsidRPr="008759E1"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8759E1">
        <w:rPr>
          <w:rFonts w:ascii="AngsanaUPC" w:hAnsi="AngsanaUPC" w:cs="AngsanaUPC"/>
          <w:sz w:val="32"/>
          <w:szCs w:val="32"/>
          <w:cs/>
        </w:rPr>
        <w:t>อัษฎางค์</w:t>
      </w:r>
      <w:proofErr w:type="spellEnd"/>
      <w:r w:rsidRPr="008759E1">
        <w:rPr>
          <w:rFonts w:ascii="AngsanaUPC" w:hAnsi="AngsanaUPC" w:cs="AngsanaUPC"/>
          <w:sz w:val="32"/>
          <w:szCs w:val="32"/>
          <w:cs/>
        </w:rPr>
        <w:t xml:space="preserve"> แตงไทย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9D7877" w:rsidRPr="00E2717C" w:rsidRDefault="009D7877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13CF4" w:rsidRDefault="001C1A1D" w:rsidP="001C1A1D">
      <w:pPr>
        <w:pStyle w:val="ListParagraph"/>
        <w:spacing w:after="0"/>
        <w:ind w:left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1C1A1D" w:rsidRPr="00113CF4" w:rsidRDefault="001C1A1D" w:rsidP="005200EC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200EC" w:rsidRPr="00113CF4" w:rsidRDefault="005200EC" w:rsidP="005200EC">
      <w:pPr>
        <w:spacing w:after="0"/>
        <w:rPr>
          <w:rFonts w:ascii="AngsanaUPC" w:hAnsi="AngsanaUPC" w:cs="AngsanaUPC"/>
          <w:sz w:val="32"/>
          <w:szCs w:val="32"/>
        </w:rPr>
      </w:pPr>
    </w:p>
    <w:p w:rsidR="005200EC" w:rsidRPr="00840869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bookmarkStart w:id="0" w:name="_GoBack"/>
      <w:bookmarkEnd w:id="0"/>
    </w:p>
    <w:sectPr w:rsidR="00794FEA" w:rsidRPr="00113CF4" w:rsidSect="00EA2C38">
      <w:headerReference w:type="default" r:id="rId9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6ED" w:rsidRDefault="00FC46ED" w:rsidP="0068066B">
      <w:pPr>
        <w:spacing w:after="0" w:line="240" w:lineRule="auto"/>
      </w:pPr>
      <w:r>
        <w:separator/>
      </w:r>
    </w:p>
  </w:endnote>
  <w:endnote w:type="continuationSeparator" w:id="0">
    <w:p w:rsidR="00FC46ED" w:rsidRDefault="00FC46ED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6ED" w:rsidRDefault="00FC46ED" w:rsidP="0068066B">
      <w:pPr>
        <w:spacing w:after="0" w:line="240" w:lineRule="auto"/>
      </w:pPr>
      <w:r>
        <w:separator/>
      </w:r>
    </w:p>
  </w:footnote>
  <w:footnote w:type="continuationSeparator" w:id="0">
    <w:p w:rsidR="00FC46ED" w:rsidRDefault="00FC46ED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8E7462">
          <w:rPr>
            <w:rFonts w:asciiTheme="majorBidi" w:hAnsiTheme="majorBidi" w:cstheme="majorBidi"/>
            <w:noProof/>
            <w:sz w:val="32"/>
            <w:szCs w:val="32"/>
          </w:rPr>
          <w:t>9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851"/>
    <w:rsid w:val="000519EC"/>
    <w:rsid w:val="0005346C"/>
    <w:rsid w:val="00054B50"/>
    <w:rsid w:val="00055633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8762B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487C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2630"/>
    <w:rsid w:val="003E3F2B"/>
    <w:rsid w:val="003E557C"/>
    <w:rsid w:val="003E62AA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4C55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D7DF7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322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24396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E10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695F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C46E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803BB-6A07-4FFE-AE26-1B6ABDC6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9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53</cp:revision>
  <cp:lastPrinted>2014-10-15T10:22:00Z</cp:lastPrinted>
  <dcterms:created xsi:type="dcterms:W3CDTF">2016-02-02T14:31:00Z</dcterms:created>
  <dcterms:modified xsi:type="dcterms:W3CDTF">2016-03-26T07:51:00Z</dcterms:modified>
</cp:coreProperties>
</file>