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847DB2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847DB2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847DB2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847DB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7E530A" w:rsidP="00847DB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จากผู้เชี่ยวชาญภาษาสันสกฤต</w:t>
      </w:r>
    </w:p>
    <w:p w:rsidR="002F704F" w:rsidRPr="002C4F1F" w:rsidRDefault="002F704F" w:rsidP="00847DB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847DB2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5530F7" w:rsidP="00847DB2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5530F7" w:rsidP="00847DB2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 w:hint="cs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หลักการปริวรรตภาษาสันสกฤตแบบโรมันเป็นไทย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</w:p>
    <w:p w:rsidR="005530F7" w:rsidRDefault="005530F7" w:rsidP="00847DB2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536B30" w:rsidRPr="00536B30" w:rsidRDefault="00536B30" w:rsidP="00847DB2">
      <w:pPr>
        <w:pStyle w:val="ListParagraph"/>
        <w:spacing w:after="0"/>
        <w:ind w:left="1728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ศึกษาเทคนิคเกี่ยวกับการแยก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จากงานวิจัย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</w:p>
    <w:p w:rsidR="00536B30" w:rsidRPr="00536B30" w:rsidRDefault="00536B30" w:rsidP="00847DB2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ศึกษาทางดา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นเทคนิค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จากข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อความ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ภาษาไทยในงายวิจัย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 xml:space="preserve"> ทั้งทางด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</w:t>
      </w:r>
      <w:proofErr w:type="spellEnd"/>
    </w:p>
    <w:p w:rsidR="00536B30" w:rsidRPr="00536B30" w:rsidRDefault="00536B30" w:rsidP="00847DB2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วย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ใช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กฎและพจนานุกรม เพื่อหาวิธีที่เหมาะ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สมต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อการ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พัฒนาและสามารถ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นํา</w:t>
      </w:r>
      <w:proofErr w:type="spellEnd"/>
    </w:p>
    <w:p w:rsidR="00536B30" w:rsidRPr="00536B30" w:rsidRDefault="00536B30" w:rsidP="00847DB2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lastRenderedPageBreak/>
        <w:t>มา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ประย</w:t>
      </w:r>
      <w:proofErr w:type="spellEnd"/>
    </w:p>
    <w:p w:rsidR="00004A60" w:rsidRPr="00536B30" w:rsidRDefault="00004A60" w:rsidP="00847DB2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</w:p>
    <w:p w:rsidR="005530F7" w:rsidRDefault="005530F7" w:rsidP="00847DB2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5530F7" w:rsidRPr="005530F7" w:rsidRDefault="005530F7" w:rsidP="00847DB2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5530F7" w:rsidRPr="005530F7" w:rsidRDefault="005530F7" w:rsidP="00847DB2">
      <w:pPr>
        <w:spacing w:after="0"/>
        <w:rPr>
          <w:rFonts w:ascii="AngsanaUPC" w:hAnsi="AngsanaUPC" w:cs="AngsanaUPC" w:hint="cs"/>
          <w:sz w:val="32"/>
          <w:szCs w:val="32"/>
          <w:cs/>
        </w:rPr>
      </w:pPr>
    </w:p>
    <w:p w:rsidR="000B0C90" w:rsidRP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997D61" w:rsidRDefault="00A5345B" w:rsidP="00847DB2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ตัวอย่างสำเนาเอกสารภาษาสันสกฤต</w:t>
      </w:r>
    </w:p>
    <w:p w:rsidR="00997D61" w:rsidRDefault="00997D61" w:rsidP="00847DB2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847DB2" w:rsidRDefault="00462CAA" w:rsidP="00847DB2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753F83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โดยมากเป็นงานที่ปริวรรตมาจากต้นฉบับอักษรเทวนาครี บางส่วนนั้นไม่แสดงข้อความต้นฉบับ </w:t>
      </w:r>
      <w:r w:rsidR="00A5345B">
        <w:rPr>
          <w:rFonts w:ascii="AngsanaUPC" w:hAnsi="AngsanaUPC" w:cs="AngsanaUPC" w:hint="cs"/>
          <w:sz w:val="32"/>
          <w:szCs w:val="32"/>
          <w:cs/>
        </w:rPr>
        <w:t>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Pr="004D277D" w:rsidRDefault="007001DD" w:rsidP="004D277D">
      <w:pPr>
        <w:pStyle w:val="ListParagraph"/>
        <w:numPr>
          <w:ilvl w:val="0"/>
          <w:numId w:val="44"/>
        </w:numPr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4D277D" w:rsidRDefault="007001DD" w:rsidP="005300A5">
      <w:pPr>
        <w:pStyle w:val="ListParagraph"/>
        <w:numPr>
          <w:ilvl w:val="1"/>
          <w:numId w:val="44"/>
        </w:numPr>
        <w:rPr>
          <w:rFonts w:ascii="AngsanaUPC" w:hAnsi="AngsanaUPC" w:cs="AngsanaUPC"/>
          <w:b/>
          <w:bCs/>
          <w:sz w:val="32"/>
          <w:szCs w:val="32"/>
        </w:rPr>
      </w:pPr>
      <w:r w:rsidRPr="004D277D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4D277D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4D277D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4D277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Default="009B3391" w:rsidP="006933CD">
      <w:pPr>
        <w:pStyle w:val="ListParagraph"/>
        <w:ind w:left="1512" w:firstLine="648"/>
        <w:rPr>
          <w:rFonts w:ascii="AngsanaUPC" w:hAnsi="AngsanaUPC" w:cs="AngsanaUPC"/>
          <w:sz w:val="32"/>
          <w:szCs w:val="32"/>
        </w:rPr>
      </w:pPr>
      <w:r w:rsidRPr="004D277D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4D277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277D" w:rsidRPr="004D277D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>
        <w:rPr>
          <w:rFonts w:ascii="AngsanaUPC" w:hAnsi="AngsanaUPC" w:cs="AngsanaUPC"/>
          <w:sz w:val="32"/>
          <w:szCs w:val="32"/>
        </w:rPr>
        <w:t xml:space="preserve"> </w:t>
      </w:r>
      <w:r w:rsidR="004D277D" w:rsidRPr="004D277D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4D277D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4D277D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4D277D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4D277D" w:rsidRPr="004D277D">
        <w:rPr>
          <w:rFonts w:ascii="AngsanaUPC" w:hAnsi="AngsanaUPC" w:cs="AngsanaUPC" w:hint="cs"/>
          <w:sz w:val="32"/>
          <w:szCs w:val="32"/>
          <w:cs/>
        </w:rPr>
        <w:t>วิ</w:t>
      </w:r>
      <w:r w:rsidR="004D277D" w:rsidRPr="004D277D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>
        <w:rPr>
          <w:rFonts w:ascii="AngsanaUPC" w:hAnsi="AngsanaUPC" w:cs="AngsanaUPC" w:hint="cs"/>
          <w:sz w:val="32"/>
          <w:szCs w:val="32"/>
          <w:cs/>
        </w:rPr>
        <w:t>ของ</w:t>
      </w:r>
      <w:r w:rsidR="006933CD">
        <w:rPr>
          <w:rFonts w:ascii="AngsanaUPC" w:hAnsi="AngsanaUPC" w:cs="AngsanaUPC"/>
          <w:sz w:val="32"/>
          <w:szCs w:val="32"/>
          <w:cs/>
        </w:rPr>
        <w:t>มหาวิทยาลัย</w:t>
      </w:r>
      <w:r w:rsidR="006933CD" w:rsidRPr="006F6AD8">
        <w:rPr>
          <w:rFonts w:ascii="AngsanaUPC" w:hAnsi="AngsanaUPC" w:cs="AngsanaUPC"/>
          <w:sz w:val="32"/>
          <w:szCs w:val="32"/>
          <w:cs/>
        </w:rPr>
        <w:t>ศิลปากร</w:t>
      </w:r>
      <w:r w:rsidR="006933CD" w:rsidRPr="007A4633">
        <w:rPr>
          <w:rFonts w:ascii="AngsanaUPC" w:hAnsi="AngsanaUPC" w:cs="AngsanaUPC"/>
          <w:sz w:val="32"/>
          <w:szCs w:val="32"/>
          <w:cs/>
        </w:rPr>
        <w:t xml:space="preserve"> </w:t>
      </w:r>
      <w:r w:rsidR="006F6AD8" w:rsidRPr="006F6AD8">
        <w:rPr>
          <w:rFonts w:ascii="AngsanaUPC" w:hAnsi="AngsanaUPC" w:cs="AngsanaUPC"/>
          <w:sz w:val="32"/>
          <w:szCs w:val="32"/>
          <w:cs/>
        </w:rPr>
        <w:t>ปี 2552</w:t>
      </w:r>
      <w:r w:rsidR="006F6AD8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="004D277D" w:rsidRPr="004D277D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4D277D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4D277D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4D277D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4D277D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4D277D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4D277D">
        <w:rPr>
          <w:rFonts w:ascii="AngsanaUPC" w:hAnsi="AngsanaUPC" w:cs="AngsanaUPC"/>
          <w:sz w:val="32"/>
          <w:szCs w:val="32"/>
          <w:cs/>
        </w:rPr>
        <w:t>ตุ โดย</w:t>
      </w:r>
      <w:r w:rsidR="006F6AD8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>
        <w:rPr>
          <w:rFonts w:ascii="AngsanaUPC" w:hAnsi="AngsanaUPC" w:cs="AngsanaUPC"/>
          <w:sz w:val="32"/>
          <w:szCs w:val="32"/>
          <w:cs/>
        </w:rPr>
        <w:t>ชัยมูลสาร</w:t>
      </w:r>
      <w:bookmarkStart w:id="0" w:name="_GoBack"/>
      <w:bookmarkEnd w:id="0"/>
      <w:r w:rsidR="004D277D">
        <w:rPr>
          <w:rFonts w:ascii="AngsanaUPC" w:hAnsi="AngsanaUPC" w:cs="AngsanaUPC"/>
          <w:sz w:val="32"/>
          <w:szCs w:val="32"/>
        </w:rPr>
        <w:t>[]</w:t>
      </w:r>
    </w:p>
    <w:p w:rsidR="004D277D" w:rsidRDefault="004D277D" w:rsidP="004D277D">
      <w:pPr>
        <w:pStyle w:val="ListParagraph"/>
        <w:numPr>
          <w:ilvl w:val="1"/>
          <w:numId w:val="44"/>
        </w:numPr>
        <w:rPr>
          <w:rFonts w:ascii="AngsanaUPC" w:hAnsi="AngsanaUPC" w:cs="AngsanaUPC"/>
          <w:b/>
          <w:bCs/>
          <w:sz w:val="32"/>
          <w:szCs w:val="32"/>
        </w:rPr>
      </w:pPr>
      <w:r w:rsidRPr="004D277D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4D277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Default="004D277D" w:rsidP="006933CD">
      <w:pPr>
        <w:pStyle w:val="ListParagraph"/>
        <w:ind w:left="1512" w:firstLine="648"/>
        <w:rPr>
          <w:rFonts w:ascii="AngsanaUPC" w:hAnsi="AngsanaUPC" w:cs="AngsanaUPC"/>
          <w:sz w:val="32"/>
          <w:szCs w:val="32"/>
        </w:rPr>
      </w:pPr>
      <w:r w:rsidRPr="007A4633">
        <w:rPr>
          <w:rFonts w:ascii="AngsanaUPC" w:hAnsi="AngsanaUPC" w:cs="AngsanaUPC"/>
          <w:sz w:val="32"/>
          <w:szCs w:val="32"/>
          <w:cs/>
        </w:rPr>
        <w:lastRenderedPageBreak/>
        <w:t xml:space="preserve">จาก </w:t>
      </w:r>
      <w:r w:rsidR="007A4633" w:rsidRPr="007A4633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7A4633">
        <w:rPr>
          <w:rFonts w:ascii="AngsanaUPC" w:hAnsi="AngsanaUPC" w:cs="AngsanaUPC"/>
          <w:sz w:val="32"/>
          <w:szCs w:val="32"/>
        </w:rPr>
        <w:t xml:space="preserve"> </w:t>
      </w:r>
      <w:r w:rsidR="007A4633" w:rsidRPr="007A4633">
        <w:rPr>
          <w:rFonts w:ascii="AngsanaUPC" w:hAnsi="AngsanaUPC" w:cs="AngsanaUPC"/>
          <w:sz w:val="32"/>
          <w:szCs w:val="32"/>
          <w:cs/>
        </w:rPr>
        <w:t>บทปริวรรตทิวยาวทาน</w:t>
      </w:r>
      <w:r w:rsidR="007A4633" w:rsidRPr="007A4633">
        <w:rPr>
          <w:rFonts w:ascii="AngsanaUPC" w:hAnsi="AngsanaUPC" w:cs="AngsanaUPC"/>
          <w:sz w:val="32"/>
          <w:szCs w:val="32"/>
          <w:cs/>
        </w:rPr>
        <w:t xml:space="preserve"> </w:t>
      </w:r>
      <w:r w:rsidRPr="007A4633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7A4633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7A4633">
        <w:rPr>
          <w:rFonts w:ascii="AngsanaUPC" w:hAnsi="AngsanaUPC" w:cs="AngsanaUPC"/>
          <w:cs/>
        </w:rPr>
        <w:t>ปี</w:t>
      </w:r>
      <w:r w:rsidR="006F6AD8">
        <w:rPr>
          <w:rFonts w:ascii="AngsanaUPC" w:hAnsi="AngsanaUPC" w:cs="AngsanaUPC" w:hint="cs"/>
          <w:cs/>
        </w:rPr>
        <w:t xml:space="preserve"> </w:t>
      </w:r>
      <w:r w:rsidR="006F6AD8" w:rsidRPr="007A4633">
        <w:rPr>
          <w:rFonts w:ascii="AngsanaUPC" w:hAnsi="AngsanaUPC" w:cs="AngsanaUPC"/>
          <w:sz w:val="32"/>
          <w:szCs w:val="32"/>
          <w:cs/>
        </w:rPr>
        <w:t>2556</w:t>
      </w:r>
      <w:r w:rsidR="006F6AD8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7A4633">
        <w:rPr>
          <w:rFonts w:ascii="AngsanaUPC" w:hAnsi="AngsanaUPC" w:cs="AngsanaUPC"/>
          <w:sz w:val="32"/>
          <w:szCs w:val="32"/>
          <w:cs/>
        </w:rPr>
        <w:t xml:space="preserve"> </w:t>
      </w:r>
      <w:r w:rsidR="007A4633" w:rsidRPr="007A4633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7A4633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7A4633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7A4633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7A4633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7A4633">
        <w:rPr>
          <w:rFonts w:ascii="AngsanaUPC" w:hAnsi="AngsanaUPC" w:cs="AngsanaUPC"/>
          <w:sz w:val="32"/>
          <w:szCs w:val="32"/>
        </w:rPr>
        <w:t>[]</w:t>
      </w:r>
    </w:p>
    <w:p w:rsidR="006F6AD8" w:rsidRDefault="006F6AD8" w:rsidP="006F6AD8">
      <w:pPr>
        <w:pStyle w:val="ListParagraph"/>
        <w:numPr>
          <w:ilvl w:val="1"/>
          <w:numId w:val="44"/>
        </w:numPr>
        <w:rPr>
          <w:rFonts w:ascii="AngsanaUPC" w:hAnsi="AngsanaUPC" w:cs="AngsanaUPC"/>
          <w:b/>
          <w:bCs/>
          <w:sz w:val="32"/>
          <w:szCs w:val="32"/>
        </w:rPr>
      </w:pPr>
      <w:r w:rsidRPr="006F6AD8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F6AD8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Pr="007A4633" w:rsidRDefault="006F6AD8" w:rsidP="006933CD">
      <w:pPr>
        <w:pStyle w:val="ListParagraph"/>
        <w:ind w:left="1512" w:firstLine="648"/>
        <w:rPr>
          <w:rFonts w:ascii="AngsanaUPC" w:hAnsi="AngsanaUPC" w:cs="AngsanaUPC"/>
          <w:sz w:val="32"/>
          <w:szCs w:val="32"/>
        </w:rPr>
      </w:pPr>
      <w:r w:rsidRPr="007A4633">
        <w:rPr>
          <w:rFonts w:ascii="AngsanaUPC" w:hAnsi="AngsanaUPC" w:cs="AngsanaUPC"/>
          <w:sz w:val="32"/>
          <w:szCs w:val="32"/>
          <w:cs/>
        </w:rPr>
        <w:t>จาก ภาคผนวก ข</w:t>
      </w:r>
      <w:r w:rsidRPr="007A4633">
        <w:rPr>
          <w:rFonts w:ascii="AngsanaUPC" w:hAnsi="AngsanaUPC" w:cs="AngsanaUPC"/>
          <w:sz w:val="32"/>
          <w:szCs w:val="32"/>
        </w:rPr>
        <w:t xml:space="preserve"> </w:t>
      </w:r>
      <w:r w:rsidRPr="007A4633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>
        <w:rPr>
          <w:rFonts w:ascii="AngsanaUPC" w:hAnsi="AngsanaUPC" w:cs="AngsanaUPC" w:hint="cs"/>
          <w:cs/>
        </w:rPr>
        <w:t>ของ</w:t>
      </w:r>
      <w:r w:rsidRPr="007A4633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7A4633">
        <w:rPr>
          <w:rFonts w:ascii="AngsanaUPC" w:hAnsi="AngsanaUPC" w:cs="AngsanaUPC"/>
        </w:rPr>
        <w:t xml:space="preserve"> </w:t>
      </w:r>
      <w:r w:rsidRPr="007A4633">
        <w:rPr>
          <w:rFonts w:ascii="AngsanaUPC" w:hAnsi="AngsanaUPC" w:cs="AngsanaUPC"/>
          <w:cs/>
        </w:rPr>
        <w:t>ปี</w:t>
      </w:r>
      <w:r>
        <w:rPr>
          <w:rFonts w:ascii="AngsanaUPC" w:hAnsi="AngsanaUPC" w:cs="AngsanaUPC" w:hint="cs"/>
          <w:cs/>
        </w:rPr>
        <w:t xml:space="preserve"> </w:t>
      </w:r>
      <w:r w:rsidR="006933CD" w:rsidRPr="006F6AD8">
        <w:rPr>
          <w:rFonts w:ascii="AngsanaUPC" w:hAnsi="AngsanaUPC" w:cs="AngsanaUPC"/>
          <w:sz w:val="32"/>
          <w:szCs w:val="32"/>
        </w:rPr>
        <w:t>2549</w:t>
      </w:r>
      <w:r w:rsidR="006933CD" w:rsidRPr="007A4633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F6AD8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F6AD8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F6AD8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7A4633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F6AD8">
        <w:rPr>
          <w:rFonts w:ascii="AngsanaUPC" w:hAnsi="AngsanaUPC" w:cs="AngsanaUPC"/>
          <w:sz w:val="32"/>
          <w:szCs w:val="32"/>
          <w:cs/>
        </w:rPr>
        <w:t>โดย</w:t>
      </w:r>
      <w:r w:rsidR="006933CD">
        <w:rPr>
          <w:rFonts w:ascii="AngsanaUPC" w:hAnsi="AngsanaUPC" w:cs="AngsanaUPC"/>
          <w:sz w:val="32"/>
          <w:szCs w:val="32"/>
        </w:rPr>
        <w:t xml:space="preserve"> </w:t>
      </w:r>
      <w:r w:rsidR="006933CD" w:rsidRPr="006F6AD8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>
        <w:rPr>
          <w:rFonts w:ascii="AngsanaUPC" w:hAnsi="AngsanaUPC" w:cs="AngsanaUPC"/>
          <w:sz w:val="32"/>
          <w:szCs w:val="32"/>
          <w:cs/>
        </w:rPr>
        <w:t>กำ</w:t>
      </w:r>
      <w:r w:rsidR="006933CD" w:rsidRPr="006F6AD8">
        <w:rPr>
          <w:rFonts w:ascii="AngsanaUPC" w:hAnsi="AngsanaUPC" w:cs="AngsanaUPC"/>
          <w:sz w:val="32"/>
          <w:szCs w:val="32"/>
          <w:cs/>
        </w:rPr>
        <w:t>เหนิด</w:t>
      </w:r>
      <w:proofErr w:type="spellEnd"/>
      <w:r w:rsidR="006933CD" w:rsidRPr="006F6AD8">
        <w:rPr>
          <w:rFonts w:ascii="AngsanaUPC" w:hAnsi="AngsanaUPC" w:cs="AngsanaUPC"/>
          <w:sz w:val="32"/>
          <w:szCs w:val="32"/>
          <w:cs/>
        </w:rPr>
        <w:t>กลับ</w:t>
      </w:r>
      <w:r w:rsidRPr="007A4633">
        <w:rPr>
          <w:rFonts w:ascii="AngsanaUPC" w:hAnsi="AngsanaUPC" w:cs="AngsanaUPC"/>
          <w:sz w:val="32"/>
          <w:szCs w:val="32"/>
        </w:rPr>
        <w:t>[]</w:t>
      </w:r>
    </w:p>
    <w:p w:rsidR="006F6AD8" w:rsidRPr="007A4633" w:rsidRDefault="006F6AD8" w:rsidP="006F6AD8">
      <w:pPr>
        <w:pStyle w:val="ListParagraph"/>
        <w:ind w:left="1512"/>
        <w:rPr>
          <w:rFonts w:ascii="AngsanaUPC" w:hAnsi="AngsanaUPC" w:cs="AngsanaUPC"/>
          <w:sz w:val="32"/>
          <w:szCs w:val="32"/>
        </w:rPr>
      </w:pPr>
      <w:r w:rsidRPr="007A4633">
        <w:rPr>
          <w:rFonts w:ascii="AngsanaUPC" w:hAnsi="AngsanaUPC" w:cs="AngsanaUPC"/>
          <w:sz w:val="32"/>
          <w:szCs w:val="32"/>
          <w:cs/>
        </w:rPr>
        <w:t>ในวิทยานิพนธ์</w:t>
      </w:r>
      <w:r>
        <w:rPr>
          <w:rFonts w:ascii="AngsanaUPC" w:hAnsi="AngsanaUPC" w:cs="AngsanaUPC" w:hint="cs"/>
          <w:sz w:val="32"/>
          <w:szCs w:val="32"/>
          <w:cs/>
        </w:rPr>
        <w:t>ปี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4D277D" w:rsidRPr="004D277D" w:rsidRDefault="004D277D" w:rsidP="004D277D">
      <w:pPr>
        <w:rPr>
          <w:rFonts w:ascii="AngsanaUPC" w:hAnsi="AngsanaUPC" w:cs="AngsanaUPC"/>
          <w:sz w:val="32"/>
          <w:szCs w:val="32"/>
        </w:rPr>
      </w:pPr>
    </w:p>
    <w:p w:rsidR="007001DD" w:rsidRPr="00753F83" w:rsidRDefault="007001DD" w:rsidP="007001DD">
      <w:pPr>
        <w:pStyle w:val="ListParagraph"/>
        <w:spacing w:after="0"/>
        <w:ind w:left="1080"/>
        <w:jc w:val="thaiDistribute"/>
        <w:rPr>
          <w:rFonts w:ascii="AngsanaUPC" w:hAnsi="AngsanaUPC" w:cs="AngsanaUPC" w:hint="cs"/>
          <w:sz w:val="32"/>
          <w:szCs w:val="32"/>
        </w:rPr>
      </w:pPr>
    </w:p>
    <w:p w:rsidR="00847DB2" w:rsidRPr="007001DD" w:rsidRDefault="00847DB2" w:rsidP="007001DD">
      <w:pPr>
        <w:spacing w:after="0"/>
        <w:rPr>
          <w:rFonts w:ascii="AngsanaUPC" w:hAnsi="AngsanaUPC" w:cs="AngsanaUPC" w:hint="cs"/>
          <w:b/>
          <w:bCs/>
          <w:sz w:val="36"/>
          <w:szCs w:val="36"/>
          <w:cs/>
        </w:rPr>
      </w:pPr>
    </w:p>
    <w:p w:rsidR="00847DB2" w:rsidRDefault="00847DB2" w:rsidP="007001DD">
      <w:pPr>
        <w:pStyle w:val="ListParagraph"/>
        <w:spacing w:after="0"/>
        <w:ind w:left="1728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br/>
      </w:r>
    </w:p>
    <w:p w:rsidR="00847DB2" w:rsidRPr="00847DB2" w:rsidRDefault="00847DB2" w:rsidP="00847DB2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997D61" w:rsidRDefault="00997D61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B0C90" w:rsidRP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B47FD6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</w:p>
    <w:p w:rsidR="000B0C90" w:rsidRP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เพื่อตรวจสอบความเป็นไปได้ของการพัฒนาส่วนตัวปริวรรตอักษร</w:t>
      </w:r>
    </w:p>
    <w:p w:rsidR="000B0C90" w:rsidRP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>ที่ไว้สำหรับสำหรับในการป้อนอักษรต้นฉบับจากผู้ใช้ และส่วนการแสดงการเปรียบเทียบตรวจสอบจากอักษรต้นฉบับกับอักษรผลลัพธ์จากการปริวรรต</w:t>
      </w:r>
    </w:p>
    <w:p w:rsidR="000B0C90" w:rsidRPr="000B0C90" w:rsidRDefault="000B0C90" w:rsidP="00847DB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Pr="006E44E7" w:rsidRDefault="00B47FD6" w:rsidP="00847DB2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 จากผู้เชี่ยวชาญภาษาสันสกฤต</w:t>
      </w:r>
    </w:p>
    <w:p w:rsidR="00EA055A" w:rsidRPr="00990026" w:rsidRDefault="00EA055A" w:rsidP="00847DB2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6"/>
          <w:szCs w:val="36"/>
        </w:rPr>
      </w:pPr>
    </w:p>
    <w:p w:rsidR="00187303" w:rsidRPr="002C4F1F" w:rsidRDefault="00187303" w:rsidP="00847DB2">
      <w:pPr>
        <w:pStyle w:val="ListParagraph"/>
        <w:spacing w:after="0"/>
        <w:ind w:left="360"/>
        <w:rPr>
          <w:rFonts w:ascii="AngsanaUPC" w:hAnsi="AngsanaUPC" w:cs="AngsanaUPC" w:hint="cs"/>
          <w:b/>
          <w:bCs/>
          <w:sz w:val="32"/>
          <w:szCs w:val="32"/>
        </w:rPr>
      </w:pPr>
    </w:p>
    <w:sectPr w:rsidR="00187303" w:rsidRPr="002C4F1F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D8" w:rsidRDefault="00535CD8" w:rsidP="0068066B">
      <w:pPr>
        <w:spacing w:after="0" w:line="240" w:lineRule="auto"/>
      </w:pPr>
      <w:r>
        <w:separator/>
      </w:r>
    </w:p>
  </w:endnote>
  <w:endnote w:type="continuationSeparator" w:id="0">
    <w:p w:rsidR="00535CD8" w:rsidRDefault="00535CD8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D8" w:rsidRDefault="00535CD8" w:rsidP="0068066B">
      <w:pPr>
        <w:spacing w:after="0" w:line="240" w:lineRule="auto"/>
      </w:pPr>
      <w:r>
        <w:separator/>
      </w:r>
    </w:p>
  </w:footnote>
  <w:footnote w:type="continuationSeparator" w:id="0">
    <w:p w:rsidR="00535CD8" w:rsidRDefault="00535CD8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933CD">
          <w:rPr>
            <w:rFonts w:asciiTheme="majorBidi" w:hAnsiTheme="majorBidi" w:cstheme="majorBidi"/>
            <w:noProof/>
            <w:sz w:val="32"/>
            <w:szCs w:val="32"/>
          </w:rPr>
          <w:t>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A4F2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C4526D"/>
    <w:multiLevelType w:val="hybridMultilevel"/>
    <w:tmpl w:val="B8DA3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81DD9"/>
    <w:multiLevelType w:val="multilevel"/>
    <w:tmpl w:val="97F652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9B1311"/>
    <w:multiLevelType w:val="hybridMultilevel"/>
    <w:tmpl w:val="4D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4336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282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7"/>
  </w:num>
  <w:num w:numId="2">
    <w:abstractNumId w:val="41"/>
  </w:num>
  <w:num w:numId="3">
    <w:abstractNumId w:val="23"/>
  </w:num>
  <w:num w:numId="4">
    <w:abstractNumId w:val="33"/>
  </w:num>
  <w:num w:numId="5">
    <w:abstractNumId w:val="34"/>
  </w:num>
  <w:num w:numId="6">
    <w:abstractNumId w:val="9"/>
  </w:num>
  <w:num w:numId="7">
    <w:abstractNumId w:val="14"/>
  </w:num>
  <w:num w:numId="8">
    <w:abstractNumId w:val="40"/>
  </w:num>
  <w:num w:numId="9">
    <w:abstractNumId w:val="0"/>
  </w:num>
  <w:num w:numId="10">
    <w:abstractNumId w:val="11"/>
  </w:num>
  <w:num w:numId="11">
    <w:abstractNumId w:val="43"/>
  </w:num>
  <w:num w:numId="12">
    <w:abstractNumId w:val="3"/>
  </w:num>
  <w:num w:numId="13">
    <w:abstractNumId w:val="16"/>
  </w:num>
  <w:num w:numId="14">
    <w:abstractNumId w:val="29"/>
  </w:num>
  <w:num w:numId="15">
    <w:abstractNumId w:val="30"/>
  </w:num>
  <w:num w:numId="16">
    <w:abstractNumId w:val="7"/>
  </w:num>
  <w:num w:numId="17">
    <w:abstractNumId w:val="24"/>
  </w:num>
  <w:num w:numId="18">
    <w:abstractNumId w:val="12"/>
  </w:num>
  <w:num w:numId="19">
    <w:abstractNumId w:val="8"/>
  </w:num>
  <w:num w:numId="20">
    <w:abstractNumId w:val="15"/>
  </w:num>
  <w:num w:numId="21">
    <w:abstractNumId w:val="42"/>
  </w:num>
  <w:num w:numId="22">
    <w:abstractNumId w:val="39"/>
  </w:num>
  <w:num w:numId="23">
    <w:abstractNumId w:val="10"/>
  </w:num>
  <w:num w:numId="24">
    <w:abstractNumId w:val="17"/>
  </w:num>
  <w:num w:numId="25">
    <w:abstractNumId w:val="4"/>
  </w:num>
  <w:num w:numId="26">
    <w:abstractNumId w:val="21"/>
  </w:num>
  <w:num w:numId="27">
    <w:abstractNumId w:val="28"/>
  </w:num>
  <w:num w:numId="28">
    <w:abstractNumId w:val="6"/>
  </w:num>
  <w:num w:numId="29">
    <w:abstractNumId w:val="20"/>
  </w:num>
  <w:num w:numId="30">
    <w:abstractNumId w:val="25"/>
  </w:num>
  <w:num w:numId="31">
    <w:abstractNumId w:val="13"/>
  </w:num>
  <w:num w:numId="32">
    <w:abstractNumId w:val="38"/>
  </w:num>
  <w:num w:numId="33">
    <w:abstractNumId w:val="35"/>
  </w:num>
  <w:num w:numId="34">
    <w:abstractNumId w:val="18"/>
  </w:num>
  <w:num w:numId="35">
    <w:abstractNumId w:val="32"/>
  </w:num>
  <w:num w:numId="36">
    <w:abstractNumId w:val="2"/>
  </w:num>
  <w:num w:numId="37">
    <w:abstractNumId w:val="36"/>
  </w:num>
  <w:num w:numId="38">
    <w:abstractNumId w:val="22"/>
  </w:num>
  <w:num w:numId="39">
    <w:abstractNumId w:val="1"/>
  </w:num>
  <w:num w:numId="40">
    <w:abstractNumId w:val="27"/>
  </w:num>
  <w:num w:numId="41">
    <w:abstractNumId w:val="26"/>
  </w:num>
  <w:num w:numId="42">
    <w:abstractNumId w:val="5"/>
  </w:num>
  <w:num w:numId="43">
    <w:abstractNumId w:val="31"/>
  </w:num>
  <w:num w:numId="4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2028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C90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04F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5CD8"/>
    <w:rsid w:val="00536B30"/>
    <w:rsid w:val="00536DD2"/>
    <w:rsid w:val="005416B6"/>
    <w:rsid w:val="00545CEE"/>
    <w:rsid w:val="00547558"/>
    <w:rsid w:val="0054762E"/>
    <w:rsid w:val="00547DFD"/>
    <w:rsid w:val="00550189"/>
    <w:rsid w:val="005516DC"/>
    <w:rsid w:val="005530F7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31235"/>
    <w:rsid w:val="007417B8"/>
    <w:rsid w:val="0074388F"/>
    <w:rsid w:val="007452BA"/>
    <w:rsid w:val="00750365"/>
    <w:rsid w:val="00750F15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7FD6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76E"/>
    <w:rsid w:val="00CF7952"/>
    <w:rsid w:val="00CF7B4D"/>
    <w:rsid w:val="00D0036C"/>
    <w:rsid w:val="00D01939"/>
    <w:rsid w:val="00D01ECE"/>
    <w:rsid w:val="00D01FB5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055A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C299D-F25C-4D51-865E-7CF26005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58</cp:revision>
  <cp:lastPrinted>2014-10-15T10:22:00Z</cp:lastPrinted>
  <dcterms:created xsi:type="dcterms:W3CDTF">2016-02-02T14:31:00Z</dcterms:created>
  <dcterms:modified xsi:type="dcterms:W3CDTF">2016-05-10T17:45:00Z</dcterms:modified>
</cp:coreProperties>
</file>