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officeDocument" Target="/word/document.xml" Id="R83efb93a227b48c0" /><Relationship Type="http://schemas.openxmlformats.org/package/2006/relationships/metadata/core-properties" Target="/docProps/core.xml" Id="R4e8d8c63973e4772" /><Relationship Type="http://schemas.openxmlformats.org/officeDocument/2006/relationships/extended-properties" Target="/docProps/app.xml" Id="R0fedf8fe7ac94583" /><Relationship Type="http://schemas.openxmlformats.org/officeDocument/2006/relationships/custom-properties" Target="/docProps/custom.xml" Id="R822a6caf7e054ae0" /></Relationships>
</file>

<file path=word/document.xml><?xml version="1.0" encoding="utf-8"?>
<w:document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body>
    <w:p>
      <w:pPr>
        <w:jc w:val="left"/>
        <w:ind w:left="0" w:right="0"/>
        <w:spacing w:before="161" w:after="161" w:lineRule="auto" w:line="240"/>
      </w:pPr>
      <w:r>
        <w:rPr>
          <w:b w:val="1"/>
          <w:bCs w:val="1"/>
          <w:color w:val="000000"/>
          <w:rFonts w:ascii="Times New Roman" w:hAnsi="Times New Roman" w:cs="Times New Roman" w:eastAsia="Times New Roman"/>
          <w:sz w:val="48"/>
          <w:szCs w:val="48"/>
        </w:rPr>
        <w:t>Thông tin chi tiết</w:t>
      </w:r>
    </w:p>
    <w:p>
      <w:pPr>
        <w:jc w:val="left"/>
        <w:ind w:left="0" w:right="0"/>
        <w:spacing w:before="269" w:after="269" w:lineRule="auto" w:line="240"/>
      </w:pPr>
      <w:r>
        <w:rPr>
          <w:b w:val="1"/>
          <w:bCs w:val="1"/>
          <w:color w:val="000000"/>
          <w:rFonts w:ascii="Times New Roman" w:hAnsi="Times New Roman" w:cs="Times New Roman" w:eastAsia="Times New Roman"/>
          <w:sz w:val="24"/>
          <w:szCs w:val="24"/>
        </w:rPr>
        <w:t>Chiến Dịch</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p>
    <w:p>
      <w:pPr>
        <w:spacing w:after="0" w:lineRule="auto" w:line="240"/>
      </w:pPr>
      <w:r>
        <mc:AlternateContent>
          <mc:Choice Requires="wps">
            <w:drawing>
              <wp:inline>
                <wp:extent cx="7056000" cy="152400"/>
                <wp:docPr id="1" name="drawingObject1"/>
                <wp:cNvGraphicFramePr/>
                <a:graphic>
                  <a:graphicData uri="http://schemas.microsoft.com/office/word/2010/wordprocessingShape">
                    <wps:wsp>
                      <wps:cNvSpPr/>
                      <wps:spPr>
                        <a:xfrm rot="0">
                          <a:ext cx="7056000" cy="152400"/>
                        </a:xfrm>
                        <a:custGeom>
                          <a:avLst/>
                          <a:pathLst>
                            <a:path w="12700" h="12700">
                              <a:moveTo>
                                <a:pt x="0" y="6350"/>
                              </a:moveTo>
                              <a:lnTo>
                                <a:pt x="12700" y="6350"/>
                              </a:lnTo>
                              <a:close/>
                            </a:path>
                          </a:pathLst>
                        </a:custGeom>
                        <a:noFill/>
                        <a:ln w="19050" cap="flat">
                          <a:solidFill>
                            <a:srgbClr val="000000"/>
                          </a:solidFill>
                          <a:prstDash val="solid"/>
                        </a:ln>
                      </wps:spPr>
                      <wps:bodyPr anchor="t" horzOverflow="overflow" vertOverflow="overflow" vert="horz" lIns="91440" tIns="45720" rIns="91440" bIns="45720"/>
                    </wps:wsp>
                  </a:graphicData>
                </a:graphic>
              </wp:inline>
            </w:drawing>
          </mc:Choice>
          <mc:Fallback/>
        </mc:AlternateContent>
      </w:r>
    </w:p>
    <w:p>
      <w:pPr>
        <w:jc w:val="left"/>
        <w:spacing w:after="0" w:lineRule="auto" w:line="240"/>
      </w:pPr>
      <w:r>
        <w:rPr>
          <w:color w:val="000000"/>
          <w:rFonts w:ascii="Times New Roman" w:hAnsi="Times New Roman" w:cs="Times New Roman" w:eastAsia="Times New Roman"/>
          <w:sz w:val="24"/>
          <w:szCs w:val="24"/>
        </w:rPr>
        <w:t xml:space="preserve">Tên chiến dịch: </w:t>
      </w:r>
    </w:p>
    <w:p>
      <w:pPr>
        <w:jc w:val="left"/>
        <w:ind w:left="600"/>
        <w:spacing w:after="0" w:lineRule="auto" w:line="240"/>
      </w:pPr>
      <w:r>
        <w:rPr>
          <w:color w:val="000000"/>
          <w:rFonts w:ascii="Times New Roman" w:hAnsi="Times New Roman" w:cs="Times New Roman" w:eastAsia="Times New Roman"/>
          <w:sz w:val="24"/>
          <w:szCs w:val="24"/>
        </w:rPr>
        <w:t xml:space="preserve">Quỹ tình thương 2022 </w:t>
      </w:r>
    </w:p>
    <w:p>
      <w:pPr>
        <w:jc w:val="left"/>
        <w:spacing w:after="0" w:lineRule="auto" w:line="240"/>
      </w:pPr>
      <w:r>
        <w:rPr>
          <w:color w:val="000000"/>
          <w:rFonts w:ascii="Times New Roman" w:hAnsi="Times New Roman" w:cs="Times New Roman" w:eastAsia="Times New Roman"/>
          <w:sz w:val="24"/>
          <w:szCs w:val="24"/>
        </w:rPr>
        <w:t xml:space="preserve">Ngày bắt đầu: </w:t>
      </w:r>
    </w:p>
    <w:p>
      <w:pPr>
        <w:jc w:val="left"/>
        <w:ind w:left="600"/>
        <w:spacing w:after="0" w:lineRule="auto" w:line="240"/>
      </w:pPr>
      <w:r>
        <w:rPr>
          <w:color w:val="000000"/>
          <w:rFonts w:ascii="Times New Roman" w:hAnsi="Times New Roman" w:cs="Times New Roman" w:eastAsia="Times New Roman"/>
          <w:sz w:val="24"/>
          <w:szCs w:val="24"/>
        </w:rPr>
        <w:t xml:space="preserve">10/13/2022 12:00:00 AM </w:t>
      </w:r>
    </w:p>
    <w:p>
      <w:pPr>
        <w:jc w:val="left"/>
        <w:spacing w:after="0" w:lineRule="auto" w:line="240"/>
      </w:pPr>
      <w:r>
        <w:rPr>
          <w:color w:val="000000"/>
          <w:rFonts w:ascii="Times New Roman" w:hAnsi="Times New Roman" w:cs="Times New Roman" w:eastAsia="Times New Roman"/>
          <w:sz w:val="24"/>
          <w:szCs w:val="24"/>
        </w:rPr>
        <w:t xml:space="preserve">Ngày kết thúc: </w:t>
      </w:r>
    </w:p>
    <w:p>
      <w:pPr>
        <w:jc w:val="left"/>
        <w:ind w:left="600"/>
        <w:spacing w:after="0" w:lineRule="auto" w:line="240"/>
      </w:pPr>
      <w:r>
        <w:rPr>
          <w:color w:val="000000"/>
          <w:rFonts w:ascii="Times New Roman" w:hAnsi="Times New Roman" w:cs="Times New Roman" w:eastAsia="Times New Roman"/>
          <w:sz w:val="24"/>
          <w:szCs w:val="24"/>
        </w:rPr>
        <w:t xml:space="preserve">10/30/2022 12:00:00 AM </w:t>
      </w:r>
    </w:p>
    <w:p>
      <w:pPr>
        <w:jc w:val="left"/>
        <w:spacing w:after="0" w:lineRule="auto" w:line="240"/>
      </w:pPr>
      <w:r>
        <w:rPr>
          <w:color w:val="000000"/>
          <w:rFonts w:ascii="Times New Roman" w:hAnsi="Times New Roman" w:cs="Times New Roman" w:eastAsia="Times New Roman"/>
          <w:sz w:val="24"/>
          <w:szCs w:val="24"/>
        </w:rPr>
        <w:t xml:space="preserve">Nội dung: </w:t>
      </w:r>
    </w:p>
    <w:p>
      <w:pPr>
        <w:jc w:val="left"/>
        <w:ind w:left="600"/>
        <w:spacing w:after="0" w:lineRule="auto" w:line="240"/>
      </w:pPr>
      <w:r>
        <w:rPr>
          <w:color w:val="000000"/>
          <w:rFonts w:ascii="Times New Roman" w:hAnsi="Times New Roman" w:cs="Times New Roman" w:eastAsia="Times New Roman"/>
          <w:sz w:val="24"/>
          <w:szCs w:val="24"/>
        </w:rPr>
        <w:t xml:space="preserve">Nhằm tạo dựng thói quen tiết kiệm, phát huy nội lực và khẳng định phụ nữ nghèo cũng có thể tiết kiệm, mỗi thành viên để dành ra 1.000đ mỗi ngày và mỗi lần vay vốn của Quỹ đều trích lại 5% để xây dựng nguồn vốn tự có của mỗi người </w:t>
      </w:r>
    </w:p>
    <w:p>
      <w:pPr>
        <w:jc w:val="left"/>
        <w:spacing w:after="0" w:lineRule="auto" w:line="240"/>
      </w:pPr>
      <w:r>
        <w:rPr>
          <w:color w:val="000000"/>
          <w:rFonts w:ascii="Times New Roman" w:hAnsi="Times New Roman" w:cs="Times New Roman" w:eastAsia="Times New Roman"/>
          <w:sz w:val="24"/>
          <w:szCs w:val="24"/>
        </w:rPr>
        <w:t xml:space="preserve">Ảnh: </w:t>
      </w:r>
    </w:p>
    <w:p>
      <w:pPr>
        <w:spacing w:after="0" w:lineRule="auto" w:line="240"/>
      </w:pPr>
    </w:p>
    <w:p>
      <w:pPr>
        <w:jc w:val="left"/>
        <w:spacing w:after="0" w:lineRule="auto" w:line="240"/>
      </w:pPr>
      <w:r>
        <w:rPr>
          <w:color w:val="000000"/>
          <w:rFonts w:ascii="Times New Roman" w:hAnsi="Times New Roman" w:cs="Times New Roman" w:eastAsia="Times New Roman"/>
          <w:sz w:val="24"/>
          <w:szCs w:val="24"/>
        </w:rPr>
        <w:t xml:space="preserve">Nơi hỗ trợ </w:t>
      </w:r>
    </w:p>
    <w:p>
      <w:pPr>
        <w:jc w:val="left"/>
        <w:ind w:left="600"/>
        <w:spacing w:after="0" w:lineRule="auto" w:line="240"/>
      </w:pPr>
      <w:r>
        <w:rPr>
          <w:color w:val="000000"/>
          <w:rFonts w:ascii="Times New Roman" w:hAnsi="Times New Roman" w:cs="Times New Roman" w:eastAsia="Times New Roman"/>
          <w:sz w:val="24"/>
          <w:szCs w:val="24"/>
        </w:rPr>
        <w:t>Không có</w:t>
      </w:r>
      <w:r>
        <w:rPr>
          <w:color w:val="000000"/>
          <w:rFonts w:ascii="Times New Roman" w:hAnsi="Times New Roman" w:cs="Times New Roman" w:eastAsia="Times New Roman"/>
          <w:sz w:val="24"/>
          <w:szCs w:val="24"/>
        </w:rPr>
        <w:t xml:space="preserve"> </w:t>
      </w:r>
    </w:p>
    <w:p>
      <w:pPr>
        <w:jc w:val="left"/>
        <w:spacing w:after="0" w:lineRule="auto" w:line="240"/>
      </w:pPr>
      <w:r>
        <w:rPr>
          <w:color w:val="000000"/>
          <w:rFonts w:ascii="Times New Roman" w:hAnsi="Times New Roman" w:cs="Times New Roman" w:eastAsia="Times New Roman"/>
          <w:sz w:val="24"/>
          <w:szCs w:val="24"/>
        </w:rPr>
        <w:t xml:space="preserve">Người chịu trách nhiệm </w:t>
      </w:r>
    </w:p>
    <w:p>
      <w:pPr>
        <w:jc w:val="left"/>
        <w:ind w:left="600"/>
        <w:spacing w:after="0" w:lineRule="auto" w:line="240"/>
      </w:pPr>
      <w:r>
        <w:rPr>
          <w:color w:val="000000"/>
          <w:rFonts w:ascii="Times New Roman" w:hAnsi="Times New Roman" w:cs="Times New Roman" w:eastAsia="Times New Roman"/>
          <w:sz w:val="24"/>
          <w:szCs w:val="24"/>
        </w:rPr>
        <w:t xml:space="preserve">Lâm Quốc Thái </w:t>
      </w:r>
    </w:p>
    <w:p>
      <w:pPr>
        <w:spacing w:after="0" w:lineRule="auto" w:line="240"/>
      </w:pPr>
    </w:p>
    <w:p>
      <w:pPr>
        <w:jc w:val="left"/>
        <w:spacing w:after="0" w:lineRule="auto" w:line="240"/>
      </w:pPr>
      <w:r>
        <w:rPr>
          <w:color w:val="000000"/>
          <w:rFonts w:ascii="Times New Roman" w:hAnsi="Times New Roman" w:cs="Times New Roman" w:eastAsia="Times New Roman"/>
          <w:sz w:val="24"/>
          <w:szCs w:val="24"/>
        </w:rPr>
        <w:t>Folder Path:</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r>
        <w:rPr>
          <w:color w:val="000000"/>
          <w:rFonts w:ascii="Times New Roman" w:hAnsi="Times New Roman" w:cs="Times New Roman" w:eastAsia="Times New Roman"/>
          <w:sz w:val="24"/>
          <w:szCs w:val="24"/>
        </w:rPr>
        <w:t xml:space="preserve"> </w:t>
      </w:r>
    </w:p>
    <w:p>
      <w:pPr>
        <w:spacing w:after="0" w:lineRule="auto" w:line="240"/>
      </w:pPr>
      <w:r>
        <w:rPr>
          <w:color w:val="000000"/>
          <w:rFonts w:ascii="Times New Roman" w:hAnsi="Times New Roman" w:cs="Times New Roman" w:eastAsia="Times New Roman"/>
          <w:sz w:val="24"/>
          <w:szCs w:val="24"/>
        </w:rPr>
        <w:t xml:space="preserve">$(function () { $(".btnSubmit").click(function () { $("input[name='GridHtml']").val($("#Grid").html()); }); }); </w:t>
      </w:r>
    </w:p>
    <w:p>
      <w:pPr>
        <w:spacing w:after="0" w:lineRule="auto" w:line="240"/>
      </w:pPr>
    </w:p>
    <w:p>
      <w:pPr>
        <w:spacing w:after="0" w:lineRule="auto" w:line="240"/>
      </w:pPr>
      <w:r>
        <mc:AlternateContent>
          <mc:Choice Requires="wps">
            <w:drawing>
              <wp:inline>
                <wp:extent cx="7056000" cy="152400"/>
                <wp:docPr id="2" name="drawingObject2"/>
                <wp:cNvGraphicFramePr/>
                <a:graphic>
                  <a:graphicData uri="http://schemas.microsoft.com/office/word/2010/wordprocessingShape">
                    <wps:wsp>
                      <wps:cNvSpPr/>
                      <wps:spPr>
                        <a:xfrm rot="0">
                          <a:ext cx="7056000" cy="152400"/>
                        </a:xfrm>
                        <a:custGeom>
                          <a:avLst/>
                          <a:pathLst>
                            <a:path w="12700" h="12700">
                              <a:moveTo>
                                <a:pt x="0" y="6350"/>
                              </a:moveTo>
                              <a:lnTo>
                                <a:pt x="12700" y="6350"/>
                              </a:lnTo>
                              <a:close/>
                            </a:path>
                          </a:pathLst>
                        </a:custGeom>
                        <a:noFill/>
                        <a:ln w="19050" cap="flat">
                          <a:solidFill>
                            <a:srgbClr val="000000"/>
                          </a:solidFill>
                          <a:prstDash val="solid"/>
                        </a:ln>
                      </wps:spPr>
                      <wps:bodyPr anchor="t" horzOverflow="overflow" vertOverflow="overflow" vert="horz" lIns="91440" tIns="45720" rIns="91440" bIns="45720"/>
                    </wps:wsp>
                  </a:graphicData>
                </a:graphic>
              </wp:inline>
            </w:drawing>
          </mc:Choice>
          <mc:Fallback/>
        </mc:AlternateContent>
      </w:r>
    </w:p>
    <w:p>
      <w:pPr>
        <w:jc w:val="left"/>
        <w:ind w:left="0" w:right="0"/>
        <w:spacing w:before="269" w:after="269" w:lineRule="auto" w:line="240"/>
      </w:pPr>
      <w:r>
        <w:rPr>
          <w:b w:val="1"/>
          <w:bCs w:val="1"/>
          <w:color w:val="000000"/>
          <w:rFonts w:ascii="Times New Roman" w:hAnsi="Times New Roman" w:cs="Times New Roman" w:eastAsia="Times New Roman"/>
          <w:sz w:val="24"/>
          <w:szCs w:val="24"/>
        </w:rPr>
        <w:t>Thông tin quyên góp của chiến dịch</w:t>
      </w:r>
      <w:r>
        <w:rPr>
          <w:b w:val="1"/>
          <w:bCs w:val="1"/>
          <w:color w:val="000000"/>
          <w:rFonts w:ascii="Times New Roman" w:hAnsi="Times New Roman" w:cs="Times New Roman" w:eastAsia="Times New Roman"/>
          <w:sz w:val="24"/>
          <w:szCs w:val="24"/>
        </w:rPr>
        <w:t>Tổng giá trị quyên góp đã nhận của chiến dịch: 2,900,000 VNĐ</w:t>
      </w:r>
    </w:p>
    <w:tbl>
      <w:tblPr>
        <w:tblCellSpacing w:type="dxa" w:w="0"/>
        <w:tblW w:type="auto" w:w="0"/>
      </w:tblPr>
      <w:tr>
        <w:trPr>
          <w:cantSplit w:val="0"/>
        </w:trPr>
        <w:tc>
          <w:tcPr>
            <w:tcMar>
              <w:left w:type="dxa" w:w="15"/>
              <w:top w:type="dxa" w:w="15"/>
              <w:right w:type="dxa" w:w="15"/>
              <w:bottom w:type="dxa" w:w="15"/>
            </w:tcMar>
            <w:vAlign w:val="center"/>
          </w:tcPr>
          <w:p>
            <w:pPr>
              <w:jc w:val="center"/>
              <w:spacing w:after="0" w:lineRule="auto" w:line="240"/>
            </w:pPr>
            <w:r>
              <w:rPr>
                <w:b w:val="1"/>
                <w:bCs w:val="1"/>
                <w:color w:val="000000"/>
                <w:rFonts w:ascii="Times New Roman" w:hAnsi="Times New Roman" w:cs="Times New Roman" w:eastAsia="Times New Roman"/>
                <w:sz w:val="24"/>
                <w:szCs w:val="24"/>
              </w:rPr>
              <w:t xml:space="preserve">Mã quyên góp </w:t>
            </w:r>
          </w:p>
        </w:tc>
        <w:tc>
          <w:tcPr>
            <w:tcMar>
              <w:left w:type="dxa" w:w="15"/>
              <w:top w:type="dxa" w:w="15"/>
              <w:right w:type="dxa" w:w="15"/>
              <w:bottom w:type="dxa" w:w="15"/>
            </w:tcMar>
            <w:vAlign w:val="center"/>
          </w:tcPr>
          <w:p>
            <w:pPr>
              <w:jc w:val="center"/>
              <w:spacing w:after="0" w:lineRule="auto" w:line="240"/>
            </w:pPr>
            <w:r>
              <w:rPr>
                <w:b w:val="1"/>
                <w:bCs w:val="1"/>
                <w:color w:val="000000"/>
                <w:rFonts w:ascii="Times New Roman" w:hAnsi="Times New Roman" w:cs="Times New Roman" w:eastAsia="Times New Roman"/>
                <w:sz w:val="24"/>
                <w:szCs w:val="24"/>
              </w:rPr>
              <w:t xml:space="preserve">Hiện vật </w:t>
            </w:r>
          </w:p>
        </w:tc>
        <w:tc>
          <w:tcPr>
            <w:tcMar>
              <w:left w:type="dxa" w:w="15"/>
              <w:top w:type="dxa" w:w="15"/>
              <w:right w:type="dxa" w:w="15"/>
              <w:bottom w:type="dxa" w:w="15"/>
            </w:tcMar>
            <w:vAlign w:val="center"/>
          </w:tcPr>
          <w:p>
            <w:pPr>
              <w:jc w:val="center"/>
              <w:spacing w:after="0" w:lineRule="auto" w:line="240"/>
            </w:pPr>
            <w:r>
              <w:rPr>
                <w:b w:val="1"/>
                <w:bCs w:val="1"/>
                <w:color w:val="000000"/>
                <w:rFonts w:ascii="Times New Roman" w:hAnsi="Times New Roman" w:cs="Times New Roman" w:eastAsia="Times New Roman"/>
                <w:sz w:val="24"/>
                <w:szCs w:val="24"/>
              </w:rPr>
              <w:t xml:space="preserve">Số lượng </w:t>
            </w:r>
          </w:p>
        </w:tc>
        <w:tc>
          <w:tcPr>
            <w:tcMar>
              <w:left w:type="dxa" w:w="15"/>
              <w:top w:type="dxa" w:w="15"/>
              <w:right w:type="dxa" w:w="15"/>
              <w:bottom w:type="dxa" w:w="15"/>
            </w:tcMar>
            <w:vAlign w:val="center"/>
          </w:tcPr>
          <w:p>
            <w:pPr>
              <w:jc w:val="center"/>
              <w:spacing w:after="0" w:lineRule="auto" w:line="240"/>
            </w:pPr>
            <w:r>
              <w:rPr>
                <w:b w:val="1"/>
                <w:bCs w:val="1"/>
                <w:color w:val="000000"/>
                <w:rFonts w:ascii="Times New Roman" w:hAnsi="Times New Roman" w:cs="Times New Roman" w:eastAsia="Times New Roman"/>
                <w:sz w:val="24"/>
                <w:szCs w:val="24"/>
              </w:rPr>
              <w:t xml:space="preserve">Mạnh thường quân </w:t>
            </w:r>
          </w:p>
        </w:tc>
        <w:tc>
          <w:tcPr>
            <w:tcMar>
              <w:left w:type="dxa" w:w="15"/>
              <w:top w:type="dxa" w:w="15"/>
              <w:right w:type="dxa" w:w="15"/>
              <w:bottom w:type="dxa" w:w="15"/>
            </w:tcMar>
            <w:vAlign w:val="center"/>
          </w:tcPr>
          <w:p>
            <w:pPr>
              <w:jc w:val="center"/>
              <w:spacing w:after="0" w:lineRule="auto" w:line="240"/>
            </w:pPr>
            <w:r>
              <w:rPr>
                <w:b w:val="1"/>
                <w:bCs w:val="1"/>
                <w:color w:val="000000"/>
                <w:rFonts w:ascii="Times New Roman" w:hAnsi="Times New Roman" w:cs="Times New Roman" w:eastAsia="Times New Roman"/>
                <w:sz w:val="24"/>
                <w:szCs w:val="24"/>
              </w:rPr>
              <w:t xml:space="preserve">Ghi chú </w:t>
            </w:r>
          </w:p>
        </w:tc>
        <w:tc>
          <w:tcPr>
            <w:tcMar>
              <w:left w:type="dxa" w:w="15"/>
              <w:top w:type="dxa" w:w="15"/>
              <w:right w:type="dxa" w:w="15"/>
              <w:bottom w:type="dxa" w:w="15"/>
            </w:tcMar>
            <w:vAlign w:val="center"/>
          </w:tcPr>
          <w:p>
            <w:pPr>
              <w:jc w:val="center"/>
              <w:spacing w:after="0" w:lineRule="auto" w:line="240"/>
            </w:pPr>
            <w:r>
              <w:rPr>
                <w:b w:val="1"/>
                <w:bCs w:val="1"/>
                <w:color w:val="000000"/>
                <w:rFonts w:ascii="Times New Roman" w:hAnsi="Times New Roman" w:cs="Times New Roman" w:eastAsia="Times New Roman"/>
                <w:sz w:val="24"/>
                <w:szCs w:val="24"/>
              </w:rPr>
              <w:t xml:space="preserve">Trạng thái </w:t>
            </w:r>
          </w:p>
        </w:tc>
        <w:tc>
          <w:tcPr>
            <w:tcMar>
              <w:left w:type="dxa" w:w="15"/>
              <w:top w:type="dxa" w:w="15"/>
              <w:right w:type="dxa" w:w="15"/>
              <w:bottom w:type="dxa" w:w="15"/>
            </w:tcMar>
            <w:vAlign w:val="center"/>
          </w:tcPr>
          <w:p>
            <w:pPr>
              <w:jc w:val="center"/>
              <w:spacing w:after="0" w:lineRule="auto" w:line="240"/>
            </w:pPr>
            <w:r>
              <w:rPr>
                <w:b w:val="1"/>
                <w:bCs w:val="1"/>
                <w:color w:val="000000"/>
                <w:rFonts w:ascii="Times New Roman" w:hAnsi="Times New Roman" w:cs="Times New Roman" w:eastAsia="Times New Roman"/>
                <w:sz w:val="24"/>
                <w:szCs w:val="24"/>
              </w:rPr>
              <w:t xml:space="preserve">Ngày quyên góp </w:t>
            </w:r>
          </w:p>
        </w:tc>
        <w:tc>
          <w:tcPr>
            <w:tcMar>
              <w:left w:type="dxa" w:w="15"/>
              <w:top w:type="dxa" w:w="15"/>
              <w:right w:type="dxa" w:w="15"/>
              <w:bottom w:type="dxa" w:w="15"/>
            </w:tcMar>
            <w:vAlign w:val="center"/>
          </w:tcPr>
          <w:p>
            <w:pPr>
              <w:jc w:val="center"/>
              <w:spacing w:after="0" w:lineRule="auto" w:line="240"/>
            </w:pPr>
            <w:r>
              <w:rPr>
                <w:b w:val="1"/>
                <w:bCs w:val="1"/>
                <w:color w:val="000000"/>
                <w:rFonts w:ascii="Times New Roman" w:hAnsi="Times New Roman" w:cs="Times New Roman" w:eastAsia="Times New Roman"/>
                <w:sz w:val="24"/>
                <w:szCs w:val="24"/>
              </w:rPr>
              <w:t xml:space="preserve">Giá trị ước tính </w:t>
            </w:r>
          </w:p>
        </w:tc>
        <w:tc>
          <w:tcPr>
            <w:tcMar>
              <w:left w:type="dxa" w:w="15"/>
              <w:top w:type="dxa" w:w="15"/>
              <w:right w:type="dxa" w:w="15"/>
              <w:bottom w:type="dxa" w:w="15"/>
            </w:tcMar>
            <w:vAlign w:val="center"/>
          </w:tcPr>
          <w:p>
            <w:pPr>
              <w:jc w:val="center"/>
              <w:spacing w:after="0" w:lineRule="auto" w:line="240"/>
            </w:pPr>
            <w:r>
              <w:rPr>
                <w:b w:val="1"/>
                <w:bCs w:val="1"/>
                <w:color w:val="000000"/>
                <w:rFonts w:ascii="Times New Roman" w:hAnsi="Times New Roman" w:cs="Times New Roman" w:eastAsia="Times New Roman"/>
                <w:sz w:val="24"/>
                <w:szCs w:val="24"/>
              </w:rPr>
              <w:t>Người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6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Nguyễn văn Thanh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 thùng 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4/10/2022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15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 thùng 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Đã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Bùi Thị Xuân </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16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Sách giáo khoa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 </w:t>
            </w:r>
            <w:r>
              <w:rPr>
                <w:color w:val="000000"/>
                <w:rFonts w:ascii="Times New Roman" w:hAnsi="Times New Roman" w:cs="Times New Roman" w:eastAsia="Times New Roman"/>
                <w:sz w:val="24"/>
                <w:szCs w:val="24"/>
              </w:rPr>
              <w:t xml:space="preserve">Bộ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 bộ sách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160000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17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18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19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20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21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22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24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25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26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27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4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400000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28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 bộ sách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29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2300000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30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31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10/30/2022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35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 </w:t>
            </w:r>
            <w:r>
              <w:rPr>
                <w:color w:val="000000"/>
                <w:rFonts w:ascii="Times New Roman" w:hAnsi="Times New Roman" w:cs="Times New Roman" w:eastAsia="Times New Roman"/>
                <w:sz w:val="24"/>
                <w:szCs w:val="24"/>
              </w:rPr>
              <w:t xml:space="preserve">Kg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10/31/2022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37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Xe lăn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 </w:t>
            </w:r>
            <w:r>
              <w:rPr>
                <w:color w:val="000000"/>
                <w:rFonts w:ascii="Times New Roman" w:hAnsi="Times New Roman" w:cs="Times New Roman" w:eastAsia="Times New Roman"/>
                <w:sz w:val="24"/>
                <w:szCs w:val="24"/>
              </w:rPr>
              <w:t xml:space="preserve">Chiếc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Nguyễn Văn Đông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 xe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11/1/2022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20000000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39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4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11/3/2022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400000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40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Viết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4 </w:t>
            </w:r>
            <w:r>
              <w:rPr>
                <w:color w:val="000000"/>
                <w:rFonts w:ascii="Times New Roman" w:hAnsi="Times New Roman" w:cs="Times New Roman" w:eastAsia="Times New Roman"/>
                <w:sz w:val="24"/>
                <w:szCs w:val="24"/>
              </w:rPr>
              <w:t xml:space="preserve">Hộp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Nguyễn văn Thanh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123 kg gạo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11/16/2022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80000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43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Quần 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 </w:t>
            </w:r>
            <w:r>
              <w:rPr>
                <w:color w:val="000000"/>
                <w:rFonts w:ascii="Times New Roman" w:hAnsi="Times New Roman" w:cs="Times New Roman" w:eastAsia="Times New Roman"/>
                <w:sz w:val="24"/>
                <w:szCs w:val="24"/>
              </w:rPr>
              <w:t xml:space="preserve">Bộ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Nguyễn văn Thanh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 bộ quần 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11/18/2022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270000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45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Quần 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100 </w:t>
            </w:r>
            <w:r>
              <w:rPr>
                <w:color w:val="000000"/>
                <w:rFonts w:ascii="Times New Roman" w:hAnsi="Times New Roman" w:cs="Times New Roman" w:eastAsia="Times New Roman"/>
                <w:sz w:val="24"/>
                <w:szCs w:val="24"/>
              </w:rPr>
              <w:t xml:space="preserve">Bộ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Nguyễn Văn Đông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100 bộ quần áo khoản 1tr đồng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11/26/2022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9000000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46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Sách giáo khoa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 </w:t>
            </w:r>
            <w:r>
              <w:rPr>
                <w:color w:val="000000"/>
                <w:rFonts w:ascii="Times New Roman" w:hAnsi="Times New Roman" w:cs="Times New Roman" w:eastAsia="Times New Roman"/>
                <w:sz w:val="24"/>
                <w:szCs w:val="24"/>
              </w:rPr>
              <w:t xml:space="preserve">Bộ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 bộ sách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11/27/2022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160000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47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Quần 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12 </w:t>
            </w:r>
            <w:r>
              <w:rPr>
                <w:color w:val="000000"/>
                <w:rFonts w:ascii="Times New Roman" w:hAnsi="Times New Roman" w:cs="Times New Roman" w:eastAsia="Times New Roman"/>
                <w:sz w:val="24"/>
                <w:szCs w:val="24"/>
              </w:rPr>
              <w:t xml:space="preserve">Bộ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12 bộ quần áo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Chưa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12/9/2022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1080000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Chưa nhận</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50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Le thi diem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 Thùng 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Đã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3/22/2023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100000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Lâm Quốc Thái </w:t>
            </w:r>
          </w:p>
        </w:tc>
      </w:tr>
      <w:tr>
        <w:trPr>
          <w:cantSplit w:val="0"/>
        </w:trPr>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51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5 </w:t>
            </w:r>
            <w:r>
              <w:rPr>
                <w:color w:val="000000"/>
                <w:rFonts w:ascii="Times New Roman" w:hAnsi="Times New Roman" w:cs="Times New Roman" w:eastAsia="Times New Roman"/>
                <w:sz w:val="24"/>
                <w:szCs w:val="24"/>
              </w:rPr>
              <w:t xml:space="preserve">Thùng </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Le thi diem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5 thùng mì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Đã nhận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3/22/2023 12:00:00 AM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500000 </w:t>
            </w:r>
            <w:r>
              <w:rPr>
                <w:color w:val="000000"/>
                <w:rFonts w:ascii="Times New Roman" w:hAnsi="Times New Roman" w:cs="Times New Roman" w:eastAsia="Times New Roman"/>
                <w:sz w:val="24"/>
                <w:szCs w:val="24"/>
              </w:rPr>
              <w:t>VNĐ</w:t>
            </w:r>
            <w:r>
              <w:rPr>
                <w:color w:val="000000"/>
                <w:rFonts w:ascii="Times New Roman" w:hAnsi="Times New Roman" w:cs="Times New Roman" w:eastAsia="Times New Roman"/>
                <w:sz w:val="24"/>
                <w:szCs w:val="24"/>
              </w:rPr>
              <w:t xml:space="preserve"> </w:t>
            </w:r>
          </w:p>
        </w:tc>
        <w:tc>
          <w:tcPr>
            <w:tcMar>
              <w:left w:type="dxa" w:w="15"/>
              <w:top w:type="dxa" w:w="15"/>
              <w:right w:type="dxa" w:w="15"/>
              <w:bottom w:type="dxa" w:w="15"/>
            </w:tcMar>
            <w:vAlign w:val="center"/>
          </w:tcPr>
          <w:p>
            <w:pPr>
              <w:jc w:val="left"/>
              <w:spacing w:after="0" w:lineRule="auto" w:line="240"/>
            </w:pPr>
            <w:r>
              <w:rPr>
                <w:color w:val="000000"/>
                <w:rFonts w:ascii="Times New Roman" w:hAnsi="Times New Roman" w:cs="Times New Roman" w:eastAsia="Times New Roman"/>
                <w:sz w:val="24"/>
                <w:szCs w:val="24"/>
              </w:rPr>
              <w:t xml:space="preserve">Nguyến Văn An </w:t>
            </w:r>
          </w:p>
        </w:tc>
      </w:tr>
    </w:tbl>
    <w:p>
      <w:pPr>
        <w:spacing w:after="0" w:lineRule="auto" w:line="240"/>
      </w:pPr>
      <w:r>
        <mc:AlternateContent>
          <mc:Choice Requires="wps">
            <w:drawing>
              <wp:inline>
                <wp:extent cx="7056000" cy="152400"/>
                <wp:docPr id="3" name="drawingObject3"/>
                <wp:cNvGraphicFramePr/>
                <a:graphic>
                  <a:graphicData uri="http://schemas.microsoft.com/office/word/2010/wordprocessingShape">
                    <wps:wsp>
                      <wps:cNvSpPr/>
                      <wps:spPr>
                        <a:xfrm rot="0">
                          <a:ext cx="7056000" cy="152400"/>
                        </a:xfrm>
                        <a:custGeom>
                          <a:avLst/>
                          <a:pathLst>
                            <a:path w="12700" h="12700">
                              <a:moveTo>
                                <a:pt x="0" y="6350"/>
                              </a:moveTo>
                              <a:lnTo>
                                <a:pt x="12700" y="6350"/>
                              </a:lnTo>
                              <a:close/>
                            </a:path>
                          </a:pathLst>
                        </a:custGeom>
                        <a:noFill/>
                        <a:ln w="19050" cap="flat">
                          <a:solidFill>
                            <a:srgbClr val="000000"/>
                          </a:solidFill>
                          <a:prstDash val="solid"/>
                        </a:ln>
                      </wps:spPr>
                      <wps:bodyPr anchor="t" horzOverflow="overflow" vertOverflow="overflow" vert="horz" lIns="91440" tIns="45720" rIns="91440" bIns="45720"/>
                    </wps:wsp>
                  </a:graphicData>
                </a:graphic>
              </wp:inline>
            </w:drawing>
          </mc:Choice>
          <mc:Fallback/>
        </mc:AlternateContent>
      </w:r>
      <w:r>
        <mc:AlternateContent>
          <mc:Choice Requires="wps">
            <w:drawing>
              <wp:anchor allowOverlap="1" layoutInCell="0" relativeHeight="2" locked="0" simplePos="0" distL="114300" distT="0" distR="114300" distB="0" behindDoc="0">
                <wp:simplePos x="0" y="0"/>
                <wp:positionH relativeFrom="page">
                  <wp:posOffset>930700</wp:posOffset>
                </wp:positionH>
                <wp:positionV relativeFrom="page">
                  <wp:posOffset>9332800</wp:posOffset>
                </wp:positionV>
                <wp:extent cx="6223000" cy="571500"/>
                <wp:effectExtent l="0" t="0" r="0" b="0"/>
                <wp:wrapNone/>
                <wp:docPr id="4" name="drawingObject4"/>
                <wp:cNvGraphicFramePr/>
                <a:graphic>
                  <a:graphicData uri="http://schemas.microsoft.com/office/word/2010/wordprocessingShape">
                    <wps:wsp>
                      <wps:cNvSpPr txBox="1"/>
                      <wps:spPr>
                        <a:xfrm rot="0">
                          <a:ext cx="6223000" cy="571500"/>
                        </a:xfrm>
                        <a:prstGeom prst="rect">
                          <a:avLst/>
                        </a:prstGeom>
                        <a:solidFill>
                          <a:srgbClr val="FFFFFF"/>
                        </a:solidFill>
                      </wps:spPr>
                      <wps:txbx>
                        <w:txbxContent>
                          <w:p>
                            <w:pPr>
                              <w:spacing w:before="0" w:after="0" w:lineRule="auto" w:line="240"/>
                            </w:pPr>
                            <w:r>
                              <w:rPr>
                                <w:b w:val="1"/>
                                <w:bCs w:val="1"/>
                                <w:color w:val="000000"/>
                                <w:rFonts w:ascii="Calibri" w:hAnsi="Calibri" w:cs="Calibri" w:eastAsia="Calibri"/>
                                <w:sz w:val="28"/>
                                <w:szCs w:val="28"/>
                              </w:rPr>
                              <w:t>Document .Net 5.8.1.26 trial.</w:t>
                            </w:r>
                            <w:r>
                              <w:rPr>
                                <w:color w:val="000000"/>
                                <w:rFonts w:ascii="Calibri" w:hAnsi="Calibri" w:cs="Calibri" w:eastAsia="Calibri"/>
                                <w:sz w:val="28"/>
                                <w:szCs w:val="28"/>
                              </w:rPr>
                              <w:t xml:space="preserve"> Have questions? Email us: </w:t>
                            </w:r>
                            <w:hyperlink r:id="R3b095c6c2987454d">
                              <w:r>
                                <w:rPr>
                                  <w:b w:val="1"/>
                                  <w:bCs w:val="1"/>
                                  <w:color w:val="0000FF"/>
                                  <w:rFonts w:ascii="Calibri" w:hAnsi="Calibri" w:cs="Calibri" w:eastAsia="Calibri"/>
                                  <w:sz w:val="28"/>
                                  <w:szCs w:val="28"/>
                                  <w:u w:val="single"/>
                                </w:rPr>
                                <w:t>support@sautinsoft.com</w:t>
                              </w:r>
                            </w:hyperlink>
                          </w:p>
                        </w:txbxContent>
                      </wps:txbx>
                      <wps:bodyPr anchor="t" horzOverflow="overflow" vertOverflow="overflow" vert="horz" lIns="91440" tIns="45720" rIns="91440" bIns="45720"/>
                    </wps:wsp>
                  </a:graphicData>
                </a:graphic>
              </wp:anchor>
            </w:drawing>
          </mc:Choice>
          <mc:Fallback/>
        </mc:AlternateContent>
      </w:r>
    </w:p>
    <w:sectPr>
      <w:footnotePr>
        <w:pos w:val="pageBottom"/>
        <w:numFmt w:val="decimal"/>
        <w:numRestart w:val="continuous"/>
        <w:numStart w:val="1"/>
      </w:footnotePr>
      <w:endnotePr>
        <w:pos w:val="docEnd"/>
        <w:numFmt w:val="lowerRoman"/>
        <w:numRestart w:val="continuous"/>
        <w:numStart w:val="1"/>
      </w:endnotePr>
      <w:pgSz w:h="15817" w:orient="portrait" w:w="12246"/>
      <w:pgMar w:bottom="567" w:footer="720" w:gutter="0" w:header="720" w:left="567" w:right="567" w:top="567"/>
      <w:pgNumType w:fmt="decimal"/>
      <w:cols w:equalWidth="1" w:num="1" w:space="708" w:sep="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auto"/>
    <w:notTrueType w:val="off"/>
    <w:pitch w:val="variable"/>
    <w:sig w:usb0="E0002EFF" w:usb1="C000785B" w:usb2="00000009" w:usb3="00000000" w:csb0="400001FF" w:csb1="FFFF0000"/>
  </w:font>
  <w:font w:name="Calibri">
    <w:panose1 w:val="020F0502020204030204"/>
    <w:charset w:val="01"/>
    <w:family w:val="auto"/>
    <w:notTrueType w:val="off"/>
    <w:pitch w:val="variable"/>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sl="http://schemas.openxmlformats.org/schemaLibrary/2006/main" xmlns:w10="urn:schemas-microsoft-com:office:word" xmlns:w14="http://schemas.microsoft.com/office/word/2010/wordml" xmlns:w15="http://schemas.microsoft.com/office/word/2012/wordml" mc:Ignorable="w14 w15">
  <w:zoom w:percent="100"/>
  <w:defaultTabStop w:val="720"/>
  <w:characterSpacingControl w:val="doNotCompress"/>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sz w:val="22"/>
        <w:szCs w:val="22"/>
      </w:rPr>
    </w:rPrDefault>
    <w:pPrDefault>
      <w:pPr>
        <w:spacing w:after="160" w:lineRule="auto" w:line="259"/>
      </w:pPr>
    </w:pPrDefault>
  </w:docDefaults>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support@sautinsoft.com" TargetMode="External" Id="R3b095c6c2987454d" /><Relationship Type="http://schemas.openxmlformats.org/officeDocument/2006/relationships/styles" Target="styles.xml" Id="Rf1902bb3a6f240ad" /><Relationship Type="http://schemas.openxmlformats.org/officeDocument/2006/relationships/fontTable" Target="fontTable.xml" Id="Re7a1b4bf0f994840" /><Relationship Type="http://schemas.openxmlformats.org/officeDocument/2006/relationships/settings" Target="settings.xml" Id="R50aee20358724eca" /><Relationship Type="http://schemas.openxmlformats.org/officeDocument/2006/relationships/webSettings" Target="webSettings.xml" Id="Rf3ea2b7d84754892" /></Relationships>
</file>

<file path=docProps/app.xml><?xml version="1.0" encoding="utf-8"?>
<Properties xmlns="http://schemas.openxmlformats.org/officeDocument/2006/extended-properties" xmlns:vt="http://schemas.openxmlformats.org/officeDocument/2006/docPropsVTypes">
  <Application>Document .Net v.5.8.1.26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