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1-A00 Ban V IT HOA ===</w:t>
      </w:r>
    </w:p>
    <w:p>
      <w:r>
        <w:rPr>
          <w:rFonts w:ascii="Arial" w:hAnsi="Arial" w:eastAsia="Arial"/>
          <w:b/>
          <w:sz w:val="18"/>
        </w:rPr>
        <w:t>Phần A09-2: Liên quan tài liệu: BẢN TIÊU CHUẨN HIỆU CHỈNH – ĐIỂM KIỂM DỤNG CỤ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thực hiện chức năng Backup trong chương trình ACM, chu kỳ thực hiện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ngày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một tuần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năm một lần</w:t>
      </w:r>
    </w:p>
    <w:p/>
    <w:p>
      <w:r>
        <w:rPr>
          <w:rFonts w:ascii="Arial" w:hAnsi="Arial" w:eastAsia="Arial"/>
          <w:b/>
          <w:sz w:val="20"/>
        </w:rPr>
        <w:t>Câu 002: ◎ Khi thực hiện mục "6. Hủy DATA hiệu chỉnh điểm kiểm", điều quan trọng cần lưu ý về dữ liệu đã bị xóa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Dữ liệu có thể được khôi phục tự động thông qua tính năng Restore trong vòng 24 giờ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Dữ liệu đã bị xóa rồi thì không thể phục hồi lại được, vì vậy khi thao tác phải vô cùng cẩn thận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Dữ liệu chỉ bị ẩn đi và có thể phục hồi bằng cách liên hệ bộ phận IT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Dữ liệu đã xóa có thể được khôi phục nếu chưa tắt nguồn máy tính</w:t>
      </w:r>
    </w:p>
    <w:p/>
    <w:p>
      <w:r>
        <w:rPr>
          <w:rFonts w:ascii="Arial" w:hAnsi="Arial" w:eastAsia="Arial"/>
          <w:b w:val="0"/>
          <w:sz w:val="20"/>
        </w:rPr>
        <w:t>Câu 003: Theo tài liệu, trong trường hợp đưa vào hoặc di chuyển cài đặt của ACM, bước nào sau đây KHÔNG nằm trong trình tự thiết lập môi trường?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Lựa chọn cứ điểm tương ứng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Lựa chọn ngôn ngữ (Tiếng Nhật, Tiếng Trung, Tiếng Anh...)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Click vào Lưu lựa chọn (レコードの保存)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Click vào Download drive để bắt đầu backup dữ liệu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